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29E77" w14:textId="77777777" w:rsidR="00A148D5" w:rsidRPr="001559F0" w:rsidRDefault="00A148D5" w:rsidP="006C5B54">
      <w:pPr>
        <w:tabs>
          <w:tab w:val="left" w:pos="709"/>
          <w:tab w:val="left" w:pos="9781"/>
        </w:tabs>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45DB67B4" w14:textId="77777777" w:rsidTr="00563D29">
        <w:trPr>
          <w:trHeight w:val="389"/>
        </w:trPr>
        <w:tc>
          <w:tcPr>
            <w:tcW w:w="9461" w:type="dxa"/>
            <w:shd w:val="clear" w:color="auto" w:fill="FFA543"/>
            <w:vAlign w:val="center"/>
          </w:tcPr>
          <w:p w14:paraId="66402514" w14:textId="7ABC6B36" w:rsidR="00E677AE" w:rsidRPr="0011440D" w:rsidRDefault="000E4B31" w:rsidP="006C5B54">
            <w:pPr>
              <w:tabs>
                <w:tab w:val="left" w:pos="432"/>
              </w:tabs>
              <w:rPr>
                <w:rFonts w:ascii="Arial" w:eastAsia="Arial" w:hAnsi="Arial" w:cs="Arial"/>
                <w:b/>
                <w:color w:val="FFFFFF"/>
                <w:sz w:val="18"/>
                <w:szCs w:val="18"/>
              </w:rPr>
            </w:pPr>
            <w:bookmarkStart w:id="0" w:name="_Hlk142348482"/>
            <w:r w:rsidRPr="0011440D">
              <w:rPr>
                <w:rFonts w:ascii="Arial" w:eastAsia="Arial" w:hAnsi="Arial" w:cs="Arial"/>
                <w:b/>
                <w:color w:val="FFFFFF"/>
                <w:sz w:val="18"/>
                <w:szCs w:val="18"/>
                <w:lang w:val="en-GB"/>
              </w:rPr>
              <w:t>1</w:t>
            </w:r>
            <w:r w:rsidR="00FC1D72" w:rsidRPr="0011440D">
              <w:rPr>
                <w:rFonts w:ascii="Arial" w:eastAsia="Arial" w:hAnsi="Arial" w:cs="Arial"/>
                <w:b/>
                <w:color w:val="FFFFFF"/>
                <w:sz w:val="18"/>
                <w:szCs w:val="18"/>
              </w:rPr>
              <w:tab/>
            </w:r>
            <w:r w:rsidR="006B13F9">
              <w:rPr>
                <w:rFonts w:ascii="Arial" w:eastAsia="Arial" w:hAnsi="Arial" w:cs="Arial"/>
                <w:b/>
                <w:color w:val="FFFFFF"/>
                <w:sz w:val="18"/>
                <w:szCs w:val="18"/>
              </w:rPr>
              <w:t>Significant event during the current period</w:t>
            </w:r>
          </w:p>
        </w:tc>
      </w:tr>
      <w:bookmarkEnd w:id="0"/>
    </w:tbl>
    <w:p w14:paraId="0D262C66" w14:textId="104BC8DF" w:rsidR="00516476" w:rsidRPr="0011440D" w:rsidRDefault="00516476" w:rsidP="006C5B54">
      <w:pPr>
        <w:tabs>
          <w:tab w:val="left" w:pos="709"/>
          <w:tab w:val="left" w:pos="9781"/>
        </w:tabs>
        <w:jc w:val="both"/>
        <w:rPr>
          <w:rFonts w:ascii="Arial" w:eastAsia="Arial" w:hAnsi="Arial" w:cs="Arial"/>
          <w:sz w:val="18"/>
          <w:szCs w:val="18"/>
        </w:rPr>
      </w:pPr>
    </w:p>
    <w:p w14:paraId="2F620DBA" w14:textId="20620D5F" w:rsidR="007B1EB4" w:rsidRPr="0011440D" w:rsidRDefault="007B1EB4" w:rsidP="007B1EB4">
      <w:pPr>
        <w:tabs>
          <w:tab w:val="left" w:pos="709"/>
          <w:tab w:val="left" w:pos="9781"/>
        </w:tabs>
        <w:jc w:val="both"/>
        <w:rPr>
          <w:rFonts w:ascii="Arial" w:eastAsia="Arial" w:hAnsi="Arial" w:cs="Arial"/>
          <w:b/>
          <w:bCs/>
          <w:sz w:val="18"/>
          <w:szCs w:val="18"/>
        </w:rPr>
      </w:pPr>
      <w:r w:rsidRPr="0011440D">
        <w:rPr>
          <w:rFonts w:ascii="Arial" w:eastAsia="Arial" w:hAnsi="Arial" w:cs="Arial"/>
          <w:b/>
          <w:bCs/>
          <w:sz w:val="18"/>
          <w:szCs w:val="18"/>
        </w:rPr>
        <w:t>Establishment of a subsidiary</w:t>
      </w:r>
      <w:r w:rsidR="006F472B">
        <w:rPr>
          <w:rFonts w:ascii="Arial" w:eastAsia="Arial" w:hAnsi="Arial" w:cs="Arial"/>
          <w:b/>
          <w:bCs/>
          <w:sz w:val="18"/>
          <w:szCs w:val="18"/>
        </w:rPr>
        <w:t xml:space="preserve"> and </w:t>
      </w:r>
      <w:r w:rsidR="00C438E4">
        <w:rPr>
          <w:rFonts w:ascii="Arial" w:eastAsia="Arial" w:hAnsi="Arial" w:cs="Arial"/>
          <w:b/>
          <w:bCs/>
          <w:sz w:val="18"/>
          <w:szCs w:val="18"/>
        </w:rPr>
        <w:t>first-time</w:t>
      </w:r>
      <w:r w:rsidR="006F472B">
        <w:rPr>
          <w:rFonts w:ascii="Arial" w:eastAsia="Arial" w:hAnsi="Arial" w:cs="Arial"/>
          <w:b/>
          <w:bCs/>
          <w:sz w:val="18"/>
          <w:szCs w:val="18"/>
        </w:rPr>
        <w:t xml:space="preserve"> preparation of consolidated financial information</w:t>
      </w:r>
    </w:p>
    <w:p w14:paraId="5FB55782" w14:textId="77777777" w:rsidR="007B1EB4" w:rsidRPr="0011440D" w:rsidRDefault="007B1EB4" w:rsidP="007B1EB4">
      <w:pPr>
        <w:tabs>
          <w:tab w:val="left" w:pos="709"/>
          <w:tab w:val="left" w:pos="9781"/>
        </w:tabs>
        <w:jc w:val="both"/>
        <w:rPr>
          <w:rFonts w:ascii="Arial" w:eastAsia="Arial" w:hAnsi="Arial" w:cs="Arial"/>
          <w:sz w:val="18"/>
          <w:szCs w:val="18"/>
        </w:rPr>
      </w:pPr>
    </w:p>
    <w:p w14:paraId="6AF5EA70" w14:textId="7363BF5F" w:rsidR="006F472B" w:rsidRDefault="006F472B" w:rsidP="006F472B">
      <w:pPr>
        <w:tabs>
          <w:tab w:val="left" w:pos="709"/>
          <w:tab w:val="left" w:pos="9781"/>
        </w:tabs>
        <w:jc w:val="both"/>
        <w:rPr>
          <w:rFonts w:ascii="Arial" w:eastAsia="Arial" w:hAnsi="Arial" w:cs="Arial"/>
          <w:sz w:val="18"/>
          <w:szCs w:val="18"/>
        </w:rPr>
      </w:pPr>
      <w:r>
        <w:rPr>
          <w:rFonts w:ascii="Arial" w:eastAsia="Arial" w:hAnsi="Arial" w:cs="Arial"/>
          <w:sz w:val="18"/>
          <w:szCs w:val="18"/>
        </w:rPr>
        <w:t>During the period, t</w:t>
      </w:r>
      <w:r w:rsidRPr="006F472B">
        <w:rPr>
          <w:rFonts w:ascii="Arial" w:eastAsia="Arial" w:hAnsi="Arial" w:cs="Arial"/>
          <w:sz w:val="18"/>
          <w:szCs w:val="18"/>
        </w:rPr>
        <w:t>he Group established a new subsidiary, Twenty</w:t>
      </w:r>
      <w:r w:rsidR="00D56591">
        <w:rPr>
          <w:rFonts w:ascii="Arial" w:eastAsia="Arial" w:hAnsi="Arial" w:cs="Arial"/>
          <w:sz w:val="18"/>
          <w:szCs w:val="18"/>
        </w:rPr>
        <w:t xml:space="preserve"> </w:t>
      </w:r>
      <w:r w:rsidRPr="006F472B">
        <w:rPr>
          <w:rFonts w:ascii="Arial" w:eastAsia="Arial" w:hAnsi="Arial" w:cs="Arial"/>
          <w:sz w:val="18"/>
          <w:szCs w:val="18"/>
        </w:rPr>
        <w:t xml:space="preserve">Four Home Company Limited. The Company acquired 49,997 ordinary shares at a par value of Baht 100 each, totaling Baht 4.99 million, with 99.99% ownership interests. </w:t>
      </w:r>
      <w:r w:rsidRPr="0011440D">
        <w:rPr>
          <w:rFonts w:ascii="Arial" w:eastAsia="Arial" w:hAnsi="Arial" w:cs="Arial"/>
          <w:sz w:val="18"/>
          <w:szCs w:val="18"/>
        </w:rPr>
        <w:t>The interim consolidated financial information has been prepared for the first time. The comparative financial information is same with the separate financial information.</w:t>
      </w:r>
    </w:p>
    <w:p w14:paraId="2DF10776" w14:textId="77777777" w:rsidR="006F472B" w:rsidRPr="0011440D" w:rsidRDefault="006F472B" w:rsidP="006F472B">
      <w:pPr>
        <w:tabs>
          <w:tab w:val="left" w:pos="709"/>
          <w:tab w:val="left" w:pos="9781"/>
        </w:tabs>
        <w:jc w:val="both"/>
        <w:rPr>
          <w:rFonts w:ascii="Arial" w:eastAsia="Arial" w:hAnsi="Arial" w:cs="Arial"/>
          <w:sz w:val="18"/>
          <w:szCs w:val="18"/>
        </w:rPr>
      </w:pPr>
    </w:p>
    <w:p w14:paraId="73189F0F" w14:textId="77777777" w:rsidR="007B1EB4" w:rsidRPr="0011440D" w:rsidRDefault="007B1EB4"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7B1EB4" w:rsidRPr="0011440D" w14:paraId="11182728" w14:textId="77777777" w:rsidTr="007C4B88">
        <w:trPr>
          <w:trHeight w:val="389"/>
        </w:trPr>
        <w:tc>
          <w:tcPr>
            <w:tcW w:w="9461" w:type="dxa"/>
            <w:shd w:val="clear" w:color="auto" w:fill="FFA543"/>
            <w:vAlign w:val="center"/>
          </w:tcPr>
          <w:p w14:paraId="01AAD0C8" w14:textId="422AEBB4" w:rsidR="007B1EB4" w:rsidRPr="0011440D" w:rsidRDefault="007B1EB4" w:rsidP="007C4B88">
            <w:pPr>
              <w:tabs>
                <w:tab w:val="left" w:pos="432"/>
              </w:tabs>
              <w:rPr>
                <w:rFonts w:ascii="Arial" w:eastAsia="Arial" w:hAnsi="Arial" w:cs="Arial"/>
                <w:b/>
                <w:color w:val="FFFFFF"/>
                <w:sz w:val="18"/>
                <w:szCs w:val="18"/>
              </w:rPr>
            </w:pPr>
            <w:r w:rsidRPr="0011440D">
              <w:rPr>
                <w:rFonts w:ascii="Arial" w:eastAsia="Arial" w:hAnsi="Arial" w:cs="Arial"/>
                <w:b/>
                <w:color w:val="FFFFFF"/>
                <w:sz w:val="18"/>
                <w:szCs w:val="18"/>
                <w:lang w:val="en-GB"/>
              </w:rPr>
              <w:t>2</w:t>
            </w:r>
            <w:r w:rsidRPr="0011440D">
              <w:rPr>
                <w:rFonts w:ascii="Arial" w:eastAsia="Arial" w:hAnsi="Arial" w:cs="Arial"/>
                <w:b/>
                <w:color w:val="FFFFFF"/>
                <w:sz w:val="18"/>
                <w:szCs w:val="18"/>
              </w:rPr>
              <w:tab/>
              <w:t>Basis of preparation</w:t>
            </w:r>
          </w:p>
        </w:tc>
      </w:tr>
    </w:tbl>
    <w:p w14:paraId="763EB6F4" w14:textId="77777777" w:rsidR="00E83F5A" w:rsidRPr="0011440D" w:rsidRDefault="00E83F5A" w:rsidP="006C5B54">
      <w:pPr>
        <w:tabs>
          <w:tab w:val="left" w:pos="709"/>
          <w:tab w:val="left" w:pos="9781"/>
        </w:tabs>
        <w:jc w:val="both"/>
        <w:rPr>
          <w:rFonts w:ascii="Arial" w:eastAsia="Arial" w:hAnsi="Arial" w:cs="Arial"/>
          <w:spacing w:val="-4"/>
          <w:sz w:val="18"/>
          <w:szCs w:val="18"/>
        </w:rPr>
      </w:pPr>
    </w:p>
    <w:p w14:paraId="2AA27AF2" w14:textId="05F72B24" w:rsidR="00285916" w:rsidRPr="0011440D" w:rsidRDefault="00B446C8" w:rsidP="006C5B54">
      <w:pPr>
        <w:tabs>
          <w:tab w:val="left" w:pos="709"/>
          <w:tab w:val="left" w:pos="9781"/>
        </w:tabs>
        <w:jc w:val="both"/>
        <w:rPr>
          <w:rFonts w:ascii="Arial" w:eastAsia="Arial" w:hAnsi="Arial" w:cs="Arial"/>
          <w:sz w:val="18"/>
          <w:szCs w:val="18"/>
          <w:lang w:val="en-GB"/>
        </w:rPr>
      </w:pPr>
      <w:r w:rsidRPr="0011440D">
        <w:rPr>
          <w:rFonts w:ascii="Arial" w:eastAsia="Arial" w:hAnsi="Arial" w:cs="Arial"/>
          <w:spacing w:val="-4"/>
          <w:sz w:val="18"/>
          <w:szCs w:val="18"/>
        </w:rPr>
        <w:t xml:space="preserve">The interim consolidated and separated financial information has been prepared in accordance with Thai Accounting Standard (TAS) no. </w:t>
      </w:r>
      <w:r w:rsidR="00B945EB" w:rsidRPr="0011440D">
        <w:rPr>
          <w:rFonts w:ascii="Arial" w:eastAsia="Arial" w:hAnsi="Arial" w:cs="Arial"/>
          <w:spacing w:val="-4"/>
          <w:sz w:val="18"/>
          <w:szCs w:val="18"/>
          <w:lang w:val="en-GB"/>
        </w:rPr>
        <w:t>34</w:t>
      </w:r>
      <w:r w:rsidRPr="0011440D">
        <w:rPr>
          <w:rFonts w:ascii="Arial" w:eastAsia="Arial" w:hAnsi="Arial" w:cs="Arial"/>
          <w:spacing w:val="-4"/>
          <w:sz w:val="18"/>
          <w:szCs w:val="18"/>
        </w:rPr>
        <w:t>, Interim Financial Reporting</w:t>
      </w:r>
      <w:r w:rsidR="003B187F" w:rsidRPr="0011440D">
        <w:rPr>
          <w:rFonts w:ascii="Arial" w:eastAsia="Arial" w:hAnsi="Arial" w:cs="Arial"/>
          <w:spacing w:val="-4"/>
          <w:sz w:val="18"/>
          <w:szCs w:val="18"/>
        </w:rPr>
        <w:t xml:space="preserve"> and other financial reporting requirements issued under the Securities and Exchange Act</w:t>
      </w:r>
      <w:r w:rsidR="00200471" w:rsidRPr="0011440D">
        <w:rPr>
          <w:rFonts w:ascii="Arial" w:eastAsia="Arial" w:hAnsi="Arial" w:cs="Arial"/>
          <w:spacing w:val="-4"/>
          <w:sz w:val="18"/>
          <w:szCs w:val="18"/>
        </w:rPr>
        <w:t>.</w:t>
      </w:r>
    </w:p>
    <w:p w14:paraId="01F9CB2D" w14:textId="77777777" w:rsidR="00B446C8" w:rsidRPr="0011440D" w:rsidRDefault="00B446C8" w:rsidP="006C5B54">
      <w:pPr>
        <w:tabs>
          <w:tab w:val="left" w:pos="709"/>
          <w:tab w:val="left" w:pos="9781"/>
        </w:tabs>
        <w:jc w:val="both"/>
        <w:rPr>
          <w:rFonts w:ascii="Arial" w:eastAsia="Arial" w:hAnsi="Arial" w:cs="Arial"/>
          <w:spacing w:val="-2"/>
          <w:sz w:val="18"/>
          <w:szCs w:val="18"/>
        </w:rPr>
      </w:pPr>
    </w:p>
    <w:p w14:paraId="79670B9F" w14:textId="3162EA42" w:rsidR="00F83DD1" w:rsidRPr="0011440D" w:rsidRDefault="00F83DD1"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 xml:space="preserve">The interim financial information should be read in conjunction with the annual financial statements for the year ended </w:t>
      </w:r>
      <w:r w:rsidR="00B945EB" w:rsidRPr="0011440D">
        <w:rPr>
          <w:rFonts w:ascii="Arial" w:eastAsia="Arial" w:hAnsi="Arial" w:cs="Arial"/>
          <w:sz w:val="18"/>
          <w:szCs w:val="18"/>
          <w:lang w:val="en-GB"/>
        </w:rPr>
        <w:t>31</w:t>
      </w:r>
      <w:r w:rsidRPr="0011440D">
        <w:rPr>
          <w:rFonts w:ascii="Arial" w:eastAsia="Arial" w:hAnsi="Arial" w:cs="Arial"/>
          <w:sz w:val="18"/>
          <w:szCs w:val="18"/>
          <w:lang w:val="en-GB"/>
        </w:rPr>
        <w:t xml:space="preserve"> December </w:t>
      </w:r>
      <w:r w:rsidR="00B945EB" w:rsidRPr="0011440D">
        <w:rPr>
          <w:rFonts w:ascii="Arial" w:eastAsia="Arial" w:hAnsi="Arial" w:cs="Arial"/>
          <w:sz w:val="18"/>
          <w:szCs w:val="18"/>
          <w:lang w:val="en-GB"/>
        </w:rPr>
        <w:t>202</w:t>
      </w:r>
      <w:r w:rsidR="0029403B" w:rsidRPr="0011440D">
        <w:rPr>
          <w:rFonts w:ascii="Arial" w:eastAsia="Arial" w:hAnsi="Arial" w:cs="Arial"/>
          <w:sz w:val="18"/>
          <w:szCs w:val="18"/>
          <w:lang w:val="en-GB"/>
        </w:rPr>
        <w:t>2</w:t>
      </w:r>
      <w:r w:rsidRPr="0011440D">
        <w:rPr>
          <w:rFonts w:ascii="Arial" w:eastAsia="Arial" w:hAnsi="Arial" w:cs="Arial"/>
          <w:sz w:val="18"/>
          <w:szCs w:val="18"/>
        </w:rPr>
        <w:t>.</w:t>
      </w:r>
    </w:p>
    <w:p w14:paraId="3AC1C224" w14:textId="3641A297" w:rsidR="007B1EB4" w:rsidRPr="0011440D" w:rsidRDefault="007B1EB4" w:rsidP="006C5B54">
      <w:pPr>
        <w:tabs>
          <w:tab w:val="left" w:pos="709"/>
          <w:tab w:val="left" w:pos="9781"/>
        </w:tabs>
        <w:jc w:val="both"/>
        <w:rPr>
          <w:rFonts w:ascii="Arial" w:eastAsia="Arial" w:hAnsi="Arial" w:cs="Arial"/>
          <w:sz w:val="18"/>
          <w:szCs w:val="18"/>
        </w:rPr>
      </w:pPr>
    </w:p>
    <w:p w14:paraId="0F074796" w14:textId="4EB72350" w:rsidR="007B1EB4" w:rsidRPr="0011440D" w:rsidRDefault="007B1EB4"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Comparative figures have been adjusted and reclassified to conform with changes in presentation in the current year.</w:t>
      </w:r>
    </w:p>
    <w:p w14:paraId="0135D49E" w14:textId="77777777" w:rsidR="00F83DD1" w:rsidRPr="0011440D" w:rsidRDefault="00F83DD1" w:rsidP="006C5B54">
      <w:pPr>
        <w:tabs>
          <w:tab w:val="left" w:pos="709"/>
          <w:tab w:val="left" w:pos="9781"/>
        </w:tabs>
        <w:jc w:val="both"/>
        <w:rPr>
          <w:rFonts w:ascii="Arial" w:eastAsia="Arial" w:hAnsi="Arial" w:cs="Arial"/>
          <w:sz w:val="18"/>
          <w:szCs w:val="18"/>
        </w:rPr>
      </w:pPr>
    </w:p>
    <w:p w14:paraId="092A5CA3" w14:textId="77777777" w:rsidR="00F83DD1" w:rsidRPr="0011440D" w:rsidRDefault="00F83DD1"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F0B1AE6" w14:textId="77777777" w:rsidR="009A05BB" w:rsidRPr="0011440D" w:rsidRDefault="009A05BB" w:rsidP="006C5B54">
      <w:pPr>
        <w:tabs>
          <w:tab w:val="left" w:pos="709"/>
          <w:tab w:val="left" w:pos="9781"/>
        </w:tabs>
        <w:jc w:val="both"/>
        <w:rPr>
          <w:rFonts w:ascii="Arial" w:eastAsia="Arial" w:hAnsi="Arial" w:cs="Arial"/>
          <w:sz w:val="18"/>
          <w:szCs w:val="18"/>
        </w:rPr>
      </w:pPr>
    </w:p>
    <w:p w14:paraId="7813DAD8" w14:textId="77777777" w:rsidR="009A05BB" w:rsidRPr="0011440D"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6FC6E3E8" w14:textId="77777777" w:rsidTr="00563D29">
        <w:trPr>
          <w:trHeight w:val="389"/>
        </w:trPr>
        <w:tc>
          <w:tcPr>
            <w:tcW w:w="9461" w:type="dxa"/>
            <w:shd w:val="clear" w:color="auto" w:fill="FFA543"/>
            <w:vAlign w:val="center"/>
          </w:tcPr>
          <w:p w14:paraId="4A0D0007" w14:textId="657E8720" w:rsidR="00E677AE" w:rsidRPr="0011440D" w:rsidRDefault="00B951AC" w:rsidP="006C5B54">
            <w:pPr>
              <w:tabs>
                <w:tab w:val="left" w:pos="432"/>
              </w:tabs>
              <w:ind w:left="432" w:hanging="432"/>
              <w:rPr>
                <w:rFonts w:ascii="Arial" w:eastAsia="Arial" w:hAnsi="Arial" w:cs="Arial"/>
                <w:color w:val="FFFFFF"/>
                <w:sz w:val="18"/>
                <w:szCs w:val="18"/>
              </w:rPr>
            </w:pPr>
            <w:r w:rsidRPr="0011440D">
              <w:rPr>
                <w:rFonts w:ascii="Arial" w:hAnsi="Arial" w:cs="Arial"/>
                <w:sz w:val="18"/>
                <w:szCs w:val="18"/>
              </w:rPr>
              <w:br w:type="page"/>
            </w:r>
            <w:r w:rsidR="007B1EB4" w:rsidRPr="0011440D">
              <w:rPr>
                <w:rFonts w:ascii="Arial" w:eastAsia="Arial" w:hAnsi="Arial" w:cs="Arial"/>
                <w:b/>
                <w:color w:val="FFFFFF"/>
                <w:sz w:val="18"/>
                <w:szCs w:val="18"/>
                <w:lang w:val="en-GB"/>
              </w:rPr>
              <w:t>3</w:t>
            </w:r>
            <w:r w:rsidR="00FC1D72" w:rsidRPr="0011440D">
              <w:rPr>
                <w:rFonts w:ascii="Arial" w:eastAsia="Arial" w:hAnsi="Arial" w:cs="Arial"/>
                <w:b/>
                <w:color w:val="FFFFFF"/>
                <w:sz w:val="18"/>
                <w:szCs w:val="18"/>
              </w:rPr>
              <w:tab/>
              <w:t>Accounting policies</w:t>
            </w:r>
          </w:p>
        </w:tc>
      </w:tr>
    </w:tbl>
    <w:p w14:paraId="3C22338B" w14:textId="77777777" w:rsidR="00E677AE" w:rsidRPr="0011440D" w:rsidRDefault="00E677AE" w:rsidP="00D46899">
      <w:pPr>
        <w:jc w:val="thaiDistribute"/>
        <w:rPr>
          <w:rFonts w:ascii="Arial" w:eastAsia="Arial" w:hAnsi="Arial" w:cs="Arial"/>
          <w:color w:val="000000"/>
          <w:sz w:val="18"/>
          <w:szCs w:val="18"/>
        </w:rPr>
      </w:pPr>
    </w:p>
    <w:p w14:paraId="43E05577" w14:textId="77777777"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31 December 2022. The Group has applied addition accounting policies used in the preparation as follows: </w:t>
      </w:r>
    </w:p>
    <w:p w14:paraId="103B9C5C" w14:textId="77777777" w:rsidR="003E0547" w:rsidRPr="0011440D" w:rsidRDefault="003E0547" w:rsidP="00D46899">
      <w:pPr>
        <w:jc w:val="thaiDistribute"/>
        <w:rPr>
          <w:rFonts w:ascii="Arial" w:eastAsia="Arial" w:hAnsi="Arial" w:cs="Arial"/>
          <w:color w:val="000000"/>
          <w:sz w:val="18"/>
          <w:szCs w:val="18"/>
        </w:rPr>
      </w:pPr>
    </w:p>
    <w:p w14:paraId="59EA3F00" w14:textId="77777777" w:rsidR="003E0547" w:rsidRPr="0011440D" w:rsidRDefault="003E0547" w:rsidP="00D46899">
      <w:pPr>
        <w:jc w:val="thaiDistribute"/>
        <w:rPr>
          <w:rFonts w:ascii="Arial" w:eastAsia="Arial" w:hAnsi="Arial" w:cs="Arial"/>
          <w:b/>
          <w:bCs/>
          <w:color w:val="CF4A02"/>
          <w:sz w:val="18"/>
          <w:szCs w:val="18"/>
        </w:rPr>
      </w:pPr>
      <w:r w:rsidRPr="0011440D">
        <w:rPr>
          <w:rFonts w:ascii="Arial" w:eastAsia="Arial" w:hAnsi="Arial" w:cs="Arial"/>
          <w:b/>
          <w:bCs/>
          <w:color w:val="CF4A02"/>
          <w:sz w:val="18"/>
          <w:szCs w:val="18"/>
        </w:rPr>
        <w:t>Principal to consolidation</w:t>
      </w:r>
    </w:p>
    <w:p w14:paraId="0A7FCB14" w14:textId="77777777" w:rsidR="003E0547" w:rsidRPr="0011440D" w:rsidRDefault="003E0547" w:rsidP="00D46899">
      <w:pPr>
        <w:jc w:val="thaiDistribute"/>
        <w:rPr>
          <w:rFonts w:ascii="Arial" w:eastAsia="Arial" w:hAnsi="Arial" w:cs="Arial"/>
          <w:color w:val="000000"/>
          <w:sz w:val="18"/>
          <w:szCs w:val="18"/>
        </w:rPr>
      </w:pPr>
    </w:p>
    <w:p w14:paraId="639E7D34" w14:textId="64D26E85" w:rsidR="003E0547" w:rsidRPr="0011440D" w:rsidRDefault="00A3450C" w:rsidP="00D46899">
      <w:pPr>
        <w:jc w:val="thaiDistribute"/>
        <w:rPr>
          <w:rFonts w:ascii="Arial" w:eastAsia="Arial" w:hAnsi="Arial" w:cs="Arial"/>
          <w:color w:val="CF4A02"/>
          <w:sz w:val="18"/>
          <w:szCs w:val="18"/>
        </w:rPr>
      </w:pPr>
      <w:r>
        <w:rPr>
          <w:rFonts w:ascii="Arial" w:eastAsia="Arial" w:hAnsi="Arial" w:cs="Browallia New"/>
          <w:color w:val="CF4A02"/>
          <w:sz w:val="18"/>
          <w:szCs w:val="22"/>
        </w:rPr>
        <w:t>A s</w:t>
      </w:r>
      <w:r w:rsidR="003E0547" w:rsidRPr="0011440D">
        <w:rPr>
          <w:rFonts w:ascii="Arial" w:eastAsia="Arial" w:hAnsi="Arial" w:cs="Arial"/>
          <w:color w:val="CF4A02"/>
          <w:sz w:val="18"/>
          <w:szCs w:val="18"/>
        </w:rPr>
        <w:t>ubsidiar</w:t>
      </w:r>
      <w:r>
        <w:rPr>
          <w:rFonts w:ascii="Arial" w:eastAsia="Arial" w:hAnsi="Arial" w:cs="Arial"/>
          <w:color w:val="CF4A02"/>
          <w:sz w:val="18"/>
          <w:szCs w:val="18"/>
        </w:rPr>
        <w:t>y</w:t>
      </w:r>
    </w:p>
    <w:p w14:paraId="523623E8" w14:textId="77777777" w:rsidR="003E0547" w:rsidRPr="0011440D" w:rsidRDefault="003E0547" w:rsidP="00D46899">
      <w:pPr>
        <w:jc w:val="thaiDistribute"/>
        <w:rPr>
          <w:rFonts w:ascii="Arial" w:eastAsia="Arial" w:hAnsi="Arial" w:cs="Arial"/>
          <w:color w:val="000000"/>
          <w:sz w:val="18"/>
          <w:szCs w:val="18"/>
        </w:rPr>
      </w:pPr>
    </w:p>
    <w:p w14:paraId="020C6A54" w14:textId="195517EC"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Subsidiar</w:t>
      </w:r>
      <w:r w:rsidR="00A3450C">
        <w:rPr>
          <w:rFonts w:ascii="Arial" w:eastAsia="Arial" w:hAnsi="Arial" w:cs="Arial"/>
          <w:color w:val="000000"/>
          <w:sz w:val="18"/>
          <w:szCs w:val="18"/>
        </w:rPr>
        <w:t>y is</w:t>
      </w:r>
      <w:r w:rsidRPr="0011440D">
        <w:rPr>
          <w:rFonts w:ascii="Arial" w:eastAsia="Arial" w:hAnsi="Arial" w:cs="Arial"/>
          <w:color w:val="000000"/>
          <w:sz w:val="18"/>
          <w:szCs w:val="18"/>
        </w:rPr>
        <w:t xml:space="preserve"> all entities over which the Group has control. The Group controls an entity when the Group is exposed to, or has rights to, variable returns from its involvement with the entity and has the ability to affect those returns through its power over the entity. Subsidiar</w:t>
      </w:r>
      <w:r w:rsidR="00A3450C">
        <w:rPr>
          <w:rFonts w:ascii="Arial" w:eastAsia="Arial" w:hAnsi="Arial" w:cs="Arial"/>
          <w:color w:val="000000"/>
          <w:sz w:val="18"/>
          <w:szCs w:val="18"/>
        </w:rPr>
        <w:t xml:space="preserve">y is </w:t>
      </w:r>
      <w:r w:rsidRPr="0011440D">
        <w:rPr>
          <w:rFonts w:ascii="Arial" w:eastAsia="Arial" w:hAnsi="Arial" w:cs="Arial"/>
          <w:color w:val="000000"/>
          <w:sz w:val="18"/>
          <w:szCs w:val="18"/>
        </w:rPr>
        <w:t>consolidated from the date on which control is transferred to the Group until the date that control ceases.</w:t>
      </w:r>
    </w:p>
    <w:p w14:paraId="3157D356" w14:textId="77777777" w:rsidR="003E0547" w:rsidRPr="0011440D" w:rsidRDefault="003E0547" w:rsidP="00D46899">
      <w:pPr>
        <w:jc w:val="thaiDistribute"/>
        <w:rPr>
          <w:rFonts w:ascii="Arial" w:eastAsia="Arial" w:hAnsi="Arial" w:cs="Arial"/>
          <w:color w:val="000000"/>
          <w:sz w:val="18"/>
          <w:szCs w:val="18"/>
        </w:rPr>
      </w:pPr>
    </w:p>
    <w:p w14:paraId="11535447" w14:textId="644ACA79"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 xml:space="preserve">In the separate financial statements, investments in </w:t>
      </w:r>
      <w:r w:rsidR="00A3450C">
        <w:rPr>
          <w:rFonts w:ascii="Arial" w:eastAsia="Arial" w:hAnsi="Arial" w:cs="Arial"/>
          <w:color w:val="000000"/>
          <w:sz w:val="18"/>
          <w:szCs w:val="18"/>
        </w:rPr>
        <w:t xml:space="preserve">a </w:t>
      </w:r>
      <w:r w:rsidRPr="0011440D">
        <w:rPr>
          <w:rFonts w:ascii="Arial" w:eastAsia="Arial" w:hAnsi="Arial" w:cs="Arial"/>
          <w:color w:val="000000"/>
          <w:sz w:val="18"/>
          <w:szCs w:val="18"/>
        </w:rPr>
        <w:t>subsidiar</w:t>
      </w:r>
      <w:r w:rsidR="00A3450C">
        <w:rPr>
          <w:rFonts w:ascii="Arial" w:eastAsia="Arial" w:hAnsi="Arial" w:cs="Arial"/>
          <w:color w:val="000000"/>
          <w:sz w:val="18"/>
          <w:szCs w:val="18"/>
        </w:rPr>
        <w:t>y</w:t>
      </w:r>
      <w:r w:rsidRPr="0011440D">
        <w:rPr>
          <w:rFonts w:ascii="Arial" w:eastAsia="Arial" w:hAnsi="Arial" w:cs="Arial"/>
          <w:color w:val="000000"/>
          <w:sz w:val="18"/>
          <w:szCs w:val="18"/>
        </w:rPr>
        <w:t xml:space="preserve"> are accounted for using cost method. Historical cost also includes direct attributable costs of investment.</w:t>
      </w:r>
    </w:p>
    <w:p w14:paraId="44D4DD97" w14:textId="77777777" w:rsidR="003E0547" w:rsidRPr="0011440D" w:rsidRDefault="003E0547" w:rsidP="00D46899">
      <w:pPr>
        <w:jc w:val="thaiDistribute"/>
        <w:rPr>
          <w:rFonts w:ascii="Arial" w:eastAsia="Arial" w:hAnsi="Arial" w:cs="Arial"/>
          <w:color w:val="000000"/>
          <w:sz w:val="18"/>
          <w:szCs w:val="18"/>
        </w:rPr>
      </w:pPr>
    </w:p>
    <w:p w14:paraId="3545D3BB" w14:textId="77777777" w:rsidR="003E0547" w:rsidRPr="0011440D" w:rsidRDefault="003E0547" w:rsidP="00D46899">
      <w:pPr>
        <w:jc w:val="thaiDistribute"/>
        <w:rPr>
          <w:rFonts w:ascii="Arial" w:eastAsia="Arial" w:hAnsi="Arial" w:cs="Arial"/>
          <w:color w:val="CF4A02"/>
          <w:sz w:val="18"/>
          <w:szCs w:val="18"/>
        </w:rPr>
      </w:pPr>
      <w:r w:rsidRPr="0011440D">
        <w:rPr>
          <w:rFonts w:ascii="Arial" w:eastAsia="Arial" w:hAnsi="Arial" w:cs="Arial"/>
          <w:color w:val="CF4A02"/>
          <w:sz w:val="18"/>
          <w:szCs w:val="18"/>
        </w:rPr>
        <w:t>Intercompany transactions on consolidation</w:t>
      </w:r>
    </w:p>
    <w:p w14:paraId="52D879A9" w14:textId="77777777" w:rsidR="003E0547" w:rsidRPr="0011440D" w:rsidRDefault="003E0547" w:rsidP="00D46899">
      <w:pPr>
        <w:jc w:val="thaiDistribute"/>
        <w:rPr>
          <w:rFonts w:ascii="Arial" w:eastAsia="Arial" w:hAnsi="Arial" w:cs="Arial"/>
          <w:color w:val="000000"/>
          <w:sz w:val="18"/>
          <w:szCs w:val="18"/>
        </w:rPr>
      </w:pPr>
    </w:p>
    <w:p w14:paraId="55C0223C" w14:textId="77777777"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46EE2978" w14:textId="77777777" w:rsidR="003E0547" w:rsidRPr="0011440D" w:rsidRDefault="003E0547" w:rsidP="00D46899">
      <w:pPr>
        <w:jc w:val="thaiDistribute"/>
        <w:rPr>
          <w:rFonts w:ascii="Arial" w:eastAsia="Arial" w:hAnsi="Arial" w:cs="Arial"/>
          <w:color w:val="000000"/>
          <w:sz w:val="18"/>
          <w:szCs w:val="18"/>
        </w:rPr>
      </w:pPr>
    </w:p>
    <w:p w14:paraId="1068E619" w14:textId="39B9B9FC" w:rsidR="003323B8" w:rsidRPr="0011440D" w:rsidRDefault="003E0547" w:rsidP="00D46899">
      <w:pPr>
        <w:jc w:val="thaiDistribute"/>
        <w:rPr>
          <w:rFonts w:ascii="Arial" w:eastAsia="Arial" w:hAnsi="Arial" w:cs="Arial"/>
          <w:sz w:val="18"/>
          <w:szCs w:val="18"/>
          <w:lang w:val="en-GB"/>
        </w:rPr>
      </w:pPr>
      <w:r w:rsidRPr="0011440D">
        <w:rPr>
          <w:rFonts w:ascii="Arial" w:eastAsia="Arial" w:hAnsi="Arial" w:cs="Arial"/>
          <w:color w:val="000000"/>
          <w:spacing w:val="-4"/>
          <w:sz w:val="18"/>
          <w:szCs w:val="18"/>
        </w:rPr>
        <w:t>New and amended Thai Financial Reporting Standards effective for the accounting periods beginning on or after 1 January</w:t>
      </w:r>
      <w:r w:rsidRPr="0011440D">
        <w:rPr>
          <w:rFonts w:ascii="Arial" w:eastAsia="Arial" w:hAnsi="Arial" w:cs="Arial"/>
          <w:color w:val="000000"/>
          <w:sz w:val="18"/>
          <w:szCs w:val="18"/>
        </w:rPr>
        <w:t xml:space="preserve"> 2023 do not have material impact on the Group.</w:t>
      </w:r>
    </w:p>
    <w:p w14:paraId="235019F6" w14:textId="2520C6C6" w:rsidR="0051355C" w:rsidRPr="0011440D" w:rsidRDefault="0051355C" w:rsidP="00D46899">
      <w:pPr>
        <w:tabs>
          <w:tab w:val="left" w:pos="709"/>
          <w:tab w:val="left" w:pos="9781"/>
        </w:tabs>
        <w:jc w:val="thaiDistribute"/>
        <w:rPr>
          <w:rFonts w:ascii="Arial" w:eastAsia="Arial" w:hAnsi="Arial" w:cs="Arial"/>
          <w:color w:val="000000"/>
          <w:sz w:val="18"/>
          <w:szCs w:val="18"/>
        </w:rPr>
      </w:pPr>
    </w:p>
    <w:p w14:paraId="757665AE" w14:textId="77777777" w:rsidR="003E0547" w:rsidRPr="0011440D" w:rsidRDefault="003E0547" w:rsidP="00D46899">
      <w:pPr>
        <w:tabs>
          <w:tab w:val="left" w:pos="709"/>
          <w:tab w:val="left" w:pos="9781"/>
        </w:tabs>
        <w:jc w:val="thaiDistribute"/>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5CFDC916" w14:textId="77777777" w:rsidTr="00563D29">
        <w:trPr>
          <w:trHeight w:val="389"/>
        </w:trPr>
        <w:tc>
          <w:tcPr>
            <w:tcW w:w="9461" w:type="dxa"/>
            <w:shd w:val="clear" w:color="auto" w:fill="FFA543"/>
            <w:vAlign w:val="center"/>
          </w:tcPr>
          <w:p w14:paraId="5300B3C7" w14:textId="672D1BAB" w:rsidR="00E677AE" w:rsidRPr="0011440D" w:rsidRDefault="004E6D68" w:rsidP="00D46899">
            <w:pPr>
              <w:tabs>
                <w:tab w:val="left" w:pos="432"/>
              </w:tabs>
              <w:jc w:val="thaiDistribute"/>
              <w:rPr>
                <w:rFonts w:ascii="Arial" w:eastAsia="Arial" w:hAnsi="Arial" w:cs="Arial"/>
                <w:color w:val="FFFFFF"/>
                <w:sz w:val="18"/>
                <w:szCs w:val="18"/>
              </w:rPr>
            </w:pPr>
            <w:r w:rsidRPr="0011440D">
              <w:rPr>
                <w:rFonts w:ascii="Arial" w:eastAsia="Arial" w:hAnsi="Arial" w:cs="Arial"/>
                <w:color w:val="000000"/>
                <w:sz w:val="18"/>
                <w:szCs w:val="18"/>
              </w:rPr>
              <w:br w:type="page"/>
            </w:r>
            <w:r w:rsidR="007B1EB4" w:rsidRPr="0011440D">
              <w:rPr>
                <w:rFonts w:ascii="Arial" w:eastAsia="Arial" w:hAnsi="Arial" w:cs="Arial"/>
                <w:b/>
                <w:color w:val="FFFFFF"/>
                <w:sz w:val="18"/>
                <w:szCs w:val="18"/>
                <w:lang w:val="en-GB"/>
              </w:rPr>
              <w:t>4</w:t>
            </w:r>
            <w:r w:rsidR="00FC1D72" w:rsidRPr="0011440D">
              <w:rPr>
                <w:rFonts w:ascii="Arial" w:eastAsia="Arial" w:hAnsi="Arial" w:cs="Arial"/>
                <w:b/>
                <w:color w:val="FFFFFF"/>
                <w:sz w:val="18"/>
                <w:szCs w:val="18"/>
              </w:rPr>
              <w:tab/>
            </w:r>
            <w:r w:rsidR="00FD0305" w:rsidRPr="0011440D">
              <w:rPr>
                <w:rFonts w:ascii="Arial" w:eastAsia="Arial" w:hAnsi="Arial" w:cs="Arial"/>
                <w:b/>
                <w:color w:val="FFFFFF"/>
                <w:sz w:val="18"/>
                <w:szCs w:val="18"/>
              </w:rPr>
              <w:t>Accounting e</w:t>
            </w:r>
            <w:r w:rsidR="00FC1D72" w:rsidRPr="0011440D">
              <w:rPr>
                <w:rFonts w:ascii="Arial" w:eastAsia="Arial" w:hAnsi="Arial" w:cs="Arial"/>
                <w:b/>
                <w:color w:val="FFFFFF"/>
                <w:sz w:val="18"/>
                <w:szCs w:val="18"/>
              </w:rPr>
              <w:t>stimates</w:t>
            </w:r>
          </w:p>
        </w:tc>
      </w:tr>
    </w:tbl>
    <w:p w14:paraId="0F182B22" w14:textId="77777777" w:rsidR="00E677AE" w:rsidRPr="0011440D" w:rsidRDefault="00E677AE" w:rsidP="00D46899">
      <w:pPr>
        <w:jc w:val="thaiDistribute"/>
        <w:rPr>
          <w:rFonts w:ascii="Arial" w:eastAsia="Arial" w:hAnsi="Arial" w:cs="Arial"/>
          <w:color w:val="000000"/>
          <w:sz w:val="18"/>
          <w:szCs w:val="18"/>
        </w:rPr>
      </w:pPr>
    </w:p>
    <w:p w14:paraId="698F13D2" w14:textId="40932041" w:rsidR="009A05BB" w:rsidRPr="0011440D" w:rsidRDefault="00B064D6" w:rsidP="00D46899">
      <w:pPr>
        <w:jc w:val="thaiDistribute"/>
        <w:rPr>
          <w:rFonts w:ascii="Arial" w:eastAsia="Arial" w:hAnsi="Arial" w:cs="Arial"/>
          <w:color w:val="000000"/>
          <w:spacing w:val="-2"/>
          <w:sz w:val="18"/>
          <w:szCs w:val="18"/>
        </w:rPr>
      </w:pPr>
      <w:r w:rsidRPr="0011440D">
        <w:rPr>
          <w:rFonts w:ascii="Arial" w:eastAsia="Arial" w:hAnsi="Arial" w:cs="Arial"/>
          <w:color w:val="000000"/>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A85E287" w14:textId="3BD3C52D" w:rsidR="00931E30" w:rsidRPr="0011440D" w:rsidRDefault="00931E30" w:rsidP="00D46899">
      <w:pPr>
        <w:jc w:val="thaiDistribute"/>
        <w:rPr>
          <w:rFonts w:ascii="Arial" w:eastAsia="Arial" w:hAnsi="Arial" w:cs="Arial"/>
          <w:color w:val="000000"/>
          <w:spacing w:val="-4"/>
          <w:sz w:val="18"/>
          <w:szCs w:val="18"/>
          <w:lang w:val="en-GB"/>
        </w:rPr>
      </w:pPr>
    </w:p>
    <w:p w14:paraId="791F7889" w14:textId="77777777" w:rsidR="00A4148F" w:rsidRPr="0011440D" w:rsidRDefault="00A4148F" w:rsidP="0025449A">
      <w:pPr>
        <w:ind w:right="9"/>
        <w:jc w:val="both"/>
        <w:rPr>
          <w:rFonts w:ascii="Arial" w:eastAsia="Arial" w:hAnsi="Arial" w:cs="Arial"/>
          <w:sz w:val="18"/>
          <w:szCs w:val="18"/>
        </w:rPr>
      </w:pPr>
    </w:p>
    <w:p w14:paraId="0A91FD38" w14:textId="06D9E05B" w:rsidR="005B13CD" w:rsidRPr="0011440D" w:rsidRDefault="005B13CD" w:rsidP="0025449A">
      <w:pPr>
        <w:ind w:right="9"/>
        <w:jc w:val="both"/>
        <w:rPr>
          <w:rFonts w:ascii="Arial" w:eastAsia="Arial" w:hAnsi="Arial" w:cs="Angsana New"/>
          <w:sz w:val="18"/>
          <w:szCs w:val="18"/>
          <w:cs/>
        </w:rPr>
        <w:sectPr w:rsidR="005B13CD" w:rsidRPr="0011440D" w:rsidSect="007B1E7A">
          <w:headerReference w:type="default" r:id="rId8"/>
          <w:footerReference w:type="default" r:id="rId9"/>
          <w:pgSz w:w="11907" w:h="16840" w:code="9"/>
          <w:pgMar w:top="1440" w:right="720" w:bottom="720" w:left="1728" w:header="706" w:footer="706" w:gutter="0"/>
          <w:pgNumType w:start="10"/>
          <w:cols w:space="720"/>
        </w:sectPr>
      </w:pPr>
    </w:p>
    <w:p w14:paraId="7467DEBD" w14:textId="77777777" w:rsidR="00D46899" w:rsidRPr="0011440D" w:rsidRDefault="00D46899" w:rsidP="00D46899">
      <w:pPr>
        <w:jc w:val="thaiDistribute"/>
        <w:rPr>
          <w:rFonts w:ascii="Arial" w:eastAsia="Arial" w:hAnsi="Arial" w:cs="Arial"/>
          <w:color w:val="000000"/>
          <w:spacing w:val="-2"/>
          <w:sz w:val="18"/>
          <w:szCs w:val="18"/>
        </w:rPr>
      </w:pPr>
    </w:p>
    <w:tbl>
      <w:tblPr>
        <w:tblW w:w="15138" w:type="dxa"/>
        <w:tblInd w:w="108" w:type="dxa"/>
        <w:tblLayout w:type="fixed"/>
        <w:tblLook w:val="0000" w:firstRow="0" w:lastRow="0" w:firstColumn="0" w:lastColumn="0" w:noHBand="0" w:noVBand="0"/>
      </w:tblPr>
      <w:tblGrid>
        <w:gridCol w:w="15138"/>
      </w:tblGrid>
      <w:tr w:rsidR="00D46899" w:rsidRPr="0011440D" w14:paraId="4ECDAAB1" w14:textId="77777777" w:rsidTr="00C563C3">
        <w:trPr>
          <w:trHeight w:val="389"/>
        </w:trPr>
        <w:tc>
          <w:tcPr>
            <w:tcW w:w="15138" w:type="dxa"/>
            <w:shd w:val="clear" w:color="auto" w:fill="FFA543"/>
            <w:vAlign w:val="center"/>
          </w:tcPr>
          <w:p w14:paraId="4FD8E4C8" w14:textId="270422CB" w:rsidR="00D46899" w:rsidRPr="0011440D" w:rsidRDefault="00D46899" w:rsidP="00F239BF">
            <w:pPr>
              <w:tabs>
                <w:tab w:val="left" w:pos="432"/>
              </w:tabs>
              <w:rPr>
                <w:rFonts w:ascii="Arial" w:eastAsia="Arial" w:hAnsi="Arial" w:cs="Arial"/>
                <w:color w:val="FFFFFF"/>
                <w:sz w:val="18"/>
                <w:szCs w:val="18"/>
              </w:rPr>
            </w:pPr>
            <w:r w:rsidRPr="0011440D">
              <w:rPr>
                <w:rFonts w:ascii="Arial" w:eastAsia="Arial" w:hAnsi="Arial" w:cs="Arial"/>
                <w:color w:val="000000"/>
                <w:spacing w:val="-2"/>
                <w:sz w:val="18"/>
                <w:szCs w:val="18"/>
              </w:rPr>
              <w:br w:type="page"/>
            </w:r>
            <w:r w:rsidRPr="0011440D">
              <w:rPr>
                <w:rFonts w:ascii="Arial" w:eastAsia="Arial" w:hAnsi="Arial" w:cs="Arial"/>
                <w:color w:val="000000"/>
                <w:spacing w:val="-2"/>
                <w:sz w:val="18"/>
                <w:szCs w:val="18"/>
              </w:rPr>
              <w:br w:type="page"/>
            </w:r>
            <w:r w:rsidRPr="0011440D">
              <w:rPr>
                <w:rFonts w:ascii="Arial" w:eastAsia="Arial" w:hAnsi="Arial" w:cs="Arial"/>
                <w:color w:val="000000"/>
                <w:sz w:val="18"/>
                <w:szCs w:val="18"/>
              </w:rPr>
              <w:br w:type="page"/>
            </w:r>
            <w:r w:rsidRPr="0011440D">
              <w:rPr>
                <w:rFonts w:ascii="Arial" w:eastAsia="Arial" w:hAnsi="Arial" w:cs="Arial"/>
                <w:color w:val="000000"/>
                <w:sz w:val="18"/>
                <w:szCs w:val="18"/>
              </w:rPr>
              <w:br w:type="page"/>
            </w:r>
            <w:r w:rsidR="007B1EB4" w:rsidRPr="0011440D">
              <w:rPr>
                <w:rFonts w:ascii="Arial" w:eastAsia="Arial" w:hAnsi="Arial" w:cs="Arial"/>
                <w:b/>
                <w:color w:val="FFFFFF"/>
                <w:sz w:val="18"/>
                <w:szCs w:val="18"/>
                <w:lang w:val="en-GB"/>
              </w:rPr>
              <w:t>5</w:t>
            </w:r>
            <w:r w:rsidRPr="0011440D">
              <w:rPr>
                <w:rFonts w:ascii="Arial" w:eastAsia="Arial" w:hAnsi="Arial" w:cs="Arial"/>
                <w:b/>
                <w:color w:val="FFFFFF"/>
                <w:sz w:val="18"/>
                <w:szCs w:val="18"/>
              </w:rPr>
              <w:tab/>
              <w:t>Segment and revenue information</w:t>
            </w:r>
          </w:p>
        </w:tc>
      </w:tr>
    </w:tbl>
    <w:p w14:paraId="431A2091" w14:textId="77777777" w:rsidR="00D46899" w:rsidRPr="0011440D" w:rsidRDefault="00D46899" w:rsidP="00D46899">
      <w:pPr>
        <w:tabs>
          <w:tab w:val="left" w:pos="1701"/>
        </w:tabs>
        <w:ind w:right="9"/>
        <w:jc w:val="both"/>
        <w:rPr>
          <w:rFonts w:ascii="Arial" w:eastAsia="Arial" w:hAnsi="Arial" w:cs="Arial"/>
          <w:sz w:val="14"/>
          <w:szCs w:val="14"/>
        </w:rPr>
      </w:pPr>
    </w:p>
    <w:p w14:paraId="5C603377" w14:textId="77777777" w:rsidR="00D46899" w:rsidRPr="0011440D" w:rsidRDefault="00D46899" w:rsidP="00D46899">
      <w:pPr>
        <w:ind w:right="9"/>
        <w:jc w:val="both"/>
        <w:rPr>
          <w:rFonts w:ascii="Arial" w:eastAsia="Arial" w:hAnsi="Arial" w:cs="Arial"/>
          <w:color w:val="000000"/>
          <w:sz w:val="18"/>
          <w:szCs w:val="18"/>
        </w:rPr>
      </w:pPr>
      <w:r w:rsidRPr="0011440D">
        <w:rPr>
          <w:rFonts w:ascii="Arial" w:eastAsia="Arial" w:hAnsi="Arial" w:cs="Arial"/>
          <w:color w:val="000000"/>
          <w:sz w:val="18"/>
          <w:szCs w:val="18"/>
        </w:rPr>
        <w:t xml:space="preserve">Operating segment information is reported in a manner consistent with the internal reports that are regularly reviewed </w:t>
      </w:r>
      <w:r w:rsidRPr="0011440D">
        <w:rPr>
          <w:rFonts w:ascii="Arial" w:eastAsia="Arial" w:hAnsi="Arial" w:cs="Arial"/>
          <w:color w:val="000000"/>
          <w:spacing w:val="-4"/>
          <w:sz w:val="18"/>
          <w:szCs w:val="18"/>
        </w:rPr>
        <w:t>by the Chairman of Executive Committee and the Managing Director who make decisions about the allocation of resources</w:t>
      </w:r>
      <w:r w:rsidRPr="0011440D">
        <w:rPr>
          <w:rFonts w:ascii="Arial" w:eastAsia="Arial" w:hAnsi="Arial" w:cs="Arial"/>
          <w:color w:val="000000"/>
          <w:sz w:val="18"/>
          <w:szCs w:val="18"/>
        </w:rPr>
        <w:t xml:space="preserve"> to the segment and assess its performances.</w:t>
      </w:r>
    </w:p>
    <w:p w14:paraId="71A33F6F" w14:textId="77777777" w:rsidR="00D46899" w:rsidRDefault="00D46899" w:rsidP="00D46899">
      <w:pPr>
        <w:ind w:right="9"/>
        <w:jc w:val="both"/>
        <w:rPr>
          <w:rFonts w:ascii="Arial" w:eastAsia="Arial" w:hAnsi="Arial"/>
          <w:color w:val="000000"/>
          <w:sz w:val="14"/>
          <w:szCs w:val="14"/>
          <w:cs/>
        </w:rPr>
      </w:pPr>
    </w:p>
    <w:p w14:paraId="1EC5720C" w14:textId="77777777" w:rsidR="00D46899" w:rsidRPr="0011440D" w:rsidRDefault="00D46899" w:rsidP="00D46899">
      <w:pPr>
        <w:ind w:right="9"/>
        <w:jc w:val="both"/>
        <w:rPr>
          <w:rFonts w:ascii="Arial" w:eastAsia="Arial" w:hAnsi="Arial" w:cs="Arial"/>
          <w:color w:val="000000"/>
          <w:sz w:val="18"/>
          <w:szCs w:val="18"/>
        </w:rPr>
      </w:pPr>
      <w:r w:rsidRPr="0011440D">
        <w:rPr>
          <w:rFonts w:ascii="Arial" w:eastAsia="Arial" w:hAnsi="Arial" w:cs="Arial"/>
          <w:color w:val="000000"/>
          <w:sz w:val="18"/>
          <w:szCs w:val="18"/>
        </w:rPr>
        <w:t xml:space="preserve">The Group operates under </w:t>
      </w:r>
      <w:r w:rsidRPr="0011440D">
        <w:rPr>
          <w:rFonts w:ascii="Arial" w:eastAsia="Arial" w:hAnsi="Arial" w:cs="Arial"/>
          <w:color w:val="000000"/>
          <w:sz w:val="18"/>
          <w:szCs w:val="18"/>
          <w:lang w:val="en-GB"/>
        </w:rPr>
        <w:t>2</w:t>
      </w:r>
      <w:r w:rsidRPr="0011440D">
        <w:rPr>
          <w:rFonts w:ascii="Arial" w:eastAsia="Arial" w:hAnsi="Arial" w:cs="Arial"/>
          <w:color w:val="000000"/>
          <w:sz w:val="18"/>
          <w:szCs w:val="18"/>
        </w:rPr>
        <w:t xml:space="preserve"> operating segments as follows:</w:t>
      </w:r>
    </w:p>
    <w:p w14:paraId="17B4FF6B" w14:textId="77777777" w:rsidR="00D46899" w:rsidRPr="0011440D" w:rsidRDefault="00D46899" w:rsidP="00D46899">
      <w:pPr>
        <w:ind w:right="9"/>
        <w:jc w:val="both"/>
        <w:rPr>
          <w:rFonts w:ascii="Arial" w:eastAsia="Arial" w:hAnsi="Arial" w:cs="Arial"/>
          <w:color w:val="000000"/>
          <w:sz w:val="14"/>
          <w:szCs w:val="14"/>
        </w:rPr>
      </w:pPr>
    </w:p>
    <w:p w14:paraId="15B7632C" w14:textId="77777777" w:rsidR="00D46899" w:rsidRPr="0011440D" w:rsidRDefault="00D46899" w:rsidP="00D46899">
      <w:pPr>
        <w:numPr>
          <w:ilvl w:val="0"/>
          <w:numId w:val="19"/>
        </w:numPr>
        <w:tabs>
          <w:tab w:val="left" w:pos="540"/>
        </w:tabs>
        <w:ind w:left="540" w:right="9" w:hanging="540"/>
        <w:jc w:val="both"/>
        <w:rPr>
          <w:rFonts w:ascii="Arial" w:eastAsia="Arial" w:hAnsi="Arial" w:cs="Arial"/>
          <w:b/>
          <w:bCs/>
          <w:color w:val="CF4A02"/>
          <w:sz w:val="18"/>
          <w:szCs w:val="18"/>
          <w:lang w:val="en-GB"/>
        </w:rPr>
      </w:pPr>
      <w:r w:rsidRPr="0011440D">
        <w:rPr>
          <w:rFonts w:ascii="Arial" w:eastAsia="Arial" w:hAnsi="Arial" w:cs="Arial"/>
          <w:b/>
          <w:bCs/>
          <w:color w:val="CF4A02"/>
          <w:sz w:val="18"/>
          <w:szCs w:val="18"/>
          <w:lang w:val="en-GB"/>
        </w:rPr>
        <w:t>Services segment</w:t>
      </w:r>
    </w:p>
    <w:p w14:paraId="37644469" w14:textId="77777777" w:rsidR="00D46899" w:rsidRPr="0011440D" w:rsidRDefault="00D46899" w:rsidP="00D46899">
      <w:pPr>
        <w:ind w:right="9"/>
        <w:jc w:val="both"/>
        <w:rPr>
          <w:rFonts w:ascii="Arial" w:eastAsia="Arial" w:hAnsi="Arial" w:cs="Arial"/>
          <w:color w:val="000000"/>
          <w:sz w:val="14"/>
          <w:szCs w:val="14"/>
          <w:lang w:val="en-GB"/>
        </w:rPr>
      </w:pPr>
    </w:p>
    <w:p w14:paraId="1CA1372E" w14:textId="6B179C38"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Services and construction of ventilation, and air conditioning systems, electricity systems and plumbing systems</w:t>
      </w:r>
    </w:p>
    <w:p w14:paraId="03D112CC" w14:textId="77777777" w:rsidR="00D46899" w:rsidRPr="0011440D" w:rsidRDefault="00D46899" w:rsidP="00D46899">
      <w:pPr>
        <w:ind w:left="990" w:right="9"/>
        <w:jc w:val="both"/>
        <w:rPr>
          <w:rFonts w:ascii="Arial" w:eastAsia="Arial" w:hAnsi="Arial" w:cs="Arial"/>
          <w:color w:val="000000"/>
          <w:spacing w:val="-4"/>
          <w:sz w:val="14"/>
          <w:szCs w:val="14"/>
          <w:lang w:val="en-GB"/>
        </w:rPr>
      </w:pPr>
    </w:p>
    <w:p w14:paraId="6FCE9AAD" w14:textId="77777777"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Maintenance services</w:t>
      </w:r>
    </w:p>
    <w:p w14:paraId="6410DD2D" w14:textId="77777777" w:rsidR="00D46899" w:rsidRPr="0011440D" w:rsidRDefault="00D46899" w:rsidP="00D46899">
      <w:pPr>
        <w:ind w:left="990" w:right="9"/>
        <w:jc w:val="both"/>
        <w:rPr>
          <w:rFonts w:ascii="Arial" w:eastAsia="Arial" w:hAnsi="Arial" w:cs="Arial"/>
          <w:color w:val="000000"/>
          <w:spacing w:val="-4"/>
          <w:sz w:val="14"/>
          <w:szCs w:val="14"/>
          <w:lang w:val="en-GB"/>
        </w:rPr>
      </w:pPr>
    </w:p>
    <w:p w14:paraId="7601EAC6" w14:textId="77777777"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Air conditioning system cleaning services</w:t>
      </w:r>
    </w:p>
    <w:p w14:paraId="4298AF8E" w14:textId="77777777" w:rsidR="00D46899" w:rsidRPr="0011440D" w:rsidRDefault="00D46899" w:rsidP="00D46899">
      <w:pPr>
        <w:ind w:left="990" w:right="9"/>
        <w:jc w:val="both"/>
        <w:rPr>
          <w:rFonts w:ascii="Arial" w:eastAsia="Arial" w:hAnsi="Arial" w:cs="Arial"/>
          <w:color w:val="000000"/>
          <w:sz w:val="14"/>
          <w:szCs w:val="14"/>
        </w:rPr>
      </w:pPr>
    </w:p>
    <w:p w14:paraId="7693BDB7" w14:textId="77777777" w:rsidR="00D46899" w:rsidRPr="0011440D" w:rsidRDefault="00D46899" w:rsidP="00D46899">
      <w:pPr>
        <w:numPr>
          <w:ilvl w:val="0"/>
          <w:numId w:val="19"/>
        </w:numPr>
        <w:tabs>
          <w:tab w:val="left" w:pos="540"/>
        </w:tabs>
        <w:ind w:left="540" w:right="9" w:hanging="540"/>
        <w:jc w:val="both"/>
        <w:rPr>
          <w:rFonts w:ascii="Arial" w:eastAsia="Arial" w:hAnsi="Arial" w:cs="Arial"/>
          <w:b/>
          <w:bCs/>
          <w:color w:val="CF4A02"/>
          <w:sz w:val="18"/>
          <w:szCs w:val="18"/>
        </w:rPr>
      </w:pPr>
      <w:r w:rsidRPr="0011440D">
        <w:rPr>
          <w:rFonts w:ascii="Arial" w:eastAsia="Arial" w:hAnsi="Arial" w:cs="Arial"/>
          <w:b/>
          <w:bCs/>
          <w:color w:val="CF4A02"/>
          <w:sz w:val="18"/>
          <w:szCs w:val="18"/>
        </w:rPr>
        <w:t>Sales segment</w:t>
      </w:r>
    </w:p>
    <w:p w14:paraId="1CE1FB3C" w14:textId="77777777" w:rsidR="00D46899" w:rsidRPr="0011440D" w:rsidRDefault="00D46899" w:rsidP="00D46899">
      <w:pPr>
        <w:ind w:left="990" w:right="9"/>
        <w:jc w:val="both"/>
        <w:rPr>
          <w:rFonts w:ascii="Arial" w:eastAsia="Arial" w:hAnsi="Arial" w:cs="Arial"/>
          <w:color w:val="000000"/>
          <w:sz w:val="14"/>
          <w:szCs w:val="14"/>
          <w:lang w:val="en-GB"/>
        </w:rPr>
      </w:pPr>
    </w:p>
    <w:p w14:paraId="246FFA0D" w14:textId="77777777" w:rsidR="00D46899" w:rsidRPr="0011440D" w:rsidRDefault="00D46899" w:rsidP="00D46899">
      <w:p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z w:val="18"/>
          <w:szCs w:val="18"/>
          <w:lang w:val="en-GB"/>
        </w:rPr>
        <w:t>2.1</w:t>
      </w:r>
      <w:r w:rsidRPr="0011440D">
        <w:rPr>
          <w:rFonts w:ascii="Arial" w:eastAsia="Arial" w:hAnsi="Arial" w:cs="Arial"/>
          <w:color w:val="000000"/>
          <w:sz w:val="18"/>
          <w:szCs w:val="18"/>
          <w:lang w:val="en-GB"/>
        </w:rPr>
        <w:tab/>
      </w:r>
      <w:r w:rsidRPr="0011440D">
        <w:rPr>
          <w:rFonts w:ascii="Arial" w:eastAsia="Arial" w:hAnsi="Arial" w:cs="Arial"/>
          <w:color w:val="000000"/>
          <w:spacing w:val="-4"/>
          <w:sz w:val="18"/>
          <w:szCs w:val="18"/>
          <w:lang w:val="en-GB"/>
        </w:rPr>
        <w:t>Sales and installation of ventilation, and air conditioning, electricity systems and plumbing systems equipment</w:t>
      </w:r>
    </w:p>
    <w:p w14:paraId="0E612D9E" w14:textId="77777777" w:rsidR="00DB6722" w:rsidRPr="0011440D" w:rsidRDefault="00DB6722" w:rsidP="0025449A">
      <w:pPr>
        <w:ind w:right="9"/>
        <w:jc w:val="both"/>
        <w:rPr>
          <w:rFonts w:ascii="Arial" w:eastAsia="Arial" w:hAnsi="Arial" w:cs="Arial"/>
          <w:sz w:val="14"/>
          <w:szCs w:val="14"/>
          <w:lang w:val="en-GB"/>
        </w:rPr>
      </w:pPr>
    </w:p>
    <w:p w14:paraId="244DED81" w14:textId="50C73024" w:rsidR="00A85F54" w:rsidRPr="0011440D" w:rsidRDefault="00BD0343" w:rsidP="0025449A">
      <w:pPr>
        <w:ind w:right="9"/>
        <w:jc w:val="both"/>
        <w:rPr>
          <w:rFonts w:ascii="Arial" w:eastAsia="Arial" w:hAnsi="Arial" w:cs="Arial"/>
          <w:sz w:val="18"/>
          <w:szCs w:val="18"/>
        </w:rPr>
      </w:pPr>
      <w:r w:rsidRPr="0011440D">
        <w:rPr>
          <w:rFonts w:ascii="Arial" w:eastAsia="Arial" w:hAnsi="Arial" w:cs="Arial"/>
          <w:sz w:val="18"/>
          <w:szCs w:val="18"/>
        </w:rPr>
        <w:t>The material segments’ revenue and profits</w:t>
      </w:r>
      <w:r w:rsidR="007B1EB4" w:rsidRPr="0011440D">
        <w:rPr>
          <w:rFonts w:ascii="Arial" w:eastAsia="Arial" w:hAnsi="Arial" w:cs="Arial"/>
          <w:sz w:val="18"/>
          <w:szCs w:val="18"/>
        </w:rPr>
        <w:t xml:space="preserve"> </w:t>
      </w:r>
      <w:r w:rsidR="005367FA">
        <w:rPr>
          <w:rFonts w:ascii="Arial" w:eastAsia="Arial" w:hAnsi="Arial" w:cs="Arial"/>
          <w:sz w:val="18"/>
          <w:szCs w:val="18"/>
        </w:rPr>
        <w:t>for</w:t>
      </w:r>
      <w:r w:rsidR="007B1EB4" w:rsidRPr="0011440D">
        <w:rPr>
          <w:rFonts w:ascii="Arial" w:eastAsia="Arial" w:hAnsi="Arial" w:cs="Arial"/>
          <w:sz w:val="18"/>
          <w:szCs w:val="18"/>
        </w:rPr>
        <w:t xml:space="preserve"> the Group</w:t>
      </w:r>
      <w:r w:rsidRPr="0011440D">
        <w:rPr>
          <w:rFonts w:ascii="Arial" w:eastAsia="Arial" w:hAnsi="Arial" w:cs="Arial"/>
          <w:sz w:val="18"/>
          <w:szCs w:val="18"/>
        </w:rPr>
        <w:t xml:space="preserve"> are presented as follow:</w:t>
      </w:r>
    </w:p>
    <w:p w14:paraId="177A9BDA" w14:textId="194687FC" w:rsidR="00BD0343" w:rsidRPr="0011440D" w:rsidRDefault="00BD0343" w:rsidP="0025449A">
      <w:pPr>
        <w:ind w:right="9"/>
        <w:jc w:val="both"/>
        <w:rPr>
          <w:rFonts w:ascii="Arial" w:eastAsia="Arial" w:hAnsi="Arial" w:cs="Arial"/>
          <w:sz w:val="14"/>
          <w:szCs w:val="14"/>
        </w:rPr>
      </w:pPr>
    </w:p>
    <w:tbl>
      <w:tblPr>
        <w:tblW w:w="0" w:type="auto"/>
        <w:tblInd w:w="108" w:type="dxa"/>
        <w:tblLayout w:type="fixed"/>
        <w:tblLook w:val="04A0" w:firstRow="1" w:lastRow="0" w:firstColumn="1" w:lastColumn="0" w:noHBand="0" w:noVBand="1"/>
      </w:tblPr>
      <w:tblGrid>
        <w:gridCol w:w="4770"/>
        <w:gridCol w:w="1728"/>
        <w:gridCol w:w="1730"/>
        <w:gridCol w:w="1727"/>
        <w:gridCol w:w="1730"/>
        <w:gridCol w:w="1727"/>
        <w:gridCol w:w="1708"/>
      </w:tblGrid>
      <w:tr w:rsidR="00680F0C" w:rsidRPr="0011440D" w14:paraId="299696A7" w14:textId="77777777" w:rsidTr="00680F0C">
        <w:tc>
          <w:tcPr>
            <w:tcW w:w="4770" w:type="dxa"/>
            <w:shd w:val="clear" w:color="auto" w:fill="auto"/>
            <w:vAlign w:val="bottom"/>
          </w:tcPr>
          <w:p w14:paraId="08A8E39C" w14:textId="77777777" w:rsidR="00680F0C" w:rsidRPr="0011440D" w:rsidRDefault="00680F0C" w:rsidP="00BF2F10">
            <w:pPr>
              <w:ind w:left="-105" w:right="-72"/>
              <w:rPr>
                <w:rFonts w:ascii="Arial" w:eastAsia="Arial Unicode MS" w:hAnsi="Arial" w:cs="Arial"/>
                <w:sz w:val="18"/>
                <w:szCs w:val="18"/>
                <w:lang w:eastAsia="en-US"/>
              </w:rPr>
            </w:pPr>
          </w:p>
        </w:tc>
        <w:tc>
          <w:tcPr>
            <w:tcW w:w="10350" w:type="dxa"/>
            <w:gridSpan w:val="6"/>
            <w:tcBorders>
              <w:top w:val="single" w:sz="4" w:space="0" w:color="auto"/>
              <w:bottom w:val="single" w:sz="4" w:space="0" w:color="auto"/>
            </w:tcBorders>
            <w:shd w:val="clear" w:color="auto" w:fill="auto"/>
            <w:vAlign w:val="bottom"/>
          </w:tcPr>
          <w:p w14:paraId="52307F75" w14:textId="77777777" w:rsidR="00680F0C" w:rsidRPr="0011440D" w:rsidRDefault="00680F0C" w:rsidP="00BF2F10">
            <w:pPr>
              <w:ind w:right="-72"/>
              <w:jc w:val="center"/>
              <w:rPr>
                <w:rFonts w:ascii="Arial" w:eastAsia="Arial Unicode MS" w:hAnsi="Arial" w:cs="Arial"/>
                <w:b/>
                <w:bCs/>
                <w:sz w:val="18"/>
                <w:szCs w:val="18"/>
                <w:cs/>
                <w:lang w:val="en-GB" w:eastAsia="en-US"/>
              </w:rPr>
            </w:pPr>
            <w:r w:rsidRPr="0011440D">
              <w:rPr>
                <w:rFonts w:ascii="Arial" w:eastAsia="Arial Unicode MS" w:hAnsi="Arial" w:cs="Arial"/>
                <w:b/>
                <w:bCs/>
                <w:sz w:val="18"/>
                <w:szCs w:val="18"/>
                <w:cs/>
                <w:lang w:val="en-GB" w:eastAsia="en-US"/>
              </w:rPr>
              <w:t xml:space="preserve">For the </w:t>
            </w:r>
            <w:r w:rsidRPr="0011440D">
              <w:rPr>
                <w:rFonts w:ascii="Arial" w:eastAsia="Arial Unicode MS" w:hAnsi="Arial" w:cs="Arial"/>
                <w:b/>
                <w:bCs/>
                <w:sz w:val="18"/>
                <w:szCs w:val="18"/>
                <w:lang w:val="en-GB" w:eastAsia="en-US"/>
              </w:rPr>
              <w:t xml:space="preserve">three-month period </w:t>
            </w:r>
            <w:r w:rsidRPr="0011440D">
              <w:rPr>
                <w:rFonts w:ascii="Arial" w:eastAsia="Arial Unicode MS" w:hAnsi="Arial" w:cs="Arial"/>
                <w:b/>
                <w:bCs/>
                <w:sz w:val="18"/>
                <w:szCs w:val="18"/>
                <w:cs/>
                <w:lang w:val="en-GB" w:eastAsia="en-US"/>
              </w:rPr>
              <w:t>ended 3</w:t>
            </w:r>
            <w:r w:rsidRPr="0011440D">
              <w:rPr>
                <w:rFonts w:ascii="Arial" w:eastAsia="Arial Unicode MS" w:hAnsi="Arial" w:cs="Arial"/>
                <w:b/>
                <w:bCs/>
                <w:sz w:val="18"/>
                <w:szCs w:val="18"/>
                <w:lang w:val="en-GB" w:eastAsia="en-US"/>
              </w:rPr>
              <w:t>0</w:t>
            </w:r>
            <w:r w:rsidRPr="0011440D">
              <w:rPr>
                <w:rFonts w:ascii="Arial" w:eastAsia="Arial Unicode MS" w:hAnsi="Arial" w:cs="Arial"/>
                <w:b/>
                <w:bCs/>
                <w:sz w:val="18"/>
                <w:szCs w:val="18"/>
                <w:cs/>
                <w:lang w:val="en-GB" w:eastAsia="en-US"/>
              </w:rPr>
              <w:t xml:space="preserve"> </w:t>
            </w:r>
            <w:r w:rsidRPr="0011440D">
              <w:rPr>
                <w:rFonts w:ascii="Arial" w:eastAsia="Arial Unicode MS" w:hAnsi="Arial" w:cs="Arial"/>
                <w:b/>
                <w:bCs/>
                <w:sz w:val="18"/>
                <w:szCs w:val="18"/>
                <w:lang w:val="en-GB" w:eastAsia="en-US"/>
              </w:rPr>
              <w:t>June</w:t>
            </w:r>
          </w:p>
        </w:tc>
      </w:tr>
      <w:tr w:rsidR="00680F0C" w:rsidRPr="0011440D" w14:paraId="35B866DD" w14:textId="77777777" w:rsidTr="00680F0C">
        <w:tc>
          <w:tcPr>
            <w:tcW w:w="4770" w:type="dxa"/>
            <w:shd w:val="clear" w:color="auto" w:fill="auto"/>
            <w:vAlign w:val="bottom"/>
          </w:tcPr>
          <w:p w14:paraId="111E54C5" w14:textId="77777777" w:rsidR="00680F0C" w:rsidRPr="0011440D" w:rsidRDefault="00680F0C" w:rsidP="00BF2F10">
            <w:pPr>
              <w:ind w:left="-105" w:right="-72"/>
              <w:rPr>
                <w:rFonts w:ascii="Arial" w:eastAsia="Arial Unicode MS" w:hAnsi="Arial" w:cs="Arial"/>
                <w:sz w:val="18"/>
                <w:szCs w:val="18"/>
                <w:lang w:val="en-GB" w:eastAsia="en-US"/>
              </w:rPr>
            </w:pPr>
          </w:p>
        </w:tc>
        <w:tc>
          <w:tcPr>
            <w:tcW w:w="3458" w:type="dxa"/>
            <w:gridSpan w:val="2"/>
            <w:tcBorders>
              <w:top w:val="single" w:sz="4" w:space="0" w:color="auto"/>
              <w:bottom w:val="single" w:sz="4" w:space="0" w:color="auto"/>
            </w:tcBorders>
            <w:shd w:val="clear" w:color="auto" w:fill="auto"/>
            <w:vAlign w:val="bottom"/>
          </w:tcPr>
          <w:p w14:paraId="53A6C3B6"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Services segment</w:t>
            </w:r>
          </w:p>
        </w:tc>
        <w:tc>
          <w:tcPr>
            <w:tcW w:w="3457" w:type="dxa"/>
            <w:gridSpan w:val="2"/>
            <w:tcBorders>
              <w:top w:val="single" w:sz="4" w:space="0" w:color="auto"/>
              <w:bottom w:val="single" w:sz="4" w:space="0" w:color="auto"/>
            </w:tcBorders>
            <w:shd w:val="clear" w:color="auto" w:fill="auto"/>
            <w:vAlign w:val="bottom"/>
          </w:tcPr>
          <w:p w14:paraId="3FAEF529"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Sales segment</w:t>
            </w:r>
          </w:p>
        </w:tc>
        <w:tc>
          <w:tcPr>
            <w:tcW w:w="3435" w:type="dxa"/>
            <w:gridSpan w:val="2"/>
            <w:tcBorders>
              <w:top w:val="single" w:sz="4" w:space="0" w:color="auto"/>
              <w:bottom w:val="single" w:sz="4" w:space="0" w:color="auto"/>
            </w:tcBorders>
            <w:shd w:val="clear" w:color="auto" w:fill="auto"/>
            <w:vAlign w:val="bottom"/>
          </w:tcPr>
          <w:p w14:paraId="35FFE9C8"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Total</w:t>
            </w:r>
          </w:p>
        </w:tc>
      </w:tr>
      <w:tr w:rsidR="00680F0C" w:rsidRPr="0011440D" w14:paraId="6FDF0F15" w14:textId="77777777" w:rsidTr="00680F0C">
        <w:tc>
          <w:tcPr>
            <w:tcW w:w="4770" w:type="dxa"/>
            <w:shd w:val="clear" w:color="auto" w:fill="auto"/>
            <w:vAlign w:val="bottom"/>
          </w:tcPr>
          <w:p w14:paraId="7E4EF184" w14:textId="77777777" w:rsidR="00680F0C" w:rsidRPr="0011440D" w:rsidRDefault="00680F0C" w:rsidP="00BF2F10">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auto"/>
            <w:vAlign w:val="bottom"/>
          </w:tcPr>
          <w:p w14:paraId="35944EDD"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15A23C25"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0BEA1257"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2DCE3E3E"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5C36918F"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08" w:type="dxa"/>
            <w:tcBorders>
              <w:top w:val="single" w:sz="4" w:space="0" w:color="auto"/>
            </w:tcBorders>
            <w:shd w:val="clear" w:color="auto" w:fill="auto"/>
            <w:vAlign w:val="bottom"/>
          </w:tcPr>
          <w:p w14:paraId="347B0E44"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r>
      <w:tr w:rsidR="00680F0C" w:rsidRPr="0011440D" w14:paraId="02D60447" w14:textId="77777777" w:rsidTr="00680F0C">
        <w:tc>
          <w:tcPr>
            <w:tcW w:w="4770" w:type="dxa"/>
            <w:shd w:val="clear" w:color="auto" w:fill="auto"/>
            <w:vAlign w:val="bottom"/>
          </w:tcPr>
          <w:p w14:paraId="5B52844D" w14:textId="77777777" w:rsidR="00680F0C" w:rsidRPr="0011440D" w:rsidRDefault="00680F0C" w:rsidP="00680F0C">
            <w:pPr>
              <w:ind w:left="-105" w:right="-72"/>
              <w:rPr>
                <w:rFonts w:ascii="Arial" w:eastAsia="Arial Unicode MS" w:hAnsi="Arial" w:cs="Arial"/>
                <w:sz w:val="18"/>
                <w:szCs w:val="18"/>
                <w:lang w:val="th-TH" w:eastAsia="en-US"/>
              </w:rPr>
            </w:pPr>
            <w:bookmarkStart w:id="1" w:name="_Hlk139273107"/>
          </w:p>
        </w:tc>
        <w:tc>
          <w:tcPr>
            <w:tcW w:w="1728" w:type="dxa"/>
            <w:shd w:val="clear" w:color="auto" w:fill="auto"/>
            <w:vAlign w:val="bottom"/>
          </w:tcPr>
          <w:p w14:paraId="07AA5891" w14:textId="0182329D"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30" w:type="dxa"/>
            <w:shd w:val="clear" w:color="auto" w:fill="auto"/>
            <w:vAlign w:val="bottom"/>
          </w:tcPr>
          <w:p w14:paraId="2D1456F1" w14:textId="74C0BEFC"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c>
          <w:tcPr>
            <w:tcW w:w="1727" w:type="dxa"/>
            <w:shd w:val="clear" w:color="auto" w:fill="auto"/>
            <w:vAlign w:val="bottom"/>
          </w:tcPr>
          <w:p w14:paraId="00583219" w14:textId="4D7639EF"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30" w:type="dxa"/>
            <w:shd w:val="clear" w:color="auto" w:fill="auto"/>
            <w:vAlign w:val="bottom"/>
          </w:tcPr>
          <w:p w14:paraId="528694B1" w14:textId="594AA826"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c>
          <w:tcPr>
            <w:tcW w:w="1727" w:type="dxa"/>
            <w:shd w:val="clear" w:color="auto" w:fill="auto"/>
            <w:vAlign w:val="bottom"/>
          </w:tcPr>
          <w:p w14:paraId="10031934" w14:textId="69F530A5"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08" w:type="dxa"/>
            <w:shd w:val="clear" w:color="auto" w:fill="auto"/>
            <w:vAlign w:val="bottom"/>
          </w:tcPr>
          <w:p w14:paraId="61EAAC04" w14:textId="12BB1424"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r>
      <w:tr w:rsidR="00680F0C" w:rsidRPr="0011440D" w14:paraId="76CE1E55" w14:textId="77777777" w:rsidTr="00680F0C">
        <w:tc>
          <w:tcPr>
            <w:tcW w:w="4770" w:type="dxa"/>
            <w:shd w:val="clear" w:color="auto" w:fill="auto"/>
            <w:vAlign w:val="bottom"/>
          </w:tcPr>
          <w:p w14:paraId="676EBDB4" w14:textId="77777777" w:rsidR="00680F0C" w:rsidRPr="0011440D" w:rsidRDefault="00680F0C" w:rsidP="00680F0C">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auto"/>
            <w:vAlign w:val="bottom"/>
          </w:tcPr>
          <w:p w14:paraId="1E709F27" w14:textId="77777777" w:rsidR="00680F0C" w:rsidRPr="0011440D" w:rsidRDefault="00680F0C" w:rsidP="00680F0C">
            <w:pPr>
              <w:ind w:right="-72"/>
              <w:jc w:val="right"/>
              <w:rPr>
                <w:rFonts w:ascii="Arial" w:eastAsia="Arial Unicode MS" w:hAnsi="Arial" w:cs="Arial"/>
                <w:b/>
                <w:bCs/>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61964FD7" w14:textId="77777777"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5E81DF8B" w14:textId="4443A5F0"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3769BBAD" w14:textId="6263B9B1"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6E51B011" w14:textId="5F198330"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08" w:type="dxa"/>
            <w:tcBorders>
              <w:bottom w:val="single" w:sz="4" w:space="0" w:color="auto"/>
            </w:tcBorders>
            <w:shd w:val="clear" w:color="auto" w:fill="auto"/>
            <w:vAlign w:val="bottom"/>
          </w:tcPr>
          <w:p w14:paraId="4EDC5C4F" w14:textId="2A4CFD9F"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r>
      <w:bookmarkEnd w:id="1"/>
      <w:tr w:rsidR="00680F0C" w:rsidRPr="0011440D" w14:paraId="71E482DF" w14:textId="77777777" w:rsidTr="00680F0C">
        <w:trPr>
          <w:trHeight w:val="71"/>
        </w:trPr>
        <w:tc>
          <w:tcPr>
            <w:tcW w:w="4770" w:type="dxa"/>
            <w:shd w:val="clear" w:color="auto" w:fill="auto"/>
            <w:vAlign w:val="bottom"/>
          </w:tcPr>
          <w:p w14:paraId="5C6EA8B3" w14:textId="77777777" w:rsidR="00680F0C" w:rsidRPr="0011440D" w:rsidRDefault="00680F0C" w:rsidP="00680F0C">
            <w:pPr>
              <w:ind w:left="-105"/>
              <w:rPr>
                <w:rFonts w:ascii="Arial" w:eastAsia="Times New Roman" w:hAnsi="Arial" w:cs="Arial"/>
                <w:b/>
                <w:bCs/>
                <w:sz w:val="8"/>
                <w:szCs w:val="8"/>
                <w:lang w:val="th-TH" w:eastAsia="en-US"/>
              </w:rPr>
            </w:pPr>
          </w:p>
        </w:tc>
        <w:tc>
          <w:tcPr>
            <w:tcW w:w="1728" w:type="dxa"/>
            <w:tcBorders>
              <w:top w:val="single" w:sz="4" w:space="0" w:color="auto"/>
            </w:tcBorders>
            <w:shd w:val="clear" w:color="auto" w:fill="FAFAFA"/>
            <w:vAlign w:val="bottom"/>
          </w:tcPr>
          <w:p w14:paraId="1C4AC4C1" w14:textId="77777777" w:rsidR="00680F0C" w:rsidRPr="0011440D" w:rsidRDefault="00680F0C" w:rsidP="00680F0C">
            <w:pPr>
              <w:ind w:right="-72"/>
              <w:jc w:val="right"/>
              <w:rPr>
                <w:rFonts w:ascii="Arial" w:eastAsia="Arial Unicode MS" w:hAnsi="Arial" w:cs="Arial"/>
                <w:spacing w:val="-2"/>
                <w:sz w:val="8"/>
                <w:szCs w:val="8"/>
                <w:lang w:val="th-TH" w:eastAsia="en-US"/>
              </w:rPr>
            </w:pPr>
          </w:p>
        </w:tc>
        <w:tc>
          <w:tcPr>
            <w:tcW w:w="1730" w:type="dxa"/>
            <w:tcBorders>
              <w:top w:val="single" w:sz="4" w:space="0" w:color="auto"/>
            </w:tcBorders>
            <w:shd w:val="clear" w:color="auto" w:fill="auto"/>
            <w:vAlign w:val="bottom"/>
          </w:tcPr>
          <w:p w14:paraId="7B6ADEE6" w14:textId="77777777" w:rsidR="00680F0C" w:rsidRPr="0011440D" w:rsidRDefault="00680F0C" w:rsidP="00680F0C">
            <w:pPr>
              <w:ind w:right="-72"/>
              <w:jc w:val="right"/>
              <w:rPr>
                <w:rFonts w:ascii="Arial" w:eastAsia="Arial Unicode MS" w:hAnsi="Arial" w:cs="Arial"/>
                <w:spacing w:val="-2"/>
                <w:sz w:val="8"/>
                <w:szCs w:val="8"/>
                <w:lang w:val="th-TH" w:eastAsia="en-US"/>
              </w:rPr>
            </w:pPr>
          </w:p>
        </w:tc>
        <w:tc>
          <w:tcPr>
            <w:tcW w:w="1727" w:type="dxa"/>
            <w:tcBorders>
              <w:top w:val="single" w:sz="4" w:space="0" w:color="auto"/>
            </w:tcBorders>
            <w:shd w:val="clear" w:color="auto" w:fill="FAFAFA"/>
            <w:vAlign w:val="bottom"/>
          </w:tcPr>
          <w:p w14:paraId="4DF62600" w14:textId="77777777" w:rsidR="00680F0C" w:rsidRPr="0011440D" w:rsidRDefault="00680F0C" w:rsidP="00680F0C">
            <w:pPr>
              <w:ind w:right="-72"/>
              <w:jc w:val="right"/>
              <w:rPr>
                <w:rFonts w:ascii="Arial" w:eastAsia="Arial Unicode MS" w:hAnsi="Arial" w:cs="Arial"/>
                <w:spacing w:val="-2"/>
                <w:sz w:val="8"/>
                <w:szCs w:val="8"/>
                <w:lang w:val="th-TH" w:eastAsia="en-US"/>
              </w:rPr>
            </w:pPr>
          </w:p>
        </w:tc>
        <w:tc>
          <w:tcPr>
            <w:tcW w:w="1730" w:type="dxa"/>
            <w:tcBorders>
              <w:top w:val="single" w:sz="4" w:space="0" w:color="auto"/>
            </w:tcBorders>
            <w:shd w:val="clear" w:color="auto" w:fill="auto"/>
            <w:vAlign w:val="bottom"/>
          </w:tcPr>
          <w:p w14:paraId="771C9EFF" w14:textId="77777777" w:rsidR="00680F0C" w:rsidRPr="0011440D" w:rsidRDefault="00680F0C" w:rsidP="00680F0C">
            <w:pPr>
              <w:ind w:right="-72"/>
              <w:jc w:val="right"/>
              <w:rPr>
                <w:rFonts w:ascii="Arial" w:eastAsia="Arial Unicode MS" w:hAnsi="Arial" w:cs="Arial"/>
                <w:spacing w:val="-2"/>
                <w:sz w:val="8"/>
                <w:szCs w:val="8"/>
                <w:lang w:val="th-TH" w:eastAsia="en-US"/>
              </w:rPr>
            </w:pPr>
          </w:p>
        </w:tc>
        <w:tc>
          <w:tcPr>
            <w:tcW w:w="1727" w:type="dxa"/>
            <w:tcBorders>
              <w:top w:val="single" w:sz="4" w:space="0" w:color="auto"/>
            </w:tcBorders>
            <w:shd w:val="clear" w:color="auto" w:fill="FAFAFA"/>
            <w:vAlign w:val="bottom"/>
          </w:tcPr>
          <w:p w14:paraId="200C840A" w14:textId="77777777" w:rsidR="00680F0C" w:rsidRPr="0011440D" w:rsidRDefault="00680F0C" w:rsidP="00680F0C">
            <w:pPr>
              <w:ind w:right="-72"/>
              <w:jc w:val="right"/>
              <w:rPr>
                <w:rFonts w:ascii="Arial" w:eastAsia="Arial Unicode MS" w:hAnsi="Arial" w:cs="Arial"/>
                <w:spacing w:val="-2"/>
                <w:sz w:val="8"/>
                <w:szCs w:val="8"/>
                <w:lang w:val="th-TH" w:eastAsia="en-US"/>
              </w:rPr>
            </w:pPr>
          </w:p>
        </w:tc>
        <w:tc>
          <w:tcPr>
            <w:tcW w:w="1708" w:type="dxa"/>
            <w:tcBorders>
              <w:top w:val="single" w:sz="4" w:space="0" w:color="auto"/>
            </w:tcBorders>
            <w:shd w:val="clear" w:color="auto" w:fill="auto"/>
            <w:vAlign w:val="bottom"/>
          </w:tcPr>
          <w:p w14:paraId="1B324096" w14:textId="77777777" w:rsidR="00680F0C" w:rsidRPr="0011440D" w:rsidRDefault="00680F0C" w:rsidP="00680F0C">
            <w:pPr>
              <w:ind w:right="-72"/>
              <w:jc w:val="right"/>
              <w:rPr>
                <w:rFonts w:ascii="Arial" w:eastAsia="Arial Unicode MS" w:hAnsi="Arial" w:cs="Arial"/>
                <w:spacing w:val="-2"/>
                <w:sz w:val="8"/>
                <w:szCs w:val="8"/>
                <w:lang w:val="th-TH" w:eastAsia="en-US"/>
              </w:rPr>
            </w:pPr>
          </w:p>
        </w:tc>
      </w:tr>
      <w:tr w:rsidR="00E83F5A" w:rsidRPr="0011440D" w14:paraId="17085F25" w14:textId="77777777" w:rsidTr="007A4BA7">
        <w:tc>
          <w:tcPr>
            <w:tcW w:w="4770" w:type="dxa"/>
            <w:shd w:val="clear" w:color="auto" w:fill="auto"/>
            <w:vAlign w:val="bottom"/>
          </w:tcPr>
          <w:p w14:paraId="667D90AF" w14:textId="56A850D4" w:rsidR="00E83F5A" w:rsidRPr="0011440D" w:rsidRDefault="00E83F5A" w:rsidP="00E83F5A">
            <w:pPr>
              <w:ind w:left="-105"/>
              <w:rPr>
                <w:rFonts w:ascii="Arial" w:eastAsia="Times New Roman" w:hAnsi="Arial" w:cs="Arial"/>
                <w:b/>
                <w:bCs/>
                <w:sz w:val="18"/>
                <w:szCs w:val="18"/>
                <w:cs/>
                <w:lang w:eastAsia="en-US"/>
              </w:rPr>
            </w:pPr>
            <w:r w:rsidRPr="0011440D">
              <w:rPr>
                <w:rFonts w:ascii="Arial" w:eastAsia="Times New Roman" w:hAnsi="Arial" w:cs="Arial"/>
                <w:sz w:val="18"/>
                <w:szCs w:val="18"/>
                <w:lang w:eastAsia="en-US"/>
              </w:rPr>
              <w:t xml:space="preserve">Revenue from </w:t>
            </w:r>
            <w:r w:rsidR="00AE6CEF">
              <w:rPr>
                <w:rFonts w:ascii="Arial" w:eastAsia="Times New Roman" w:hAnsi="Arial" w:cs="Arial"/>
                <w:sz w:val="18"/>
                <w:szCs w:val="18"/>
                <w:lang w:eastAsia="en-US"/>
              </w:rPr>
              <w:t xml:space="preserve">sales and </w:t>
            </w:r>
            <w:r w:rsidRPr="0011440D">
              <w:rPr>
                <w:rFonts w:ascii="Arial" w:eastAsia="Times New Roman" w:hAnsi="Arial" w:cs="Arial"/>
                <w:sz w:val="18"/>
                <w:szCs w:val="18"/>
                <w:lang w:eastAsia="en-US"/>
              </w:rPr>
              <w:t>rendering services</w:t>
            </w:r>
          </w:p>
        </w:tc>
        <w:tc>
          <w:tcPr>
            <w:tcW w:w="1728" w:type="dxa"/>
            <w:shd w:val="clear" w:color="auto" w:fill="FAFAFA"/>
          </w:tcPr>
          <w:p w14:paraId="7A246429" w14:textId="6344ACED" w:rsidR="00E83F5A" w:rsidRPr="0011440D" w:rsidRDefault="007B1EB4" w:rsidP="00E83F5A">
            <w:pPr>
              <w:ind w:right="-72"/>
              <w:jc w:val="right"/>
              <w:rPr>
                <w:rFonts w:ascii="Arial" w:eastAsia="Arial Unicode MS" w:hAnsi="Arial" w:cs="Arial"/>
                <w:spacing w:val="-2"/>
                <w:sz w:val="18"/>
                <w:szCs w:val="22"/>
                <w:lang w:val="en-GB" w:eastAsia="en-US"/>
              </w:rPr>
            </w:pPr>
            <w:r w:rsidRPr="0011440D">
              <w:rPr>
                <w:rFonts w:ascii="Arial" w:eastAsia="Arial Unicode MS" w:hAnsi="Arial" w:cs="Arial"/>
                <w:spacing w:val="-2"/>
                <w:sz w:val="18"/>
                <w:szCs w:val="22"/>
                <w:lang w:val="en-GB" w:eastAsia="en-US"/>
              </w:rPr>
              <w:t>129,995,194</w:t>
            </w:r>
          </w:p>
        </w:tc>
        <w:tc>
          <w:tcPr>
            <w:tcW w:w="1730" w:type="dxa"/>
            <w:shd w:val="clear" w:color="auto" w:fill="auto"/>
            <w:vAlign w:val="bottom"/>
          </w:tcPr>
          <w:p w14:paraId="612369E2" w14:textId="3D56C60F" w:rsidR="00E83F5A" w:rsidRPr="0011440D" w:rsidRDefault="007B1EB4" w:rsidP="00E83F5A">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82,713,401</w:t>
            </w:r>
          </w:p>
        </w:tc>
        <w:tc>
          <w:tcPr>
            <w:tcW w:w="1727" w:type="dxa"/>
            <w:shd w:val="clear" w:color="auto" w:fill="FAFAFA"/>
            <w:vAlign w:val="bottom"/>
          </w:tcPr>
          <w:p w14:paraId="26A20002" w14:textId="3A110458" w:rsidR="00E83F5A" w:rsidRPr="0011440D" w:rsidRDefault="007B1EB4" w:rsidP="00E83F5A">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41,657,845</w:t>
            </w:r>
          </w:p>
        </w:tc>
        <w:tc>
          <w:tcPr>
            <w:tcW w:w="1730" w:type="dxa"/>
            <w:shd w:val="clear" w:color="auto" w:fill="auto"/>
            <w:vAlign w:val="bottom"/>
          </w:tcPr>
          <w:p w14:paraId="2FE71EB3" w14:textId="4DB999FB" w:rsidR="00E83F5A" w:rsidRPr="0011440D" w:rsidRDefault="007B1EB4" w:rsidP="00E83F5A">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91,066,517</w:t>
            </w:r>
          </w:p>
        </w:tc>
        <w:tc>
          <w:tcPr>
            <w:tcW w:w="1727" w:type="dxa"/>
            <w:shd w:val="clear" w:color="auto" w:fill="FAFAFA"/>
            <w:vAlign w:val="bottom"/>
          </w:tcPr>
          <w:p w14:paraId="509187ED" w14:textId="05FED88E" w:rsidR="00E83F5A" w:rsidRPr="0011440D" w:rsidRDefault="007B1EB4" w:rsidP="00E83F5A">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171,653,039</w:t>
            </w:r>
          </w:p>
        </w:tc>
        <w:tc>
          <w:tcPr>
            <w:tcW w:w="1708" w:type="dxa"/>
            <w:shd w:val="clear" w:color="auto" w:fill="auto"/>
            <w:vAlign w:val="bottom"/>
          </w:tcPr>
          <w:p w14:paraId="7A187333" w14:textId="30E8D76D" w:rsidR="00E83F5A" w:rsidRPr="0011440D" w:rsidRDefault="007B1EB4" w:rsidP="00E83F5A">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173,779,918</w:t>
            </w:r>
          </w:p>
        </w:tc>
      </w:tr>
      <w:tr w:rsidR="00E83F5A" w:rsidRPr="0011440D" w14:paraId="6C582BEA" w14:textId="77777777" w:rsidTr="007A4BA7">
        <w:tc>
          <w:tcPr>
            <w:tcW w:w="4770" w:type="dxa"/>
            <w:shd w:val="clear" w:color="auto" w:fill="auto"/>
            <w:vAlign w:val="bottom"/>
          </w:tcPr>
          <w:p w14:paraId="3736CC68" w14:textId="61B01637" w:rsidR="00E83F5A" w:rsidRPr="0011440D" w:rsidRDefault="00E83F5A" w:rsidP="00E83F5A">
            <w:pPr>
              <w:ind w:left="-105"/>
              <w:rPr>
                <w:rFonts w:ascii="Arial" w:eastAsia="Times New Roman" w:hAnsi="Arial" w:cs="Arial"/>
                <w:sz w:val="18"/>
                <w:szCs w:val="18"/>
                <w:lang w:val="en-GB"/>
              </w:rPr>
            </w:pPr>
            <w:r w:rsidRPr="0011440D">
              <w:rPr>
                <w:rFonts w:ascii="Arial" w:eastAsia="Times New Roman" w:hAnsi="Arial" w:cs="Arial"/>
                <w:sz w:val="18"/>
                <w:szCs w:val="18"/>
                <w:lang w:eastAsia="en-US"/>
              </w:rPr>
              <w:t xml:space="preserve">Cost of </w:t>
            </w:r>
            <w:r w:rsidR="00AE6CEF">
              <w:rPr>
                <w:rFonts w:ascii="Arial" w:eastAsia="Times New Roman" w:hAnsi="Arial" w:cs="Arial"/>
                <w:sz w:val="18"/>
                <w:szCs w:val="18"/>
                <w:lang w:eastAsia="en-US"/>
              </w:rPr>
              <w:t>goods sold</w:t>
            </w:r>
            <w:r w:rsidRPr="0011440D">
              <w:rPr>
                <w:rFonts w:ascii="Arial" w:eastAsia="Times New Roman" w:hAnsi="Arial" w:cs="Arial"/>
                <w:sz w:val="18"/>
                <w:szCs w:val="18"/>
                <w:lang w:eastAsia="en-US"/>
              </w:rPr>
              <w:t xml:space="preserve"> and</w:t>
            </w:r>
            <w:r w:rsidRPr="0011440D">
              <w:rPr>
                <w:rFonts w:ascii="Arial" w:eastAsia="Times New Roman" w:hAnsi="Arial" w:cs="Arial"/>
                <w:sz w:val="18"/>
                <w:szCs w:val="18"/>
                <w:cs/>
                <w:lang w:val="th-TH" w:eastAsia="en-US"/>
              </w:rPr>
              <w:t xml:space="preserve"> </w:t>
            </w:r>
            <w:r w:rsidRPr="0011440D">
              <w:rPr>
                <w:rFonts w:ascii="Arial" w:eastAsia="Times New Roman" w:hAnsi="Arial" w:cs="Arial"/>
                <w:sz w:val="18"/>
                <w:szCs w:val="18"/>
                <w:lang w:eastAsia="en-US"/>
              </w:rPr>
              <w:t>rendering services</w:t>
            </w:r>
          </w:p>
        </w:tc>
        <w:tc>
          <w:tcPr>
            <w:tcW w:w="1728" w:type="dxa"/>
            <w:tcBorders>
              <w:bottom w:val="single" w:sz="4" w:space="0" w:color="auto"/>
            </w:tcBorders>
            <w:shd w:val="clear" w:color="auto" w:fill="FAFAFA"/>
          </w:tcPr>
          <w:p w14:paraId="4C4C93F0" w14:textId="6444F94C" w:rsidR="00E83F5A" w:rsidRPr="0011440D" w:rsidRDefault="007B1EB4" w:rsidP="00E83F5A">
            <w:pPr>
              <w:ind w:right="-72"/>
              <w:jc w:val="right"/>
              <w:rPr>
                <w:rFonts w:ascii="Arial" w:eastAsia="Arial Unicode MS" w:hAnsi="Arial" w:cs="Arial"/>
                <w:spacing w:val="-2"/>
                <w:sz w:val="18"/>
                <w:szCs w:val="22"/>
                <w:cs/>
                <w:lang w:val="en-GB" w:eastAsia="en-US"/>
              </w:rPr>
            </w:pPr>
            <w:r w:rsidRPr="0011440D">
              <w:rPr>
                <w:rFonts w:ascii="Arial" w:eastAsia="Arial Unicode MS" w:hAnsi="Arial" w:cs="Arial"/>
                <w:spacing w:val="-2"/>
                <w:sz w:val="18"/>
                <w:szCs w:val="22"/>
                <w:lang w:val="en-GB" w:eastAsia="en-US"/>
              </w:rPr>
              <w:t>(112,668,194)</w:t>
            </w:r>
          </w:p>
        </w:tc>
        <w:tc>
          <w:tcPr>
            <w:tcW w:w="1730" w:type="dxa"/>
            <w:tcBorders>
              <w:bottom w:val="single" w:sz="4" w:space="0" w:color="auto"/>
            </w:tcBorders>
            <w:shd w:val="clear" w:color="auto" w:fill="auto"/>
            <w:vAlign w:val="bottom"/>
          </w:tcPr>
          <w:p w14:paraId="30D43614" w14:textId="30805B07" w:rsidR="00E83F5A" w:rsidRPr="0011440D" w:rsidRDefault="007B1EB4" w:rsidP="00E83F5A">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(72,779,104)</w:t>
            </w:r>
          </w:p>
        </w:tc>
        <w:tc>
          <w:tcPr>
            <w:tcW w:w="1727" w:type="dxa"/>
            <w:tcBorders>
              <w:bottom w:val="single" w:sz="4" w:space="0" w:color="auto"/>
            </w:tcBorders>
            <w:shd w:val="clear" w:color="auto" w:fill="FAFAFA"/>
            <w:vAlign w:val="bottom"/>
          </w:tcPr>
          <w:p w14:paraId="582B7993" w14:textId="2CE62BBC" w:rsidR="00E83F5A" w:rsidRPr="0011440D" w:rsidRDefault="007B1EB4" w:rsidP="00E83F5A">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(39,087,061)</w:t>
            </w:r>
          </w:p>
        </w:tc>
        <w:tc>
          <w:tcPr>
            <w:tcW w:w="1730" w:type="dxa"/>
            <w:tcBorders>
              <w:bottom w:val="single" w:sz="4" w:space="0" w:color="auto"/>
            </w:tcBorders>
            <w:shd w:val="clear" w:color="auto" w:fill="auto"/>
            <w:vAlign w:val="bottom"/>
          </w:tcPr>
          <w:p w14:paraId="16E3F437" w14:textId="60980784" w:rsidR="00E83F5A" w:rsidRPr="0011440D" w:rsidRDefault="007B1EB4" w:rsidP="00E83F5A">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(78,624,471)</w:t>
            </w:r>
          </w:p>
        </w:tc>
        <w:tc>
          <w:tcPr>
            <w:tcW w:w="1727" w:type="dxa"/>
            <w:tcBorders>
              <w:bottom w:val="single" w:sz="4" w:space="0" w:color="auto"/>
            </w:tcBorders>
            <w:shd w:val="clear" w:color="auto" w:fill="FAFAFA"/>
            <w:vAlign w:val="bottom"/>
          </w:tcPr>
          <w:p w14:paraId="421CA677" w14:textId="4B541144" w:rsidR="00E83F5A" w:rsidRPr="0011440D" w:rsidRDefault="007B1EB4" w:rsidP="00E83F5A">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(151,755,255)</w:t>
            </w:r>
          </w:p>
        </w:tc>
        <w:tc>
          <w:tcPr>
            <w:tcW w:w="1708" w:type="dxa"/>
            <w:tcBorders>
              <w:bottom w:val="single" w:sz="4" w:space="0" w:color="auto"/>
            </w:tcBorders>
            <w:shd w:val="clear" w:color="auto" w:fill="auto"/>
            <w:vAlign w:val="bottom"/>
          </w:tcPr>
          <w:p w14:paraId="602AFDD1" w14:textId="150CD8BF" w:rsidR="00E83F5A" w:rsidRPr="0011440D" w:rsidRDefault="007B1EB4" w:rsidP="00E83F5A">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(151,403,575)</w:t>
            </w:r>
          </w:p>
        </w:tc>
      </w:tr>
      <w:tr w:rsidR="00680F0C" w:rsidRPr="0011440D" w14:paraId="3A4F5360" w14:textId="77777777" w:rsidTr="00680F0C">
        <w:tc>
          <w:tcPr>
            <w:tcW w:w="4770" w:type="dxa"/>
            <w:shd w:val="clear" w:color="auto" w:fill="auto"/>
            <w:vAlign w:val="bottom"/>
          </w:tcPr>
          <w:p w14:paraId="0D99ACEB" w14:textId="77777777" w:rsidR="00680F0C" w:rsidRPr="0011440D" w:rsidRDefault="00680F0C" w:rsidP="00680F0C">
            <w:pPr>
              <w:ind w:left="-105" w:right="-72"/>
              <w:rPr>
                <w:rFonts w:ascii="Arial" w:eastAsia="Arial Unicode MS" w:hAnsi="Arial" w:cs="Arial"/>
                <w:sz w:val="8"/>
                <w:szCs w:val="8"/>
                <w:lang w:eastAsia="en-US"/>
              </w:rPr>
            </w:pPr>
          </w:p>
        </w:tc>
        <w:tc>
          <w:tcPr>
            <w:tcW w:w="1728" w:type="dxa"/>
            <w:tcBorders>
              <w:top w:val="single" w:sz="4" w:space="0" w:color="auto"/>
            </w:tcBorders>
            <w:shd w:val="clear" w:color="auto" w:fill="FAFAFA"/>
            <w:vAlign w:val="bottom"/>
          </w:tcPr>
          <w:p w14:paraId="5B8B5F0E"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tcBorders>
              <w:top w:val="single" w:sz="4" w:space="0" w:color="auto"/>
            </w:tcBorders>
            <w:shd w:val="clear" w:color="auto" w:fill="auto"/>
            <w:vAlign w:val="bottom"/>
          </w:tcPr>
          <w:p w14:paraId="0CCA71F5"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4D827DA0"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tcBorders>
              <w:top w:val="single" w:sz="4" w:space="0" w:color="auto"/>
            </w:tcBorders>
            <w:shd w:val="clear" w:color="auto" w:fill="auto"/>
            <w:vAlign w:val="bottom"/>
          </w:tcPr>
          <w:p w14:paraId="221A30C1"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61CD167B"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08" w:type="dxa"/>
            <w:tcBorders>
              <w:top w:val="single" w:sz="4" w:space="0" w:color="auto"/>
            </w:tcBorders>
            <w:shd w:val="clear" w:color="auto" w:fill="auto"/>
            <w:vAlign w:val="bottom"/>
          </w:tcPr>
          <w:p w14:paraId="13E459A2" w14:textId="77777777" w:rsidR="00680F0C" w:rsidRPr="0011440D" w:rsidRDefault="00680F0C" w:rsidP="00680F0C">
            <w:pPr>
              <w:ind w:right="-72"/>
              <w:jc w:val="right"/>
              <w:rPr>
                <w:rFonts w:ascii="Arial" w:eastAsia="Times New Roman" w:hAnsi="Arial" w:cs="Arial"/>
                <w:spacing w:val="-2"/>
                <w:sz w:val="8"/>
                <w:szCs w:val="8"/>
                <w:lang w:val="en-GB" w:eastAsia="en-US"/>
              </w:rPr>
            </w:pPr>
          </w:p>
        </w:tc>
      </w:tr>
      <w:tr w:rsidR="00680F0C" w:rsidRPr="0011440D" w14:paraId="5A39BB6D" w14:textId="77777777" w:rsidTr="00680F0C">
        <w:tc>
          <w:tcPr>
            <w:tcW w:w="4770" w:type="dxa"/>
            <w:shd w:val="clear" w:color="auto" w:fill="auto"/>
            <w:vAlign w:val="bottom"/>
          </w:tcPr>
          <w:p w14:paraId="103E5435" w14:textId="77777777" w:rsidR="00680F0C" w:rsidRPr="0011440D" w:rsidRDefault="00680F0C" w:rsidP="00680F0C">
            <w:pPr>
              <w:ind w:left="-105" w:right="-72"/>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Gross profit</w:t>
            </w:r>
          </w:p>
        </w:tc>
        <w:tc>
          <w:tcPr>
            <w:tcW w:w="1728" w:type="dxa"/>
            <w:shd w:val="clear" w:color="auto" w:fill="FAFAFA"/>
            <w:vAlign w:val="bottom"/>
          </w:tcPr>
          <w:p w14:paraId="42312FEC" w14:textId="0182F3B5"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17,327,000</w:t>
            </w:r>
          </w:p>
        </w:tc>
        <w:tc>
          <w:tcPr>
            <w:tcW w:w="1730" w:type="dxa"/>
            <w:shd w:val="clear" w:color="auto" w:fill="auto"/>
            <w:vAlign w:val="bottom"/>
          </w:tcPr>
          <w:p w14:paraId="74085330" w14:textId="41B6D29B"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9,934,297</w:t>
            </w:r>
          </w:p>
        </w:tc>
        <w:tc>
          <w:tcPr>
            <w:tcW w:w="1727" w:type="dxa"/>
            <w:shd w:val="clear" w:color="auto" w:fill="FAFAFA"/>
            <w:vAlign w:val="bottom"/>
          </w:tcPr>
          <w:p w14:paraId="7E6C4C33" w14:textId="60932407"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2,570,784</w:t>
            </w:r>
          </w:p>
        </w:tc>
        <w:tc>
          <w:tcPr>
            <w:tcW w:w="1730" w:type="dxa"/>
            <w:shd w:val="clear" w:color="auto" w:fill="auto"/>
            <w:vAlign w:val="bottom"/>
          </w:tcPr>
          <w:p w14:paraId="1BB432CC" w14:textId="336F7AE2"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12,442,046</w:t>
            </w:r>
          </w:p>
        </w:tc>
        <w:tc>
          <w:tcPr>
            <w:tcW w:w="1727" w:type="dxa"/>
            <w:shd w:val="clear" w:color="auto" w:fill="FAFAFA"/>
            <w:vAlign w:val="bottom"/>
          </w:tcPr>
          <w:p w14:paraId="6B0D6FBC" w14:textId="0449624B"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19,897,784</w:t>
            </w:r>
          </w:p>
        </w:tc>
        <w:tc>
          <w:tcPr>
            <w:tcW w:w="1708" w:type="dxa"/>
            <w:shd w:val="clear" w:color="auto" w:fill="auto"/>
            <w:vAlign w:val="bottom"/>
          </w:tcPr>
          <w:p w14:paraId="7D845EE7" w14:textId="4C3E63E0"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22,376,343</w:t>
            </w:r>
          </w:p>
        </w:tc>
      </w:tr>
      <w:tr w:rsidR="00680F0C" w:rsidRPr="0011440D" w14:paraId="2B64561C" w14:textId="77777777" w:rsidTr="00680F0C">
        <w:tc>
          <w:tcPr>
            <w:tcW w:w="4770" w:type="dxa"/>
            <w:shd w:val="clear" w:color="auto" w:fill="auto"/>
            <w:vAlign w:val="bottom"/>
          </w:tcPr>
          <w:p w14:paraId="73D83A02" w14:textId="77777777" w:rsidR="00680F0C" w:rsidRPr="0011440D" w:rsidRDefault="00680F0C" w:rsidP="00680F0C">
            <w:pPr>
              <w:ind w:left="-105"/>
              <w:rPr>
                <w:rFonts w:ascii="Arial" w:eastAsia="Times New Roman" w:hAnsi="Arial" w:cs="Arial"/>
                <w:sz w:val="18"/>
                <w:szCs w:val="18"/>
                <w:lang w:val="en-GB"/>
              </w:rPr>
            </w:pPr>
            <w:r w:rsidRPr="0011440D">
              <w:rPr>
                <w:rFonts w:ascii="Arial" w:eastAsia="Times New Roman" w:hAnsi="Arial" w:cs="Arial"/>
                <w:sz w:val="18"/>
                <w:szCs w:val="18"/>
                <w:lang w:val="th-TH" w:eastAsia="en-US"/>
              </w:rPr>
              <w:t>Other income</w:t>
            </w:r>
          </w:p>
        </w:tc>
        <w:tc>
          <w:tcPr>
            <w:tcW w:w="1728" w:type="dxa"/>
            <w:shd w:val="clear" w:color="auto" w:fill="FAFAFA"/>
            <w:vAlign w:val="bottom"/>
          </w:tcPr>
          <w:p w14:paraId="493650C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3C55AB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5365E2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1C6A3B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C8330AC" w14:textId="28170F98"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6,974,312</w:t>
            </w:r>
          </w:p>
        </w:tc>
        <w:tc>
          <w:tcPr>
            <w:tcW w:w="1708" w:type="dxa"/>
            <w:shd w:val="clear" w:color="auto" w:fill="auto"/>
            <w:vAlign w:val="bottom"/>
          </w:tcPr>
          <w:p w14:paraId="1FEEE8C3" w14:textId="283D09D2"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153,317</w:t>
            </w:r>
          </w:p>
        </w:tc>
      </w:tr>
      <w:tr w:rsidR="00680F0C" w:rsidRPr="0011440D" w14:paraId="2F05DA30" w14:textId="77777777" w:rsidTr="00680F0C">
        <w:tc>
          <w:tcPr>
            <w:tcW w:w="4770" w:type="dxa"/>
            <w:shd w:val="clear" w:color="auto" w:fill="auto"/>
            <w:vAlign w:val="bottom"/>
          </w:tcPr>
          <w:p w14:paraId="43483EC6" w14:textId="77777777" w:rsidR="00680F0C" w:rsidRPr="0011440D" w:rsidRDefault="00680F0C" w:rsidP="00680F0C">
            <w:pPr>
              <w:ind w:left="-105"/>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Selling expenses</w:t>
            </w:r>
          </w:p>
        </w:tc>
        <w:tc>
          <w:tcPr>
            <w:tcW w:w="1728" w:type="dxa"/>
            <w:shd w:val="clear" w:color="auto" w:fill="FAFAFA"/>
            <w:vAlign w:val="bottom"/>
          </w:tcPr>
          <w:p w14:paraId="459CFA2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235D4A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562B073E"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BC1BEC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2C179D0" w14:textId="4A764D68"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(1,686,815)</w:t>
            </w:r>
          </w:p>
        </w:tc>
        <w:tc>
          <w:tcPr>
            <w:tcW w:w="1708" w:type="dxa"/>
            <w:shd w:val="clear" w:color="auto" w:fill="auto"/>
            <w:vAlign w:val="bottom"/>
          </w:tcPr>
          <w:p w14:paraId="336B1B5F" w14:textId="41C0569C"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(2,688,075)</w:t>
            </w:r>
          </w:p>
        </w:tc>
      </w:tr>
      <w:tr w:rsidR="00680F0C" w:rsidRPr="0011440D" w14:paraId="6E7C3226" w14:textId="77777777" w:rsidTr="00680F0C">
        <w:tc>
          <w:tcPr>
            <w:tcW w:w="4770" w:type="dxa"/>
            <w:shd w:val="clear" w:color="auto" w:fill="auto"/>
            <w:vAlign w:val="bottom"/>
          </w:tcPr>
          <w:p w14:paraId="0E9032A4" w14:textId="77777777" w:rsidR="00680F0C" w:rsidRPr="0011440D" w:rsidRDefault="00680F0C" w:rsidP="00680F0C">
            <w:pPr>
              <w:ind w:left="-105"/>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Administrative expenses</w:t>
            </w:r>
          </w:p>
        </w:tc>
        <w:tc>
          <w:tcPr>
            <w:tcW w:w="1728" w:type="dxa"/>
            <w:shd w:val="clear" w:color="auto" w:fill="FAFAFA"/>
            <w:vAlign w:val="bottom"/>
          </w:tcPr>
          <w:p w14:paraId="4CF370D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23C582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500E693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3E6704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A6DB705" w14:textId="540BFEF5"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(15,805,572)</w:t>
            </w:r>
          </w:p>
        </w:tc>
        <w:tc>
          <w:tcPr>
            <w:tcW w:w="1708" w:type="dxa"/>
            <w:shd w:val="clear" w:color="auto" w:fill="auto"/>
            <w:vAlign w:val="bottom"/>
          </w:tcPr>
          <w:p w14:paraId="6E131E3E" w14:textId="23A35B18"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(14,151,673)</w:t>
            </w:r>
          </w:p>
        </w:tc>
      </w:tr>
      <w:tr w:rsidR="00680F0C" w:rsidRPr="0011440D" w14:paraId="367FAE8E" w14:textId="77777777" w:rsidTr="00680F0C">
        <w:tc>
          <w:tcPr>
            <w:tcW w:w="4770" w:type="dxa"/>
            <w:shd w:val="clear" w:color="auto" w:fill="auto"/>
            <w:vAlign w:val="bottom"/>
          </w:tcPr>
          <w:p w14:paraId="2D9CBEF0" w14:textId="77777777" w:rsidR="00680F0C" w:rsidRPr="0011440D" w:rsidRDefault="00680F0C" w:rsidP="00680F0C">
            <w:pPr>
              <w:ind w:left="-105"/>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Finance costs</w:t>
            </w:r>
          </w:p>
        </w:tc>
        <w:tc>
          <w:tcPr>
            <w:tcW w:w="1728" w:type="dxa"/>
            <w:shd w:val="clear" w:color="auto" w:fill="FAFAFA"/>
            <w:vAlign w:val="bottom"/>
          </w:tcPr>
          <w:p w14:paraId="7155BCA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13326BE"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261F30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2B45F1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CB169CE" w14:textId="1FCC1F34"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(825,838)</w:t>
            </w:r>
          </w:p>
        </w:tc>
        <w:tc>
          <w:tcPr>
            <w:tcW w:w="1708" w:type="dxa"/>
            <w:shd w:val="clear" w:color="auto" w:fill="auto"/>
            <w:vAlign w:val="bottom"/>
          </w:tcPr>
          <w:p w14:paraId="3D3507F9" w14:textId="13A9F487"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(1,285,978)</w:t>
            </w:r>
          </w:p>
        </w:tc>
      </w:tr>
      <w:tr w:rsidR="00680F0C" w:rsidRPr="0011440D" w14:paraId="3F4F9D99" w14:textId="77777777" w:rsidTr="00680F0C">
        <w:tc>
          <w:tcPr>
            <w:tcW w:w="4770" w:type="dxa"/>
            <w:shd w:val="clear" w:color="auto" w:fill="auto"/>
            <w:vAlign w:val="bottom"/>
          </w:tcPr>
          <w:p w14:paraId="5B5841EB" w14:textId="77777777" w:rsidR="00680F0C" w:rsidRPr="0011440D" w:rsidRDefault="00680F0C" w:rsidP="00680F0C">
            <w:pPr>
              <w:ind w:left="-105" w:right="-72"/>
              <w:rPr>
                <w:rFonts w:ascii="Arial" w:eastAsia="Arial Unicode MS" w:hAnsi="Arial" w:cs="Arial"/>
                <w:sz w:val="8"/>
                <w:szCs w:val="8"/>
                <w:lang w:val="th-TH" w:eastAsia="en-US"/>
              </w:rPr>
            </w:pPr>
          </w:p>
        </w:tc>
        <w:tc>
          <w:tcPr>
            <w:tcW w:w="1728" w:type="dxa"/>
            <w:shd w:val="clear" w:color="auto" w:fill="FAFAFA"/>
            <w:vAlign w:val="bottom"/>
          </w:tcPr>
          <w:p w14:paraId="63E5C762"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011EF3D7"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shd w:val="clear" w:color="auto" w:fill="FAFAFA"/>
            <w:vAlign w:val="bottom"/>
          </w:tcPr>
          <w:p w14:paraId="1B7D2E8A"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2C6F16C9"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3CC9FA45"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08" w:type="dxa"/>
            <w:tcBorders>
              <w:top w:val="single" w:sz="4" w:space="0" w:color="auto"/>
            </w:tcBorders>
            <w:shd w:val="clear" w:color="auto" w:fill="auto"/>
            <w:vAlign w:val="bottom"/>
          </w:tcPr>
          <w:p w14:paraId="2B92F1B6" w14:textId="77777777" w:rsidR="00680F0C" w:rsidRPr="0011440D" w:rsidRDefault="00680F0C" w:rsidP="00680F0C">
            <w:pPr>
              <w:ind w:right="-72"/>
              <w:jc w:val="right"/>
              <w:rPr>
                <w:rFonts w:ascii="Arial" w:eastAsia="Times New Roman" w:hAnsi="Arial" w:cs="Arial"/>
                <w:spacing w:val="-2"/>
                <w:sz w:val="8"/>
                <w:szCs w:val="8"/>
                <w:lang w:val="en-GB" w:eastAsia="en-US"/>
              </w:rPr>
            </w:pPr>
          </w:p>
        </w:tc>
      </w:tr>
      <w:tr w:rsidR="00680F0C" w:rsidRPr="0011440D" w14:paraId="42DE3DF4" w14:textId="77777777" w:rsidTr="00680F0C">
        <w:tc>
          <w:tcPr>
            <w:tcW w:w="4770" w:type="dxa"/>
            <w:shd w:val="clear" w:color="auto" w:fill="auto"/>
            <w:vAlign w:val="bottom"/>
          </w:tcPr>
          <w:p w14:paraId="6C5DBF2F" w14:textId="77777777" w:rsidR="00680F0C" w:rsidRPr="0011440D" w:rsidRDefault="00680F0C" w:rsidP="00680F0C">
            <w:pPr>
              <w:ind w:left="-105" w:right="-72"/>
              <w:rPr>
                <w:rFonts w:ascii="Arial" w:eastAsia="Arial Unicode MS" w:hAnsi="Arial" w:cs="Arial"/>
                <w:sz w:val="18"/>
                <w:szCs w:val="18"/>
                <w:cs/>
                <w:lang w:eastAsia="en-US"/>
              </w:rPr>
            </w:pPr>
            <w:r w:rsidRPr="0011440D">
              <w:rPr>
                <w:rFonts w:ascii="Arial" w:eastAsia="Arial Unicode MS" w:hAnsi="Arial" w:cs="Arial"/>
                <w:sz w:val="18"/>
                <w:szCs w:val="18"/>
                <w:lang w:eastAsia="en-US"/>
              </w:rPr>
              <w:t>Net profit before</w:t>
            </w:r>
            <w:r w:rsidRPr="0011440D">
              <w:rPr>
                <w:rFonts w:ascii="Arial" w:eastAsia="Arial Unicode MS" w:hAnsi="Arial" w:cs="Arial"/>
                <w:sz w:val="18"/>
                <w:szCs w:val="18"/>
                <w:cs/>
                <w:lang w:val="th-TH" w:eastAsia="en-US"/>
              </w:rPr>
              <w:t xml:space="preserve"> </w:t>
            </w:r>
            <w:r w:rsidRPr="0011440D">
              <w:rPr>
                <w:rFonts w:ascii="Arial" w:eastAsia="Arial Unicode MS" w:hAnsi="Arial" w:cs="Arial"/>
                <w:sz w:val="18"/>
                <w:szCs w:val="18"/>
                <w:lang w:eastAsia="en-US"/>
              </w:rPr>
              <w:t>income tax</w:t>
            </w:r>
          </w:p>
        </w:tc>
        <w:tc>
          <w:tcPr>
            <w:tcW w:w="1728" w:type="dxa"/>
            <w:shd w:val="clear" w:color="auto" w:fill="FAFAFA"/>
            <w:vAlign w:val="bottom"/>
          </w:tcPr>
          <w:p w14:paraId="637C6EA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7ADCAD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14A9F13"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6C56C0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ECD1C83" w14:textId="0AE164F9"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8,553,871</w:t>
            </w:r>
          </w:p>
        </w:tc>
        <w:tc>
          <w:tcPr>
            <w:tcW w:w="1708" w:type="dxa"/>
            <w:shd w:val="clear" w:color="auto" w:fill="auto"/>
            <w:vAlign w:val="bottom"/>
          </w:tcPr>
          <w:p w14:paraId="3DCB7F45" w14:textId="349BF309"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4,403,934</w:t>
            </w:r>
          </w:p>
        </w:tc>
      </w:tr>
      <w:tr w:rsidR="00680F0C" w:rsidRPr="0011440D" w14:paraId="73FE46A4" w14:textId="77777777" w:rsidTr="00680F0C">
        <w:tc>
          <w:tcPr>
            <w:tcW w:w="4770" w:type="dxa"/>
            <w:shd w:val="clear" w:color="auto" w:fill="auto"/>
            <w:vAlign w:val="bottom"/>
          </w:tcPr>
          <w:p w14:paraId="62FB82D8" w14:textId="77777777" w:rsidR="00680F0C" w:rsidRPr="0011440D" w:rsidRDefault="00680F0C" w:rsidP="00680F0C">
            <w:pPr>
              <w:ind w:left="-105" w:right="-72"/>
              <w:rPr>
                <w:rFonts w:ascii="Arial" w:eastAsia="Arial Unicode MS" w:hAnsi="Arial" w:cs="Arial"/>
                <w:sz w:val="18"/>
                <w:szCs w:val="18"/>
                <w:cs/>
                <w:lang w:val="th-TH" w:eastAsia="en-US"/>
              </w:rPr>
            </w:pPr>
            <w:r w:rsidRPr="0011440D">
              <w:rPr>
                <w:rFonts w:ascii="Arial" w:eastAsia="Arial Unicode MS" w:hAnsi="Arial" w:cs="Arial"/>
                <w:sz w:val="18"/>
                <w:szCs w:val="18"/>
                <w:lang w:eastAsia="en-US"/>
              </w:rPr>
              <w:t>Income ta</w:t>
            </w:r>
            <w:r w:rsidRPr="0011440D">
              <w:rPr>
                <w:rFonts w:ascii="Arial" w:eastAsia="Arial Unicode MS" w:hAnsi="Arial" w:cs="Arial"/>
                <w:sz w:val="18"/>
                <w:szCs w:val="18"/>
                <w:cs/>
                <w:lang w:eastAsia="en-US"/>
              </w:rPr>
              <w:t>x expense</w:t>
            </w:r>
          </w:p>
        </w:tc>
        <w:tc>
          <w:tcPr>
            <w:tcW w:w="1728" w:type="dxa"/>
            <w:shd w:val="clear" w:color="auto" w:fill="FAFAFA"/>
            <w:vAlign w:val="bottom"/>
          </w:tcPr>
          <w:p w14:paraId="65D7841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7F253B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682A7FD"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D736F3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tcBorders>
              <w:bottom w:val="single" w:sz="4" w:space="0" w:color="auto"/>
            </w:tcBorders>
            <w:shd w:val="clear" w:color="auto" w:fill="FAFAFA"/>
            <w:vAlign w:val="bottom"/>
          </w:tcPr>
          <w:p w14:paraId="707DCCA5" w14:textId="0B8B3B91"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(1,786,373)</w:t>
            </w:r>
          </w:p>
        </w:tc>
        <w:tc>
          <w:tcPr>
            <w:tcW w:w="1708" w:type="dxa"/>
            <w:tcBorders>
              <w:bottom w:val="single" w:sz="4" w:space="0" w:color="auto"/>
            </w:tcBorders>
            <w:shd w:val="clear" w:color="auto" w:fill="auto"/>
            <w:vAlign w:val="bottom"/>
          </w:tcPr>
          <w:p w14:paraId="2520BCF8" w14:textId="3317BE13"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(978,886)</w:t>
            </w:r>
          </w:p>
        </w:tc>
      </w:tr>
      <w:tr w:rsidR="00680F0C" w:rsidRPr="0011440D" w14:paraId="21142605" w14:textId="77777777" w:rsidTr="00680F0C">
        <w:tc>
          <w:tcPr>
            <w:tcW w:w="4770" w:type="dxa"/>
            <w:shd w:val="clear" w:color="auto" w:fill="auto"/>
            <w:vAlign w:val="bottom"/>
          </w:tcPr>
          <w:p w14:paraId="7CE8E587" w14:textId="77777777" w:rsidR="00680F0C" w:rsidRPr="0011440D" w:rsidRDefault="00680F0C" w:rsidP="00680F0C">
            <w:pPr>
              <w:ind w:left="-105" w:right="-72"/>
              <w:rPr>
                <w:rFonts w:ascii="Arial" w:eastAsia="Arial Unicode MS" w:hAnsi="Arial" w:cs="Arial"/>
                <w:sz w:val="8"/>
                <w:szCs w:val="8"/>
                <w:cs/>
                <w:lang w:val="th-TH" w:eastAsia="en-US"/>
              </w:rPr>
            </w:pPr>
          </w:p>
        </w:tc>
        <w:tc>
          <w:tcPr>
            <w:tcW w:w="1728" w:type="dxa"/>
            <w:shd w:val="clear" w:color="auto" w:fill="FAFAFA"/>
            <w:vAlign w:val="bottom"/>
          </w:tcPr>
          <w:p w14:paraId="0DBA783D"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45A369F1"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shd w:val="clear" w:color="auto" w:fill="FAFAFA"/>
            <w:vAlign w:val="bottom"/>
          </w:tcPr>
          <w:p w14:paraId="29241BB8"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69481B29"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0E46F260"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08" w:type="dxa"/>
            <w:tcBorders>
              <w:top w:val="single" w:sz="4" w:space="0" w:color="auto"/>
            </w:tcBorders>
            <w:shd w:val="clear" w:color="auto" w:fill="auto"/>
            <w:vAlign w:val="bottom"/>
          </w:tcPr>
          <w:p w14:paraId="52CD17BA" w14:textId="77777777" w:rsidR="00680F0C" w:rsidRPr="0011440D" w:rsidRDefault="00680F0C" w:rsidP="00680F0C">
            <w:pPr>
              <w:ind w:right="-72"/>
              <w:jc w:val="right"/>
              <w:rPr>
                <w:rFonts w:ascii="Arial" w:eastAsia="Times New Roman" w:hAnsi="Arial" w:cs="Arial"/>
                <w:spacing w:val="-2"/>
                <w:sz w:val="8"/>
                <w:szCs w:val="8"/>
                <w:lang w:val="en-GB" w:eastAsia="en-US"/>
              </w:rPr>
            </w:pPr>
          </w:p>
        </w:tc>
      </w:tr>
      <w:tr w:rsidR="00680F0C" w:rsidRPr="0011440D" w14:paraId="6044C56E" w14:textId="77777777" w:rsidTr="00680F0C">
        <w:tc>
          <w:tcPr>
            <w:tcW w:w="4770" w:type="dxa"/>
            <w:shd w:val="clear" w:color="auto" w:fill="auto"/>
            <w:vAlign w:val="bottom"/>
          </w:tcPr>
          <w:p w14:paraId="1D03536D" w14:textId="77777777" w:rsidR="00680F0C" w:rsidRPr="0011440D" w:rsidRDefault="00680F0C" w:rsidP="00680F0C">
            <w:pPr>
              <w:ind w:left="-105" w:right="-72"/>
              <w:rPr>
                <w:rFonts w:ascii="Arial" w:eastAsia="Arial Unicode MS" w:hAnsi="Arial" w:cs="Arial"/>
                <w:sz w:val="18"/>
                <w:szCs w:val="18"/>
                <w:lang w:val="en-GB" w:eastAsia="en-US"/>
              </w:rPr>
            </w:pPr>
            <w:r w:rsidRPr="0011440D">
              <w:rPr>
                <w:rFonts w:ascii="Arial" w:eastAsia="Arial Unicode MS" w:hAnsi="Arial" w:cs="Arial"/>
                <w:sz w:val="18"/>
                <w:szCs w:val="18"/>
                <w:lang w:val="en-GB" w:eastAsia="en-US"/>
              </w:rPr>
              <w:t>Net profit for the period</w:t>
            </w:r>
          </w:p>
        </w:tc>
        <w:tc>
          <w:tcPr>
            <w:tcW w:w="1728" w:type="dxa"/>
            <w:shd w:val="clear" w:color="auto" w:fill="FAFAFA"/>
            <w:vAlign w:val="bottom"/>
          </w:tcPr>
          <w:p w14:paraId="23A44CA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11C494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534EB2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A2D616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9FD7A89" w14:textId="7BE4E4A1" w:rsidR="00680F0C" w:rsidRPr="0011440D" w:rsidRDefault="007B1EB4"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6,767,498</w:t>
            </w:r>
          </w:p>
        </w:tc>
        <w:tc>
          <w:tcPr>
            <w:tcW w:w="1708" w:type="dxa"/>
            <w:shd w:val="clear" w:color="auto" w:fill="auto"/>
            <w:vAlign w:val="bottom"/>
          </w:tcPr>
          <w:p w14:paraId="0C52D1BC" w14:textId="4FB1E10B" w:rsidR="00680F0C" w:rsidRPr="0011440D" w:rsidRDefault="007B1EB4"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3,425,048</w:t>
            </w:r>
          </w:p>
        </w:tc>
      </w:tr>
      <w:tr w:rsidR="00680F0C" w:rsidRPr="0011440D" w14:paraId="5D5CA4C2" w14:textId="77777777" w:rsidTr="00680F0C">
        <w:tc>
          <w:tcPr>
            <w:tcW w:w="4770" w:type="dxa"/>
            <w:shd w:val="clear" w:color="auto" w:fill="auto"/>
            <w:vAlign w:val="bottom"/>
          </w:tcPr>
          <w:p w14:paraId="4956E646" w14:textId="77777777" w:rsidR="00680F0C" w:rsidRPr="0011440D" w:rsidRDefault="00680F0C" w:rsidP="00680F0C">
            <w:pPr>
              <w:ind w:left="-105" w:right="-72"/>
              <w:rPr>
                <w:rFonts w:ascii="Arial" w:eastAsia="Arial Unicode MS" w:hAnsi="Arial" w:cs="Arial"/>
                <w:sz w:val="8"/>
                <w:szCs w:val="8"/>
                <w:lang w:val="en-GB" w:eastAsia="en-US"/>
              </w:rPr>
            </w:pPr>
          </w:p>
        </w:tc>
        <w:tc>
          <w:tcPr>
            <w:tcW w:w="1728" w:type="dxa"/>
            <w:shd w:val="clear" w:color="auto" w:fill="FAFAFA"/>
            <w:vAlign w:val="bottom"/>
          </w:tcPr>
          <w:p w14:paraId="25CCF90D"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437B3799"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shd w:val="clear" w:color="auto" w:fill="FAFAFA"/>
            <w:vAlign w:val="bottom"/>
          </w:tcPr>
          <w:p w14:paraId="6910B42F"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shd w:val="clear" w:color="auto" w:fill="auto"/>
            <w:vAlign w:val="bottom"/>
          </w:tcPr>
          <w:p w14:paraId="40DD537A"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shd w:val="clear" w:color="auto" w:fill="FAFAFA"/>
            <w:vAlign w:val="bottom"/>
          </w:tcPr>
          <w:p w14:paraId="05D85873"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08" w:type="dxa"/>
            <w:shd w:val="clear" w:color="auto" w:fill="auto"/>
            <w:vAlign w:val="bottom"/>
          </w:tcPr>
          <w:p w14:paraId="57C5E12F" w14:textId="77777777" w:rsidR="00680F0C" w:rsidRPr="0011440D" w:rsidRDefault="00680F0C" w:rsidP="00680F0C">
            <w:pPr>
              <w:ind w:right="-72"/>
              <w:jc w:val="right"/>
              <w:rPr>
                <w:rFonts w:ascii="Arial" w:eastAsia="Times New Roman" w:hAnsi="Arial" w:cs="Arial"/>
                <w:spacing w:val="-2"/>
                <w:sz w:val="8"/>
                <w:szCs w:val="8"/>
                <w:lang w:val="en-GB" w:eastAsia="en-US"/>
              </w:rPr>
            </w:pPr>
          </w:p>
        </w:tc>
      </w:tr>
      <w:tr w:rsidR="00680F0C" w:rsidRPr="0011440D" w14:paraId="0F5A751D" w14:textId="77777777" w:rsidTr="00680F0C">
        <w:tc>
          <w:tcPr>
            <w:tcW w:w="4770" w:type="dxa"/>
            <w:shd w:val="clear" w:color="auto" w:fill="auto"/>
            <w:vAlign w:val="bottom"/>
          </w:tcPr>
          <w:p w14:paraId="46299AC4" w14:textId="77777777" w:rsidR="00680F0C" w:rsidRPr="0011440D" w:rsidRDefault="00680F0C" w:rsidP="00680F0C">
            <w:pPr>
              <w:ind w:left="-105" w:right="-78"/>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Timing of revenue recognition:</w:t>
            </w:r>
          </w:p>
        </w:tc>
        <w:tc>
          <w:tcPr>
            <w:tcW w:w="1728" w:type="dxa"/>
            <w:shd w:val="clear" w:color="auto" w:fill="FAFAFA"/>
            <w:vAlign w:val="bottom"/>
          </w:tcPr>
          <w:p w14:paraId="4523277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0AD1CDF"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C399CC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93FA12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9165DD6" w14:textId="77777777" w:rsidR="00680F0C" w:rsidRPr="0011440D" w:rsidRDefault="00680F0C" w:rsidP="00680F0C">
            <w:pPr>
              <w:ind w:right="-72"/>
              <w:jc w:val="right"/>
              <w:rPr>
                <w:rFonts w:ascii="Arial" w:eastAsia="Times New Roman" w:hAnsi="Arial" w:cs="Arial"/>
                <w:spacing w:val="-2"/>
                <w:sz w:val="18"/>
                <w:szCs w:val="18"/>
                <w:cs/>
                <w:lang w:val="en-GB" w:eastAsia="en-US"/>
              </w:rPr>
            </w:pPr>
          </w:p>
        </w:tc>
        <w:tc>
          <w:tcPr>
            <w:tcW w:w="1708" w:type="dxa"/>
            <w:shd w:val="clear" w:color="auto" w:fill="auto"/>
            <w:vAlign w:val="bottom"/>
          </w:tcPr>
          <w:p w14:paraId="1A1AC093" w14:textId="77777777" w:rsidR="00680F0C" w:rsidRPr="0011440D" w:rsidRDefault="00680F0C" w:rsidP="00680F0C">
            <w:pPr>
              <w:ind w:right="-72"/>
              <w:jc w:val="right"/>
              <w:rPr>
                <w:rFonts w:ascii="Arial" w:eastAsia="Times New Roman" w:hAnsi="Arial" w:cs="Arial"/>
                <w:spacing w:val="-2"/>
                <w:sz w:val="18"/>
                <w:szCs w:val="18"/>
                <w:cs/>
                <w:lang w:val="en-GB" w:eastAsia="en-US"/>
              </w:rPr>
            </w:pPr>
          </w:p>
        </w:tc>
      </w:tr>
      <w:tr w:rsidR="00680F0C" w:rsidRPr="0011440D" w14:paraId="7F2E2F62" w14:textId="77777777" w:rsidTr="00680F0C">
        <w:tc>
          <w:tcPr>
            <w:tcW w:w="4770" w:type="dxa"/>
            <w:shd w:val="clear" w:color="auto" w:fill="auto"/>
            <w:vAlign w:val="bottom"/>
          </w:tcPr>
          <w:p w14:paraId="1C4B855F" w14:textId="77777777" w:rsidR="00680F0C" w:rsidRPr="0011440D" w:rsidRDefault="00680F0C" w:rsidP="00680F0C">
            <w:pPr>
              <w:ind w:left="-105" w:right="-72"/>
              <w:rPr>
                <w:rFonts w:ascii="Arial" w:eastAsia="Arial Unicode MS" w:hAnsi="Arial" w:cs="Arial"/>
                <w:sz w:val="18"/>
                <w:szCs w:val="18"/>
                <w:lang w:val="en-GB" w:eastAsia="en-US"/>
              </w:rPr>
            </w:pPr>
            <w:r w:rsidRPr="0011440D">
              <w:rPr>
                <w:rFonts w:ascii="Arial" w:eastAsia="Arial Unicode MS" w:hAnsi="Arial" w:cs="Arial"/>
                <w:sz w:val="18"/>
                <w:szCs w:val="18"/>
                <w:lang w:val="en-GB" w:eastAsia="en-US"/>
              </w:rPr>
              <w:t>At a point in time</w:t>
            </w:r>
          </w:p>
        </w:tc>
        <w:tc>
          <w:tcPr>
            <w:tcW w:w="1728" w:type="dxa"/>
            <w:shd w:val="clear" w:color="auto" w:fill="FAFAFA"/>
            <w:vAlign w:val="bottom"/>
          </w:tcPr>
          <w:p w14:paraId="18484AF5" w14:textId="17CC2911"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30" w:type="dxa"/>
            <w:shd w:val="clear" w:color="auto" w:fill="auto"/>
            <w:vAlign w:val="bottom"/>
          </w:tcPr>
          <w:p w14:paraId="28704A62" w14:textId="6F470953"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27" w:type="dxa"/>
            <w:shd w:val="clear" w:color="auto" w:fill="FAFAFA"/>
            <w:vAlign w:val="bottom"/>
          </w:tcPr>
          <w:p w14:paraId="76E25FF9" w14:textId="1CB0352F"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41,657,845</w:t>
            </w:r>
          </w:p>
        </w:tc>
        <w:tc>
          <w:tcPr>
            <w:tcW w:w="1730" w:type="dxa"/>
            <w:shd w:val="clear" w:color="auto" w:fill="auto"/>
            <w:vAlign w:val="bottom"/>
          </w:tcPr>
          <w:p w14:paraId="6588D382" w14:textId="325FCB10"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91,066,517</w:t>
            </w:r>
          </w:p>
        </w:tc>
        <w:tc>
          <w:tcPr>
            <w:tcW w:w="1727" w:type="dxa"/>
            <w:shd w:val="clear" w:color="auto" w:fill="FAFAFA"/>
            <w:vAlign w:val="bottom"/>
          </w:tcPr>
          <w:p w14:paraId="4D270C66" w14:textId="33D5AA0D"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41,657,845</w:t>
            </w:r>
          </w:p>
        </w:tc>
        <w:tc>
          <w:tcPr>
            <w:tcW w:w="1708" w:type="dxa"/>
            <w:shd w:val="clear" w:color="auto" w:fill="auto"/>
            <w:vAlign w:val="bottom"/>
          </w:tcPr>
          <w:p w14:paraId="6E138DA7" w14:textId="526F2732"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91,066,517</w:t>
            </w:r>
          </w:p>
        </w:tc>
      </w:tr>
      <w:tr w:rsidR="00680F0C" w:rsidRPr="0011440D" w14:paraId="7BDDE918" w14:textId="77777777" w:rsidTr="00680F0C">
        <w:tc>
          <w:tcPr>
            <w:tcW w:w="4770" w:type="dxa"/>
            <w:shd w:val="clear" w:color="auto" w:fill="auto"/>
            <w:vAlign w:val="bottom"/>
          </w:tcPr>
          <w:p w14:paraId="29DCBC36" w14:textId="77777777" w:rsidR="00680F0C" w:rsidRPr="0011440D" w:rsidRDefault="00680F0C" w:rsidP="00680F0C">
            <w:pPr>
              <w:ind w:left="-105" w:right="-72"/>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Over time</w:t>
            </w:r>
          </w:p>
        </w:tc>
        <w:tc>
          <w:tcPr>
            <w:tcW w:w="1728" w:type="dxa"/>
            <w:tcBorders>
              <w:bottom w:val="single" w:sz="4" w:space="0" w:color="auto"/>
            </w:tcBorders>
            <w:shd w:val="clear" w:color="auto" w:fill="FAFAFA"/>
            <w:vAlign w:val="bottom"/>
          </w:tcPr>
          <w:p w14:paraId="142D35F7" w14:textId="77C1081D"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129,995,194</w:t>
            </w:r>
          </w:p>
        </w:tc>
        <w:tc>
          <w:tcPr>
            <w:tcW w:w="1730" w:type="dxa"/>
            <w:tcBorders>
              <w:bottom w:val="single" w:sz="4" w:space="0" w:color="auto"/>
            </w:tcBorders>
            <w:shd w:val="clear" w:color="auto" w:fill="auto"/>
            <w:vAlign w:val="bottom"/>
          </w:tcPr>
          <w:p w14:paraId="257C101C" w14:textId="48D35A96"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82,713,401</w:t>
            </w:r>
          </w:p>
        </w:tc>
        <w:tc>
          <w:tcPr>
            <w:tcW w:w="1727" w:type="dxa"/>
            <w:tcBorders>
              <w:bottom w:val="single" w:sz="4" w:space="0" w:color="auto"/>
            </w:tcBorders>
            <w:shd w:val="clear" w:color="auto" w:fill="FAFAFA"/>
            <w:vAlign w:val="bottom"/>
          </w:tcPr>
          <w:p w14:paraId="2382D1AC" w14:textId="2EF50A44"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30" w:type="dxa"/>
            <w:tcBorders>
              <w:bottom w:val="single" w:sz="4" w:space="0" w:color="auto"/>
            </w:tcBorders>
            <w:shd w:val="clear" w:color="auto" w:fill="auto"/>
            <w:vAlign w:val="bottom"/>
          </w:tcPr>
          <w:p w14:paraId="6CB2829B" w14:textId="1FFE004D"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27" w:type="dxa"/>
            <w:tcBorders>
              <w:bottom w:val="single" w:sz="4" w:space="0" w:color="auto"/>
            </w:tcBorders>
            <w:shd w:val="clear" w:color="auto" w:fill="FAFAFA"/>
            <w:vAlign w:val="bottom"/>
          </w:tcPr>
          <w:p w14:paraId="17496D52" w14:textId="2E563B7E"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129,995,194</w:t>
            </w:r>
          </w:p>
        </w:tc>
        <w:tc>
          <w:tcPr>
            <w:tcW w:w="1708" w:type="dxa"/>
            <w:tcBorders>
              <w:bottom w:val="single" w:sz="4" w:space="0" w:color="auto"/>
            </w:tcBorders>
            <w:shd w:val="clear" w:color="auto" w:fill="auto"/>
            <w:vAlign w:val="bottom"/>
          </w:tcPr>
          <w:p w14:paraId="76F3A3C0" w14:textId="2F13EA9E"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82,713,401</w:t>
            </w:r>
          </w:p>
        </w:tc>
      </w:tr>
      <w:tr w:rsidR="00680F0C" w:rsidRPr="0011440D" w14:paraId="77F2F373" w14:textId="77777777" w:rsidTr="00680F0C">
        <w:tc>
          <w:tcPr>
            <w:tcW w:w="4770" w:type="dxa"/>
            <w:shd w:val="clear" w:color="auto" w:fill="auto"/>
            <w:vAlign w:val="bottom"/>
          </w:tcPr>
          <w:p w14:paraId="0B4430BD" w14:textId="77777777" w:rsidR="00680F0C" w:rsidRPr="0011440D" w:rsidRDefault="00680F0C" w:rsidP="00680F0C">
            <w:pPr>
              <w:ind w:left="-105" w:right="-72"/>
              <w:rPr>
                <w:rFonts w:ascii="Arial" w:eastAsia="Arial Unicode MS" w:hAnsi="Arial" w:cs="Arial"/>
                <w:sz w:val="8"/>
                <w:szCs w:val="8"/>
                <w:lang w:val="th-TH" w:eastAsia="en-US"/>
              </w:rPr>
            </w:pPr>
          </w:p>
        </w:tc>
        <w:tc>
          <w:tcPr>
            <w:tcW w:w="1728" w:type="dxa"/>
            <w:tcBorders>
              <w:top w:val="single" w:sz="4" w:space="0" w:color="auto"/>
            </w:tcBorders>
            <w:shd w:val="clear" w:color="auto" w:fill="FAFAFA"/>
            <w:vAlign w:val="bottom"/>
          </w:tcPr>
          <w:p w14:paraId="520E6F3E"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tcBorders>
              <w:top w:val="single" w:sz="4" w:space="0" w:color="auto"/>
            </w:tcBorders>
            <w:shd w:val="clear" w:color="auto" w:fill="auto"/>
            <w:vAlign w:val="bottom"/>
          </w:tcPr>
          <w:p w14:paraId="0ECE7A4A"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2236176A"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30" w:type="dxa"/>
            <w:tcBorders>
              <w:top w:val="single" w:sz="4" w:space="0" w:color="auto"/>
            </w:tcBorders>
            <w:shd w:val="clear" w:color="auto" w:fill="auto"/>
            <w:vAlign w:val="bottom"/>
          </w:tcPr>
          <w:p w14:paraId="102D0FA2"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27" w:type="dxa"/>
            <w:tcBorders>
              <w:top w:val="single" w:sz="4" w:space="0" w:color="auto"/>
            </w:tcBorders>
            <w:shd w:val="clear" w:color="auto" w:fill="FAFAFA"/>
            <w:vAlign w:val="bottom"/>
          </w:tcPr>
          <w:p w14:paraId="2BBD7053" w14:textId="77777777" w:rsidR="00680F0C" w:rsidRPr="0011440D" w:rsidRDefault="00680F0C" w:rsidP="00680F0C">
            <w:pPr>
              <w:ind w:right="-72"/>
              <w:jc w:val="right"/>
              <w:rPr>
                <w:rFonts w:ascii="Arial" w:eastAsia="Times New Roman" w:hAnsi="Arial" w:cs="Arial"/>
                <w:spacing w:val="-2"/>
                <w:sz w:val="8"/>
                <w:szCs w:val="8"/>
                <w:lang w:val="en-GB" w:eastAsia="en-US"/>
              </w:rPr>
            </w:pPr>
          </w:p>
        </w:tc>
        <w:tc>
          <w:tcPr>
            <w:tcW w:w="1708" w:type="dxa"/>
            <w:tcBorders>
              <w:top w:val="single" w:sz="4" w:space="0" w:color="auto"/>
            </w:tcBorders>
            <w:shd w:val="clear" w:color="auto" w:fill="auto"/>
            <w:vAlign w:val="bottom"/>
          </w:tcPr>
          <w:p w14:paraId="1D8AFC04" w14:textId="77777777" w:rsidR="00680F0C" w:rsidRPr="0011440D" w:rsidRDefault="00680F0C" w:rsidP="00680F0C">
            <w:pPr>
              <w:ind w:right="-72"/>
              <w:jc w:val="right"/>
              <w:rPr>
                <w:rFonts w:ascii="Arial" w:eastAsia="Times New Roman" w:hAnsi="Arial" w:cs="Arial"/>
                <w:spacing w:val="-2"/>
                <w:sz w:val="8"/>
                <w:szCs w:val="8"/>
                <w:lang w:val="en-GB" w:eastAsia="en-US"/>
              </w:rPr>
            </w:pPr>
          </w:p>
        </w:tc>
      </w:tr>
      <w:tr w:rsidR="00680F0C" w:rsidRPr="0011440D" w14:paraId="354E16BD" w14:textId="77777777" w:rsidTr="00680F0C">
        <w:tc>
          <w:tcPr>
            <w:tcW w:w="4770" w:type="dxa"/>
            <w:shd w:val="clear" w:color="auto" w:fill="auto"/>
            <w:vAlign w:val="bottom"/>
          </w:tcPr>
          <w:p w14:paraId="3E72865A" w14:textId="77777777" w:rsidR="00680F0C" w:rsidRPr="0011440D" w:rsidRDefault="00680F0C" w:rsidP="00680F0C">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FAFAFA"/>
            <w:vAlign w:val="bottom"/>
          </w:tcPr>
          <w:p w14:paraId="4A990309" w14:textId="6005352C"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129,995,194</w:t>
            </w:r>
          </w:p>
        </w:tc>
        <w:tc>
          <w:tcPr>
            <w:tcW w:w="1730" w:type="dxa"/>
            <w:tcBorders>
              <w:bottom w:val="single" w:sz="4" w:space="0" w:color="auto"/>
            </w:tcBorders>
            <w:shd w:val="clear" w:color="auto" w:fill="auto"/>
            <w:vAlign w:val="bottom"/>
          </w:tcPr>
          <w:p w14:paraId="6B165007" w14:textId="78E44059"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82,713,401</w:t>
            </w:r>
          </w:p>
        </w:tc>
        <w:tc>
          <w:tcPr>
            <w:tcW w:w="1727" w:type="dxa"/>
            <w:tcBorders>
              <w:bottom w:val="single" w:sz="4" w:space="0" w:color="auto"/>
            </w:tcBorders>
            <w:shd w:val="clear" w:color="auto" w:fill="FAFAFA"/>
            <w:vAlign w:val="bottom"/>
          </w:tcPr>
          <w:p w14:paraId="5208FBA0" w14:textId="050BA7E7"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41,657,845</w:t>
            </w:r>
          </w:p>
        </w:tc>
        <w:tc>
          <w:tcPr>
            <w:tcW w:w="1730" w:type="dxa"/>
            <w:tcBorders>
              <w:bottom w:val="single" w:sz="4" w:space="0" w:color="auto"/>
            </w:tcBorders>
            <w:shd w:val="clear" w:color="auto" w:fill="auto"/>
            <w:vAlign w:val="bottom"/>
          </w:tcPr>
          <w:p w14:paraId="3DAA164C" w14:textId="4B9FE824"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91,066,517</w:t>
            </w:r>
          </w:p>
        </w:tc>
        <w:tc>
          <w:tcPr>
            <w:tcW w:w="1727" w:type="dxa"/>
            <w:tcBorders>
              <w:bottom w:val="single" w:sz="4" w:space="0" w:color="auto"/>
            </w:tcBorders>
            <w:shd w:val="clear" w:color="auto" w:fill="FAFAFA"/>
            <w:vAlign w:val="bottom"/>
          </w:tcPr>
          <w:p w14:paraId="41262E09" w14:textId="01FF3CFC"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171,653,039</w:t>
            </w:r>
          </w:p>
        </w:tc>
        <w:tc>
          <w:tcPr>
            <w:tcW w:w="1708" w:type="dxa"/>
            <w:tcBorders>
              <w:bottom w:val="single" w:sz="4" w:space="0" w:color="auto"/>
            </w:tcBorders>
            <w:shd w:val="clear" w:color="auto" w:fill="auto"/>
            <w:vAlign w:val="bottom"/>
          </w:tcPr>
          <w:p w14:paraId="70C0F399" w14:textId="6359C300"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173,779,918</w:t>
            </w:r>
          </w:p>
        </w:tc>
      </w:tr>
    </w:tbl>
    <w:p w14:paraId="0276575C" w14:textId="46E54207" w:rsidR="0076660D" w:rsidRPr="0011440D" w:rsidRDefault="00680F0C">
      <w:pPr>
        <w:rPr>
          <w:rFonts w:ascii="Arial" w:hAnsi="Arial" w:cs="Arial"/>
          <w:sz w:val="18"/>
          <w:szCs w:val="18"/>
        </w:rPr>
      </w:pPr>
      <w:r w:rsidRPr="0011440D">
        <w:rPr>
          <w:rFonts w:ascii="Arial" w:hAnsi="Arial" w:cs="Arial"/>
          <w:sz w:val="18"/>
          <w:szCs w:val="18"/>
        </w:rPr>
        <w:br w:type="page"/>
      </w:r>
    </w:p>
    <w:tbl>
      <w:tblPr>
        <w:tblW w:w="0" w:type="auto"/>
        <w:tblLayout w:type="fixed"/>
        <w:tblLook w:val="04A0" w:firstRow="1" w:lastRow="0" w:firstColumn="1" w:lastColumn="0" w:noHBand="0" w:noVBand="1"/>
      </w:tblPr>
      <w:tblGrid>
        <w:gridCol w:w="4878"/>
        <w:gridCol w:w="1729"/>
        <w:gridCol w:w="1730"/>
        <w:gridCol w:w="1729"/>
        <w:gridCol w:w="1730"/>
        <w:gridCol w:w="1729"/>
        <w:gridCol w:w="1730"/>
      </w:tblGrid>
      <w:tr w:rsidR="00680F0C" w:rsidRPr="0011440D" w14:paraId="33BE16E1" w14:textId="77777777" w:rsidTr="00680F0C">
        <w:tc>
          <w:tcPr>
            <w:tcW w:w="4878" w:type="dxa"/>
            <w:shd w:val="clear" w:color="auto" w:fill="auto"/>
            <w:vAlign w:val="bottom"/>
          </w:tcPr>
          <w:p w14:paraId="2B5146E4" w14:textId="77777777" w:rsidR="00680F0C" w:rsidRPr="0011440D" w:rsidRDefault="00680F0C" w:rsidP="00BF2F10">
            <w:pPr>
              <w:ind w:right="-72"/>
              <w:rPr>
                <w:rFonts w:ascii="Arial" w:eastAsia="Arial Unicode MS" w:hAnsi="Arial" w:cs="Arial"/>
                <w:sz w:val="18"/>
                <w:szCs w:val="18"/>
                <w:lang w:val="en-GB" w:eastAsia="en-US"/>
              </w:rPr>
            </w:pPr>
          </w:p>
        </w:tc>
        <w:tc>
          <w:tcPr>
            <w:tcW w:w="10377" w:type="dxa"/>
            <w:gridSpan w:val="6"/>
            <w:tcBorders>
              <w:top w:val="single" w:sz="4" w:space="0" w:color="auto"/>
              <w:bottom w:val="single" w:sz="4" w:space="0" w:color="auto"/>
            </w:tcBorders>
            <w:shd w:val="clear" w:color="auto" w:fill="auto"/>
            <w:vAlign w:val="bottom"/>
          </w:tcPr>
          <w:p w14:paraId="68197583" w14:textId="77777777" w:rsidR="00680F0C" w:rsidRPr="0011440D" w:rsidRDefault="00680F0C" w:rsidP="00BF2F10">
            <w:pPr>
              <w:ind w:right="-72"/>
              <w:jc w:val="center"/>
              <w:rPr>
                <w:rFonts w:ascii="Arial" w:eastAsia="Arial Unicode MS" w:hAnsi="Arial" w:cs="Arial"/>
                <w:b/>
                <w:bCs/>
                <w:sz w:val="18"/>
                <w:szCs w:val="18"/>
                <w:cs/>
                <w:lang w:val="en-GB" w:eastAsia="en-US"/>
              </w:rPr>
            </w:pPr>
            <w:r w:rsidRPr="0011440D">
              <w:rPr>
                <w:rFonts w:ascii="Arial" w:eastAsia="Arial Unicode MS" w:hAnsi="Arial" w:cs="Arial"/>
                <w:b/>
                <w:bCs/>
                <w:sz w:val="18"/>
                <w:szCs w:val="18"/>
                <w:cs/>
                <w:lang w:val="en-GB" w:eastAsia="en-US"/>
              </w:rPr>
              <w:t xml:space="preserve">For the </w:t>
            </w:r>
            <w:r w:rsidRPr="0011440D">
              <w:rPr>
                <w:rFonts w:ascii="Arial" w:eastAsia="Arial Unicode MS" w:hAnsi="Arial" w:cs="Arial"/>
                <w:b/>
                <w:bCs/>
                <w:sz w:val="18"/>
                <w:szCs w:val="18"/>
                <w:lang w:val="en-GB" w:eastAsia="en-US"/>
              </w:rPr>
              <w:t xml:space="preserve">six-month period </w:t>
            </w:r>
            <w:r w:rsidRPr="0011440D">
              <w:rPr>
                <w:rFonts w:ascii="Arial" w:eastAsia="Arial Unicode MS" w:hAnsi="Arial" w:cs="Arial"/>
                <w:b/>
                <w:bCs/>
                <w:sz w:val="18"/>
                <w:szCs w:val="18"/>
                <w:cs/>
                <w:lang w:val="en-GB" w:eastAsia="en-US"/>
              </w:rPr>
              <w:t>ended 3</w:t>
            </w:r>
            <w:r w:rsidRPr="0011440D">
              <w:rPr>
                <w:rFonts w:ascii="Arial" w:eastAsia="Arial Unicode MS" w:hAnsi="Arial" w:cs="Arial"/>
                <w:b/>
                <w:bCs/>
                <w:sz w:val="18"/>
                <w:szCs w:val="18"/>
                <w:lang w:val="en-GB" w:eastAsia="en-US"/>
              </w:rPr>
              <w:t>0</w:t>
            </w:r>
            <w:r w:rsidRPr="0011440D">
              <w:rPr>
                <w:rFonts w:ascii="Arial" w:eastAsia="Arial Unicode MS" w:hAnsi="Arial" w:cs="Arial"/>
                <w:b/>
                <w:bCs/>
                <w:sz w:val="18"/>
                <w:szCs w:val="18"/>
                <w:cs/>
                <w:lang w:val="en-GB" w:eastAsia="en-US"/>
              </w:rPr>
              <w:t xml:space="preserve"> </w:t>
            </w:r>
            <w:r w:rsidRPr="0011440D">
              <w:rPr>
                <w:rFonts w:ascii="Arial" w:eastAsia="Arial Unicode MS" w:hAnsi="Arial" w:cs="Arial"/>
                <w:b/>
                <w:bCs/>
                <w:sz w:val="18"/>
                <w:szCs w:val="18"/>
                <w:lang w:val="en-GB" w:eastAsia="en-US"/>
              </w:rPr>
              <w:t>June</w:t>
            </w:r>
          </w:p>
        </w:tc>
      </w:tr>
      <w:tr w:rsidR="00680F0C" w:rsidRPr="0011440D" w14:paraId="1F65B0D1" w14:textId="77777777" w:rsidTr="00680F0C">
        <w:tc>
          <w:tcPr>
            <w:tcW w:w="4878" w:type="dxa"/>
            <w:shd w:val="clear" w:color="auto" w:fill="auto"/>
            <w:vAlign w:val="bottom"/>
          </w:tcPr>
          <w:p w14:paraId="1E808BFC" w14:textId="77777777" w:rsidR="00680F0C" w:rsidRPr="0011440D" w:rsidRDefault="00680F0C" w:rsidP="00BF2F10">
            <w:pPr>
              <w:ind w:right="-72"/>
              <w:rPr>
                <w:rFonts w:ascii="Arial" w:eastAsia="Arial Unicode MS" w:hAnsi="Arial" w:cs="Arial"/>
                <w:sz w:val="18"/>
                <w:szCs w:val="18"/>
                <w:lang w:val="en-GB" w:eastAsia="en-US"/>
              </w:rPr>
            </w:pPr>
          </w:p>
        </w:tc>
        <w:tc>
          <w:tcPr>
            <w:tcW w:w="3459" w:type="dxa"/>
            <w:gridSpan w:val="2"/>
            <w:tcBorders>
              <w:top w:val="single" w:sz="4" w:space="0" w:color="auto"/>
              <w:bottom w:val="single" w:sz="4" w:space="0" w:color="auto"/>
            </w:tcBorders>
            <w:shd w:val="clear" w:color="auto" w:fill="auto"/>
            <w:vAlign w:val="bottom"/>
          </w:tcPr>
          <w:p w14:paraId="4486F8A5"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Services segment</w:t>
            </w:r>
          </w:p>
        </w:tc>
        <w:tc>
          <w:tcPr>
            <w:tcW w:w="3459" w:type="dxa"/>
            <w:gridSpan w:val="2"/>
            <w:tcBorders>
              <w:top w:val="single" w:sz="4" w:space="0" w:color="auto"/>
              <w:bottom w:val="single" w:sz="4" w:space="0" w:color="auto"/>
            </w:tcBorders>
            <w:shd w:val="clear" w:color="auto" w:fill="auto"/>
            <w:vAlign w:val="bottom"/>
          </w:tcPr>
          <w:p w14:paraId="08FDB154"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Sales segment</w:t>
            </w:r>
          </w:p>
        </w:tc>
        <w:tc>
          <w:tcPr>
            <w:tcW w:w="3459" w:type="dxa"/>
            <w:gridSpan w:val="2"/>
            <w:tcBorders>
              <w:top w:val="single" w:sz="4" w:space="0" w:color="auto"/>
              <w:bottom w:val="single" w:sz="4" w:space="0" w:color="auto"/>
            </w:tcBorders>
            <w:shd w:val="clear" w:color="auto" w:fill="auto"/>
            <w:vAlign w:val="bottom"/>
          </w:tcPr>
          <w:p w14:paraId="07889FC3" w14:textId="77777777" w:rsidR="00680F0C" w:rsidRPr="0011440D" w:rsidRDefault="00680F0C" w:rsidP="00BF2F10">
            <w:pPr>
              <w:ind w:right="-72"/>
              <w:jc w:val="center"/>
              <w:rPr>
                <w:rFonts w:ascii="Arial" w:eastAsia="Arial Unicode MS" w:hAnsi="Arial" w:cs="Arial"/>
                <w:b/>
                <w:bCs/>
                <w:sz w:val="18"/>
                <w:szCs w:val="18"/>
                <w:lang w:val="th-TH" w:eastAsia="en-US"/>
              </w:rPr>
            </w:pPr>
            <w:r w:rsidRPr="0011440D">
              <w:rPr>
                <w:rFonts w:ascii="Arial" w:eastAsia="Arial Unicode MS" w:hAnsi="Arial" w:cs="Arial"/>
                <w:b/>
                <w:bCs/>
                <w:sz w:val="18"/>
                <w:szCs w:val="18"/>
                <w:lang w:val="th-TH" w:eastAsia="en-US"/>
              </w:rPr>
              <w:t>Total</w:t>
            </w:r>
          </w:p>
        </w:tc>
      </w:tr>
      <w:tr w:rsidR="00680F0C" w:rsidRPr="0011440D" w14:paraId="25A76245" w14:textId="77777777" w:rsidTr="00680F0C">
        <w:tc>
          <w:tcPr>
            <w:tcW w:w="4878" w:type="dxa"/>
            <w:shd w:val="clear" w:color="auto" w:fill="auto"/>
            <w:vAlign w:val="bottom"/>
          </w:tcPr>
          <w:p w14:paraId="1B3D0584" w14:textId="77777777" w:rsidR="00680F0C" w:rsidRPr="0011440D" w:rsidRDefault="00680F0C" w:rsidP="00BF2F10">
            <w:pPr>
              <w:ind w:right="-72"/>
              <w:rPr>
                <w:rFonts w:ascii="Arial" w:eastAsia="Arial Unicode MS" w:hAnsi="Arial" w:cs="Arial"/>
                <w:sz w:val="18"/>
                <w:szCs w:val="18"/>
                <w:lang w:val="th-TH" w:eastAsia="en-US"/>
              </w:rPr>
            </w:pPr>
          </w:p>
        </w:tc>
        <w:tc>
          <w:tcPr>
            <w:tcW w:w="1729" w:type="dxa"/>
            <w:tcBorders>
              <w:top w:val="single" w:sz="4" w:space="0" w:color="auto"/>
            </w:tcBorders>
            <w:shd w:val="clear" w:color="auto" w:fill="auto"/>
            <w:vAlign w:val="bottom"/>
          </w:tcPr>
          <w:p w14:paraId="0F09464A"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71DA343C"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5B12DA35"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7D49F931"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19E9DA1E"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B617A8E" w14:textId="77777777" w:rsidR="00680F0C" w:rsidRPr="0011440D" w:rsidRDefault="00680F0C" w:rsidP="00BF2F10">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en-GB" w:eastAsia="en-US"/>
              </w:rPr>
              <w:t>Unaudited</w:t>
            </w:r>
          </w:p>
        </w:tc>
      </w:tr>
      <w:tr w:rsidR="00680F0C" w:rsidRPr="0011440D" w14:paraId="6E89C445" w14:textId="77777777" w:rsidTr="00680F0C">
        <w:tc>
          <w:tcPr>
            <w:tcW w:w="4878" w:type="dxa"/>
            <w:shd w:val="clear" w:color="auto" w:fill="auto"/>
            <w:vAlign w:val="bottom"/>
          </w:tcPr>
          <w:p w14:paraId="2171ABE3"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shd w:val="clear" w:color="auto" w:fill="auto"/>
            <w:vAlign w:val="bottom"/>
          </w:tcPr>
          <w:p w14:paraId="20DBED7F" w14:textId="3162135E"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30" w:type="dxa"/>
            <w:shd w:val="clear" w:color="auto" w:fill="auto"/>
            <w:vAlign w:val="bottom"/>
          </w:tcPr>
          <w:p w14:paraId="3032E64C" w14:textId="4D106A02"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c>
          <w:tcPr>
            <w:tcW w:w="1729" w:type="dxa"/>
            <w:shd w:val="clear" w:color="auto" w:fill="auto"/>
            <w:vAlign w:val="bottom"/>
          </w:tcPr>
          <w:p w14:paraId="2BB9BE30" w14:textId="16934CCB"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30" w:type="dxa"/>
            <w:shd w:val="clear" w:color="auto" w:fill="auto"/>
            <w:vAlign w:val="bottom"/>
          </w:tcPr>
          <w:p w14:paraId="0FC20358" w14:textId="0EC8981D"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c>
          <w:tcPr>
            <w:tcW w:w="1729" w:type="dxa"/>
            <w:shd w:val="clear" w:color="auto" w:fill="auto"/>
            <w:vAlign w:val="bottom"/>
          </w:tcPr>
          <w:p w14:paraId="2106FA86" w14:textId="13A419EE"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2023</w:t>
            </w:r>
          </w:p>
        </w:tc>
        <w:tc>
          <w:tcPr>
            <w:tcW w:w="1730" w:type="dxa"/>
            <w:shd w:val="clear" w:color="auto" w:fill="auto"/>
            <w:vAlign w:val="bottom"/>
          </w:tcPr>
          <w:p w14:paraId="23C598F5" w14:textId="629B15D5" w:rsidR="00680F0C" w:rsidRPr="0011440D" w:rsidRDefault="00680F0C" w:rsidP="00680F0C">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2022</w:t>
            </w:r>
          </w:p>
        </w:tc>
      </w:tr>
      <w:tr w:rsidR="00680F0C" w:rsidRPr="0011440D" w14:paraId="38BF34E8" w14:textId="77777777" w:rsidTr="00680F0C">
        <w:tc>
          <w:tcPr>
            <w:tcW w:w="4878" w:type="dxa"/>
            <w:shd w:val="clear" w:color="auto" w:fill="auto"/>
            <w:vAlign w:val="bottom"/>
          </w:tcPr>
          <w:p w14:paraId="363B8008"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tcBorders>
              <w:bottom w:val="single" w:sz="4" w:space="0" w:color="auto"/>
            </w:tcBorders>
            <w:shd w:val="clear" w:color="auto" w:fill="auto"/>
            <w:vAlign w:val="bottom"/>
          </w:tcPr>
          <w:p w14:paraId="23AB7B37" w14:textId="377EC5A0" w:rsidR="00680F0C" w:rsidRPr="0011440D" w:rsidRDefault="00680F0C" w:rsidP="00680F0C">
            <w:pPr>
              <w:ind w:right="-72"/>
              <w:jc w:val="right"/>
              <w:rPr>
                <w:rFonts w:ascii="Arial" w:eastAsia="Arial Unicode MS" w:hAnsi="Arial" w:cs="Arial"/>
                <w:b/>
                <w:bCs/>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04A2AB53" w14:textId="12687A38"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6F93476C" w14:textId="2F147211"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0027E3E3" w14:textId="5382D7D6"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155E3370" w14:textId="37DADEAA"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59E81D77" w14:textId="3B31737B" w:rsidR="00680F0C" w:rsidRPr="0011440D" w:rsidRDefault="00680F0C" w:rsidP="00680F0C">
            <w:pPr>
              <w:ind w:right="-72"/>
              <w:jc w:val="right"/>
              <w:rPr>
                <w:rFonts w:ascii="Arial" w:eastAsia="Arial Unicode MS" w:hAnsi="Arial" w:cs="Arial"/>
                <w:spacing w:val="-2"/>
                <w:sz w:val="18"/>
                <w:szCs w:val="18"/>
                <w:lang w:val="th-TH" w:eastAsia="en-US"/>
              </w:rPr>
            </w:pPr>
            <w:r w:rsidRPr="0011440D">
              <w:rPr>
                <w:rFonts w:ascii="Arial" w:eastAsia="Arial Unicode MS" w:hAnsi="Arial" w:cs="Arial"/>
                <w:b/>
                <w:bCs/>
                <w:spacing w:val="-2"/>
                <w:sz w:val="18"/>
                <w:szCs w:val="18"/>
                <w:lang w:val="th-TH" w:eastAsia="en-US"/>
              </w:rPr>
              <w:t>Baht</w:t>
            </w:r>
          </w:p>
        </w:tc>
      </w:tr>
      <w:tr w:rsidR="00680F0C" w:rsidRPr="0011440D" w14:paraId="4F4D3604" w14:textId="77777777" w:rsidTr="00680F0C">
        <w:tc>
          <w:tcPr>
            <w:tcW w:w="4878" w:type="dxa"/>
            <w:shd w:val="clear" w:color="auto" w:fill="auto"/>
            <w:vAlign w:val="bottom"/>
          </w:tcPr>
          <w:p w14:paraId="1A5D69B2" w14:textId="77777777" w:rsidR="00680F0C" w:rsidRPr="0011440D" w:rsidRDefault="00680F0C" w:rsidP="00680F0C">
            <w:pPr>
              <w:rPr>
                <w:rFonts w:ascii="Arial" w:eastAsia="Times New Roman" w:hAnsi="Arial" w:cs="Arial"/>
                <w:b/>
                <w:bCs/>
                <w:sz w:val="18"/>
                <w:szCs w:val="18"/>
                <w:lang w:val="th-TH" w:eastAsia="en-US"/>
              </w:rPr>
            </w:pPr>
          </w:p>
        </w:tc>
        <w:tc>
          <w:tcPr>
            <w:tcW w:w="1729" w:type="dxa"/>
            <w:tcBorders>
              <w:top w:val="single" w:sz="4" w:space="0" w:color="auto"/>
            </w:tcBorders>
            <w:shd w:val="clear" w:color="auto" w:fill="FAFAFA"/>
            <w:vAlign w:val="bottom"/>
          </w:tcPr>
          <w:p w14:paraId="0CAC9B19"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54C6C1DB"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6807DC1A"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1093C0B8"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0F54FC35"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4A5C3AEB" w14:textId="77777777" w:rsidR="00680F0C" w:rsidRPr="0011440D" w:rsidRDefault="00680F0C" w:rsidP="00680F0C">
            <w:pPr>
              <w:ind w:right="-72"/>
              <w:jc w:val="right"/>
              <w:rPr>
                <w:rFonts w:ascii="Arial" w:eastAsia="Arial Unicode MS" w:hAnsi="Arial" w:cs="Arial"/>
                <w:spacing w:val="-2"/>
                <w:sz w:val="18"/>
                <w:szCs w:val="18"/>
                <w:lang w:val="th-TH" w:eastAsia="en-US"/>
              </w:rPr>
            </w:pPr>
          </w:p>
        </w:tc>
      </w:tr>
      <w:tr w:rsidR="00680F0C" w:rsidRPr="0011440D" w14:paraId="06525A1B" w14:textId="77777777" w:rsidTr="00680F0C">
        <w:tc>
          <w:tcPr>
            <w:tcW w:w="4878" w:type="dxa"/>
            <w:shd w:val="clear" w:color="auto" w:fill="auto"/>
            <w:vAlign w:val="bottom"/>
          </w:tcPr>
          <w:p w14:paraId="601E1FD4" w14:textId="2A765153" w:rsidR="00680F0C" w:rsidRPr="0011440D" w:rsidRDefault="00680F0C" w:rsidP="00680F0C">
            <w:pPr>
              <w:rPr>
                <w:rFonts w:ascii="Arial" w:eastAsia="Times New Roman" w:hAnsi="Arial" w:cs="Arial"/>
                <w:b/>
                <w:bCs/>
                <w:sz w:val="18"/>
                <w:szCs w:val="18"/>
                <w:cs/>
                <w:lang w:eastAsia="en-US"/>
              </w:rPr>
            </w:pPr>
            <w:r w:rsidRPr="0011440D">
              <w:rPr>
                <w:rFonts w:ascii="Arial" w:eastAsia="Times New Roman" w:hAnsi="Arial" w:cs="Arial"/>
                <w:sz w:val="18"/>
                <w:szCs w:val="18"/>
                <w:lang w:eastAsia="en-US"/>
              </w:rPr>
              <w:t>Revenue from sales</w:t>
            </w:r>
            <w:r w:rsidR="00025CDC">
              <w:rPr>
                <w:rFonts w:ascii="Arial" w:eastAsia="Times New Roman" w:hAnsi="Arial" w:cs="Arial"/>
                <w:sz w:val="18"/>
                <w:szCs w:val="18"/>
                <w:lang w:eastAsia="en-US"/>
              </w:rPr>
              <w:t>, construction and</w:t>
            </w:r>
            <w:r w:rsidRPr="0011440D">
              <w:rPr>
                <w:rFonts w:ascii="Arial" w:eastAsia="Times New Roman" w:hAnsi="Arial" w:cs="Arial"/>
                <w:sz w:val="18"/>
                <w:szCs w:val="18"/>
                <w:cs/>
                <w:lang w:val="th-TH" w:eastAsia="en-US"/>
              </w:rPr>
              <w:t xml:space="preserve"> </w:t>
            </w:r>
            <w:r w:rsidRPr="0011440D">
              <w:rPr>
                <w:rFonts w:ascii="Arial" w:eastAsia="Times New Roman" w:hAnsi="Arial" w:cs="Arial"/>
                <w:sz w:val="18"/>
                <w:szCs w:val="18"/>
                <w:lang w:eastAsia="en-US"/>
              </w:rPr>
              <w:t>rendering services</w:t>
            </w:r>
          </w:p>
        </w:tc>
        <w:tc>
          <w:tcPr>
            <w:tcW w:w="1729" w:type="dxa"/>
            <w:shd w:val="clear" w:color="auto" w:fill="FAFAFA"/>
            <w:vAlign w:val="bottom"/>
          </w:tcPr>
          <w:p w14:paraId="7EB7E2D3" w14:textId="30CE017C" w:rsidR="00680F0C" w:rsidRPr="0011440D" w:rsidRDefault="007B1EB4"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356,270,448</w:t>
            </w:r>
          </w:p>
        </w:tc>
        <w:tc>
          <w:tcPr>
            <w:tcW w:w="1730" w:type="dxa"/>
            <w:shd w:val="clear" w:color="auto" w:fill="auto"/>
            <w:vAlign w:val="bottom"/>
          </w:tcPr>
          <w:p w14:paraId="6F85BE8C" w14:textId="7138E559" w:rsidR="00680F0C" w:rsidRPr="0011440D" w:rsidRDefault="00680F0C"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250,407,616</w:t>
            </w:r>
          </w:p>
        </w:tc>
        <w:tc>
          <w:tcPr>
            <w:tcW w:w="1729" w:type="dxa"/>
            <w:shd w:val="clear" w:color="auto" w:fill="FAFAFA"/>
            <w:vAlign w:val="bottom"/>
          </w:tcPr>
          <w:p w14:paraId="78EBF179" w14:textId="2439BF47" w:rsidR="00680F0C" w:rsidRPr="0011440D" w:rsidRDefault="007B1EB4"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114,422,081</w:t>
            </w:r>
          </w:p>
        </w:tc>
        <w:tc>
          <w:tcPr>
            <w:tcW w:w="1730" w:type="dxa"/>
            <w:shd w:val="clear" w:color="auto" w:fill="auto"/>
            <w:vAlign w:val="bottom"/>
          </w:tcPr>
          <w:p w14:paraId="0E9BAF76" w14:textId="7997E04D" w:rsidR="00680F0C" w:rsidRPr="0011440D" w:rsidRDefault="00680F0C"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155,304,004</w:t>
            </w:r>
          </w:p>
        </w:tc>
        <w:tc>
          <w:tcPr>
            <w:tcW w:w="1729" w:type="dxa"/>
            <w:shd w:val="clear" w:color="auto" w:fill="FAFAFA"/>
            <w:vAlign w:val="bottom"/>
          </w:tcPr>
          <w:p w14:paraId="05A70921" w14:textId="7545D361" w:rsidR="00680F0C" w:rsidRPr="0011440D" w:rsidRDefault="002D452D"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470,692,529</w:t>
            </w:r>
          </w:p>
        </w:tc>
        <w:tc>
          <w:tcPr>
            <w:tcW w:w="1730" w:type="dxa"/>
            <w:shd w:val="clear" w:color="auto" w:fill="auto"/>
            <w:vAlign w:val="bottom"/>
          </w:tcPr>
          <w:p w14:paraId="7415E07F" w14:textId="582813F6" w:rsidR="00680F0C" w:rsidRPr="0011440D" w:rsidRDefault="002D452D" w:rsidP="00680F0C">
            <w:pPr>
              <w:ind w:right="-72"/>
              <w:jc w:val="right"/>
              <w:rPr>
                <w:rFonts w:ascii="Arial" w:eastAsia="Arial Unicode MS" w:hAnsi="Arial" w:cs="Arial"/>
                <w:spacing w:val="-2"/>
                <w:sz w:val="18"/>
                <w:szCs w:val="18"/>
                <w:lang w:eastAsia="en-US"/>
              </w:rPr>
            </w:pPr>
            <w:r w:rsidRPr="0011440D">
              <w:rPr>
                <w:rFonts w:ascii="Arial" w:eastAsia="Arial Unicode MS" w:hAnsi="Arial" w:cs="Arial"/>
                <w:spacing w:val="-2"/>
                <w:sz w:val="18"/>
                <w:szCs w:val="18"/>
                <w:lang w:eastAsia="en-US"/>
              </w:rPr>
              <w:t>405,711,620</w:t>
            </w:r>
          </w:p>
        </w:tc>
      </w:tr>
      <w:tr w:rsidR="00680F0C" w:rsidRPr="0011440D" w14:paraId="7543EA79" w14:textId="77777777" w:rsidTr="00680F0C">
        <w:tc>
          <w:tcPr>
            <w:tcW w:w="4878" w:type="dxa"/>
            <w:shd w:val="clear" w:color="auto" w:fill="auto"/>
            <w:vAlign w:val="bottom"/>
          </w:tcPr>
          <w:p w14:paraId="20577BED" w14:textId="23EC6A87" w:rsidR="00680F0C" w:rsidRPr="0011440D" w:rsidRDefault="00680F0C" w:rsidP="00680F0C">
            <w:pPr>
              <w:rPr>
                <w:rFonts w:ascii="Arial" w:eastAsia="Times New Roman" w:hAnsi="Arial" w:cs="Arial"/>
                <w:sz w:val="18"/>
                <w:szCs w:val="18"/>
                <w:lang w:val="en-GB"/>
              </w:rPr>
            </w:pPr>
            <w:r w:rsidRPr="0011440D">
              <w:rPr>
                <w:rFonts w:ascii="Arial" w:eastAsia="Times New Roman" w:hAnsi="Arial" w:cs="Arial"/>
                <w:sz w:val="18"/>
                <w:szCs w:val="18"/>
                <w:lang w:eastAsia="en-US"/>
              </w:rPr>
              <w:t>Cost of sales</w:t>
            </w:r>
            <w:r w:rsidR="00025CDC">
              <w:rPr>
                <w:rFonts w:ascii="Arial" w:eastAsia="Times New Roman" w:hAnsi="Arial" w:cs="Arial"/>
                <w:sz w:val="18"/>
                <w:szCs w:val="18"/>
                <w:lang w:eastAsia="en-US"/>
              </w:rPr>
              <w:t xml:space="preserve">, construction </w:t>
            </w:r>
            <w:r w:rsidRPr="0011440D">
              <w:rPr>
                <w:rFonts w:ascii="Arial" w:eastAsia="Times New Roman" w:hAnsi="Arial" w:cs="Arial"/>
                <w:sz w:val="18"/>
                <w:szCs w:val="18"/>
                <w:lang w:eastAsia="en-US"/>
              </w:rPr>
              <w:t>and</w:t>
            </w:r>
            <w:r w:rsidRPr="0011440D">
              <w:rPr>
                <w:rFonts w:ascii="Arial" w:eastAsia="Times New Roman" w:hAnsi="Arial" w:cs="Arial"/>
                <w:sz w:val="18"/>
                <w:szCs w:val="18"/>
                <w:cs/>
                <w:lang w:val="th-TH" w:eastAsia="en-US"/>
              </w:rPr>
              <w:t xml:space="preserve"> </w:t>
            </w:r>
            <w:r w:rsidRPr="0011440D">
              <w:rPr>
                <w:rFonts w:ascii="Arial" w:eastAsia="Times New Roman" w:hAnsi="Arial" w:cs="Arial"/>
                <w:sz w:val="18"/>
                <w:szCs w:val="18"/>
                <w:lang w:eastAsia="en-US"/>
              </w:rPr>
              <w:t>rendering services</w:t>
            </w:r>
          </w:p>
        </w:tc>
        <w:tc>
          <w:tcPr>
            <w:tcW w:w="1729" w:type="dxa"/>
            <w:tcBorders>
              <w:bottom w:val="single" w:sz="4" w:space="0" w:color="auto"/>
            </w:tcBorders>
            <w:shd w:val="clear" w:color="auto" w:fill="FAFAFA"/>
            <w:vAlign w:val="bottom"/>
          </w:tcPr>
          <w:p w14:paraId="5739FCD3" w14:textId="3D90DB9A" w:rsidR="00680F0C" w:rsidRPr="0011440D" w:rsidRDefault="007B1EB4"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(313,411,942)</w:t>
            </w:r>
          </w:p>
        </w:tc>
        <w:tc>
          <w:tcPr>
            <w:tcW w:w="1730" w:type="dxa"/>
            <w:tcBorders>
              <w:bottom w:val="single" w:sz="4" w:space="0" w:color="auto"/>
            </w:tcBorders>
            <w:shd w:val="clear" w:color="auto" w:fill="auto"/>
            <w:vAlign w:val="bottom"/>
          </w:tcPr>
          <w:p w14:paraId="66A520AA" w14:textId="1DEE679F" w:rsidR="00680F0C" w:rsidRPr="0011440D" w:rsidRDefault="00680F0C"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(220,528,351)</w:t>
            </w:r>
          </w:p>
        </w:tc>
        <w:tc>
          <w:tcPr>
            <w:tcW w:w="1729" w:type="dxa"/>
            <w:tcBorders>
              <w:bottom w:val="single" w:sz="4" w:space="0" w:color="auto"/>
            </w:tcBorders>
            <w:shd w:val="clear" w:color="auto" w:fill="FAFAFA"/>
            <w:vAlign w:val="bottom"/>
          </w:tcPr>
          <w:p w14:paraId="67E2F6D1" w14:textId="48BFE766"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(111,424,117)</w:t>
            </w:r>
          </w:p>
        </w:tc>
        <w:tc>
          <w:tcPr>
            <w:tcW w:w="1730" w:type="dxa"/>
            <w:tcBorders>
              <w:bottom w:val="single" w:sz="4" w:space="0" w:color="auto"/>
            </w:tcBorders>
            <w:shd w:val="clear" w:color="auto" w:fill="auto"/>
            <w:vAlign w:val="bottom"/>
          </w:tcPr>
          <w:p w14:paraId="0923A0B2" w14:textId="5054EF4E"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(134,875,808)</w:t>
            </w:r>
          </w:p>
        </w:tc>
        <w:tc>
          <w:tcPr>
            <w:tcW w:w="1729" w:type="dxa"/>
            <w:tcBorders>
              <w:bottom w:val="single" w:sz="4" w:space="0" w:color="auto"/>
            </w:tcBorders>
            <w:shd w:val="clear" w:color="auto" w:fill="FAFAFA"/>
            <w:vAlign w:val="bottom"/>
          </w:tcPr>
          <w:p w14:paraId="36D88E4D" w14:textId="4666E0D3"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(424,836,059)</w:t>
            </w:r>
          </w:p>
        </w:tc>
        <w:tc>
          <w:tcPr>
            <w:tcW w:w="1730" w:type="dxa"/>
            <w:tcBorders>
              <w:bottom w:val="single" w:sz="4" w:space="0" w:color="auto"/>
            </w:tcBorders>
            <w:shd w:val="clear" w:color="auto" w:fill="auto"/>
            <w:vAlign w:val="bottom"/>
          </w:tcPr>
          <w:p w14:paraId="2CD7FE4F" w14:textId="6DC11561"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(355,404,159)</w:t>
            </w:r>
          </w:p>
        </w:tc>
      </w:tr>
      <w:tr w:rsidR="00680F0C" w:rsidRPr="0011440D" w14:paraId="76FF2F91" w14:textId="77777777" w:rsidTr="00680F0C">
        <w:tc>
          <w:tcPr>
            <w:tcW w:w="4878" w:type="dxa"/>
            <w:shd w:val="clear" w:color="auto" w:fill="auto"/>
            <w:vAlign w:val="bottom"/>
          </w:tcPr>
          <w:p w14:paraId="498712A0" w14:textId="77777777" w:rsidR="00680F0C" w:rsidRPr="0011440D" w:rsidRDefault="00680F0C" w:rsidP="00680F0C">
            <w:pPr>
              <w:ind w:right="-72"/>
              <w:rPr>
                <w:rFonts w:ascii="Arial" w:eastAsia="Arial Unicode MS" w:hAnsi="Arial" w:cs="Arial"/>
                <w:sz w:val="18"/>
                <w:szCs w:val="18"/>
                <w:lang w:eastAsia="en-US"/>
              </w:rPr>
            </w:pPr>
          </w:p>
        </w:tc>
        <w:tc>
          <w:tcPr>
            <w:tcW w:w="1729" w:type="dxa"/>
            <w:tcBorders>
              <w:top w:val="single" w:sz="4" w:space="0" w:color="auto"/>
            </w:tcBorders>
            <w:shd w:val="clear" w:color="auto" w:fill="FAFAFA"/>
            <w:vAlign w:val="bottom"/>
          </w:tcPr>
          <w:p w14:paraId="5DE268E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51DF4B85"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7E6112D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D1CC70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040C3A61"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4283ED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r>
      <w:tr w:rsidR="00680F0C" w:rsidRPr="0011440D" w14:paraId="6C3A1CA4" w14:textId="77777777" w:rsidTr="00680F0C">
        <w:tc>
          <w:tcPr>
            <w:tcW w:w="4878" w:type="dxa"/>
            <w:shd w:val="clear" w:color="auto" w:fill="auto"/>
            <w:vAlign w:val="bottom"/>
          </w:tcPr>
          <w:p w14:paraId="36D0C4BD" w14:textId="77777777" w:rsidR="00680F0C" w:rsidRPr="0011440D" w:rsidRDefault="00680F0C" w:rsidP="00680F0C">
            <w:pPr>
              <w:ind w:right="-72"/>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Gross profit</w:t>
            </w:r>
          </w:p>
        </w:tc>
        <w:tc>
          <w:tcPr>
            <w:tcW w:w="1729" w:type="dxa"/>
            <w:shd w:val="clear" w:color="auto" w:fill="FAFAFA"/>
            <w:vAlign w:val="bottom"/>
          </w:tcPr>
          <w:p w14:paraId="02185244" w14:textId="2A5196C7"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42,858,506</w:t>
            </w:r>
          </w:p>
        </w:tc>
        <w:tc>
          <w:tcPr>
            <w:tcW w:w="1730" w:type="dxa"/>
            <w:shd w:val="clear" w:color="auto" w:fill="auto"/>
            <w:vAlign w:val="bottom"/>
          </w:tcPr>
          <w:p w14:paraId="7A18B8BE" w14:textId="42EBCE4D"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29,879,265</w:t>
            </w:r>
          </w:p>
        </w:tc>
        <w:tc>
          <w:tcPr>
            <w:tcW w:w="1729" w:type="dxa"/>
            <w:shd w:val="clear" w:color="auto" w:fill="FAFAFA"/>
            <w:vAlign w:val="bottom"/>
          </w:tcPr>
          <w:p w14:paraId="21743A27" w14:textId="106F3CA1"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2,997,964</w:t>
            </w:r>
          </w:p>
        </w:tc>
        <w:tc>
          <w:tcPr>
            <w:tcW w:w="1730" w:type="dxa"/>
            <w:shd w:val="clear" w:color="auto" w:fill="auto"/>
            <w:vAlign w:val="bottom"/>
          </w:tcPr>
          <w:p w14:paraId="02E7AE95" w14:textId="2E128ABD"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20,428,196</w:t>
            </w:r>
          </w:p>
        </w:tc>
        <w:tc>
          <w:tcPr>
            <w:tcW w:w="1729" w:type="dxa"/>
            <w:shd w:val="clear" w:color="auto" w:fill="FAFAFA"/>
            <w:vAlign w:val="bottom"/>
          </w:tcPr>
          <w:p w14:paraId="0D213764" w14:textId="5274162E"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45,856,470</w:t>
            </w:r>
          </w:p>
        </w:tc>
        <w:tc>
          <w:tcPr>
            <w:tcW w:w="1730" w:type="dxa"/>
            <w:shd w:val="clear" w:color="auto" w:fill="auto"/>
            <w:vAlign w:val="bottom"/>
          </w:tcPr>
          <w:p w14:paraId="4E569FB7" w14:textId="02BFCC18"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50,307,461</w:t>
            </w:r>
          </w:p>
        </w:tc>
      </w:tr>
      <w:tr w:rsidR="00680F0C" w:rsidRPr="0011440D" w14:paraId="2057F6BB" w14:textId="77777777" w:rsidTr="00680F0C">
        <w:tc>
          <w:tcPr>
            <w:tcW w:w="4878" w:type="dxa"/>
            <w:shd w:val="clear" w:color="auto" w:fill="auto"/>
            <w:vAlign w:val="bottom"/>
          </w:tcPr>
          <w:p w14:paraId="0C69A316" w14:textId="77777777" w:rsidR="00680F0C" w:rsidRPr="0011440D" w:rsidRDefault="00680F0C" w:rsidP="00680F0C">
            <w:pPr>
              <w:rPr>
                <w:rFonts w:ascii="Arial" w:eastAsia="Times New Roman" w:hAnsi="Arial" w:cs="Arial"/>
                <w:sz w:val="18"/>
                <w:szCs w:val="18"/>
                <w:lang w:val="en-GB"/>
              </w:rPr>
            </w:pPr>
            <w:r w:rsidRPr="0011440D">
              <w:rPr>
                <w:rFonts w:ascii="Arial" w:eastAsia="Times New Roman" w:hAnsi="Arial" w:cs="Arial"/>
                <w:sz w:val="18"/>
                <w:szCs w:val="18"/>
                <w:lang w:val="th-TH" w:eastAsia="en-US"/>
              </w:rPr>
              <w:t>Other income</w:t>
            </w:r>
          </w:p>
        </w:tc>
        <w:tc>
          <w:tcPr>
            <w:tcW w:w="1729" w:type="dxa"/>
            <w:shd w:val="clear" w:color="auto" w:fill="FAFAFA"/>
            <w:vAlign w:val="bottom"/>
          </w:tcPr>
          <w:p w14:paraId="4BA23ED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A525CC8"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4BE3CD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13122A8"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550B47FE" w14:textId="26751711"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7,205,415</w:t>
            </w:r>
          </w:p>
        </w:tc>
        <w:tc>
          <w:tcPr>
            <w:tcW w:w="1730" w:type="dxa"/>
            <w:shd w:val="clear" w:color="auto" w:fill="auto"/>
            <w:vAlign w:val="bottom"/>
          </w:tcPr>
          <w:p w14:paraId="2CD5C79F" w14:textId="2A58F3E6"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1,207,194</w:t>
            </w:r>
          </w:p>
        </w:tc>
      </w:tr>
      <w:tr w:rsidR="00680F0C" w:rsidRPr="0011440D" w14:paraId="38303CBD" w14:textId="77777777" w:rsidTr="00680F0C">
        <w:tc>
          <w:tcPr>
            <w:tcW w:w="4878" w:type="dxa"/>
            <w:shd w:val="clear" w:color="auto" w:fill="auto"/>
            <w:vAlign w:val="bottom"/>
          </w:tcPr>
          <w:p w14:paraId="69A120D9" w14:textId="77777777" w:rsidR="00680F0C" w:rsidRPr="0011440D" w:rsidRDefault="00680F0C" w:rsidP="00680F0C">
            <w:pPr>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Selling expenses</w:t>
            </w:r>
          </w:p>
        </w:tc>
        <w:tc>
          <w:tcPr>
            <w:tcW w:w="1729" w:type="dxa"/>
            <w:shd w:val="clear" w:color="auto" w:fill="FAFAFA"/>
            <w:vAlign w:val="bottom"/>
          </w:tcPr>
          <w:p w14:paraId="65761885"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E97918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7B7323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A0DAB1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9686B2B" w14:textId="5AD40084"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(6,613,598)</w:t>
            </w:r>
          </w:p>
        </w:tc>
        <w:tc>
          <w:tcPr>
            <w:tcW w:w="1730" w:type="dxa"/>
            <w:shd w:val="clear" w:color="auto" w:fill="auto"/>
            <w:vAlign w:val="bottom"/>
          </w:tcPr>
          <w:p w14:paraId="25E408BF" w14:textId="09C95806"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(7,034,885)</w:t>
            </w:r>
          </w:p>
        </w:tc>
      </w:tr>
      <w:tr w:rsidR="00680F0C" w:rsidRPr="0011440D" w14:paraId="10F7721A" w14:textId="77777777" w:rsidTr="00680F0C">
        <w:tc>
          <w:tcPr>
            <w:tcW w:w="4878" w:type="dxa"/>
            <w:shd w:val="clear" w:color="auto" w:fill="auto"/>
            <w:vAlign w:val="bottom"/>
          </w:tcPr>
          <w:p w14:paraId="2D96DEBA" w14:textId="77777777" w:rsidR="00680F0C" w:rsidRPr="0011440D" w:rsidRDefault="00680F0C" w:rsidP="00680F0C">
            <w:pPr>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Administrative expenses</w:t>
            </w:r>
          </w:p>
        </w:tc>
        <w:tc>
          <w:tcPr>
            <w:tcW w:w="1729" w:type="dxa"/>
            <w:shd w:val="clear" w:color="auto" w:fill="FAFAFA"/>
            <w:vAlign w:val="bottom"/>
          </w:tcPr>
          <w:p w14:paraId="0FEB44A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FB5DEF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F38505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E6F4843"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E341BB1" w14:textId="4AA836C5"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(29,660,534)</w:t>
            </w:r>
          </w:p>
        </w:tc>
        <w:tc>
          <w:tcPr>
            <w:tcW w:w="1730" w:type="dxa"/>
            <w:shd w:val="clear" w:color="auto" w:fill="auto"/>
            <w:vAlign w:val="bottom"/>
          </w:tcPr>
          <w:p w14:paraId="001717C4" w14:textId="1B34DE87"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(26,688,667)</w:t>
            </w:r>
          </w:p>
        </w:tc>
      </w:tr>
      <w:tr w:rsidR="00680F0C" w:rsidRPr="0011440D" w14:paraId="4B8EBA7F" w14:textId="77777777" w:rsidTr="00680F0C">
        <w:tc>
          <w:tcPr>
            <w:tcW w:w="4878" w:type="dxa"/>
            <w:shd w:val="clear" w:color="auto" w:fill="auto"/>
            <w:vAlign w:val="bottom"/>
          </w:tcPr>
          <w:p w14:paraId="7FE11640" w14:textId="77777777" w:rsidR="00680F0C" w:rsidRPr="0011440D" w:rsidRDefault="00680F0C" w:rsidP="00680F0C">
            <w:pPr>
              <w:rPr>
                <w:rFonts w:ascii="Arial" w:eastAsia="Times New Roman" w:hAnsi="Arial" w:cs="Arial"/>
                <w:sz w:val="18"/>
                <w:szCs w:val="18"/>
                <w:lang w:val="th-TH" w:eastAsia="en-US"/>
              </w:rPr>
            </w:pPr>
            <w:r w:rsidRPr="0011440D">
              <w:rPr>
                <w:rFonts w:ascii="Arial" w:eastAsia="Times New Roman" w:hAnsi="Arial" w:cs="Arial"/>
                <w:sz w:val="18"/>
                <w:szCs w:val="18"/>
                <w:lang w:val="th-TH" w:eastAsia="en-US"/>
              </w:rPr>
              <w:t>Finance costs</w:t>
            </w:r>
          </w:p>
        </w:tc>
        <w:tc>
          <w:tcPr>
            <w:tcW w:w="1729" w:type="dxa"/>
            <w:shd w:val="clear" w:color="auto" w:fill="FAFAFA"/>
            <w:vAlign w:val="bottom"/>
          </w:tcPr>
          <w:p w14:paraId="791F95B1"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BBEAC73"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6CEA891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C997ACF"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7096065" w14:textId="48BD8EC8"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(1,259,673)</w:t>
            </w:r>
          </w:p>
        </w:tc>
        <w:tc>
          <w:tcPr>
            <w:tcW w:w="1730" w:type="dxa"/>
            <w:shd w:val="clear" w:color="auto" w:fill="auto"/>
            <w:vAlign w:val="bottom"/>
          </w:tcPr>
          <w:p w14:paraId="2DC3CCA6" w14:textId="183636DB"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(2,292,880)</w:t>
            </w:r>
          </w:p>
        </w:tc>
      </w:tr>
      <w:tr w:rsidR="00680F0C" w:rsidRPr="0011440D" w14:paraId="47846E5F" w14:textId="77777777" w:rsidTr="00680F0C">
        <w:tc>
          <w:tcPr>
            <w:tcW w:w="4878" w:type="dxa"/>
            <w:shd w:val="clear" w:color="auto" w:fill="auto"/>
            <w:vAlign w:val="bottom"/>
          </w:tcPr>
          <w:p w14:paraId="3D956AD6"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shd w:val="clear" w:color="auto" w:fill="FAFAFA"/>
            <w:vAlign w:val="bottom"/>
          </w:tcPr>
          <w:p w14:paraId="28305F4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2C3B78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96396C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C9AF0C8"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6F1408DD"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EA4E8D0" w14:textId="77777777" w:rsidR="00680F0C" w:rsidRPr="0011440D" w:rsidRDefault="00680F0C" w:rsidP="00680F0C">
            <w:pPr>
              <w:ind w:right="-72"/>
              <w:jc w:val="right"/>
              <w:rPr>
                <w:rFonts w:ascii="Arial" w:eastAsia="Times New Roman" w:hAnsi="Arial" w:cs="Arial"/>
                <w:spacing w:val="-2"/>
                <w:sz w:val="18"/>
                <w:szCs w:val="18"/>
                <w:lang w:val="en-GB" w:eastAsia="en-US"/>
              </w:rPr>
            </w:pPr>
          </w:p>
        </w:tc>
      </w:tr>
      <w:tr w:rsidR="00680F0C" w:rsidRPr="0011440D" w14:paraId="1CBBB569" w14:textId="77777777" w:rsidTr="00680F0C">
        <w:tc>
          <w:tcPr>
            <w:tcW w:w="4878" w:type="dxa"/>
            <w:shd w:val="clear" w:color="auto" w:fill="auto"/>
            <w:vAlign w:val="bottom"/>
          </w:tcPr>
          <w:p w14:paraId="3E8B0143" w14:textId="77777777" w:rsidR="00680F0C" w:rsidRPr="0011440D" w:rsidRDefault="00680F0C" w:rsidP="00680F0C">
            <w:pPr>
              <w:ind w:right="-72"/>
              <w:rPr>
                <w:rFonts w:ascii="Arial" w:eastAsia="Arial Unicode MS" w:hAnsi="Arial" w:cs="Arial"/>
                <w:sz w:val="18"/>
                <w:szCs w:val="18"/>
                <w:cs/>
                <w:lang w:eastAsia="en-US"/>
              </w:rPr>
            </w:pPr>
            <w:r w:rsidRPr="0011440D">
              <w:rPr>
                <w:rFonts w:ascii="Arial" w:eastAsia="Arial Unicode MS" w:hAnsi="Arial" w:cs="Arial"/>
                <w:sz w:val="18"/>
                <w:szCs w:val="18"/>
                <w:lang w:eastAsia="en-US"/>
              </w:rPr>
              <w:t>Net profit before</w:t>
            </w:r>
            <w:r w:rsidRPr="0011440D">
              <w:rPr>
                <w:rFonts w:ascii="Arial" w:eastAsia="Arial Unicode MS" w:hAnsi="Arial" w:cs="Arial"/>
                <w:sz w:val="18"/>
                <w:szCs w:val="18"/>
                <w:cs/>
                <w:lang w:val="th-TH" w:eastAsia="en-US"/>
              </w:rPr>
              <w:t xml:space="preserve"> </w:t>
            </w:r>
            <w:r w:rsidRPr="0011440D">
              <w:rPr>
                <w:rFonts w:ascii="Arial" w:eastAsia="Arial Unicode MS" w:hAnsi="Arial" w:cs="Arial"/>
                <w:sz w:val="18"/>
                <w:szCs w:val="18"/>
                <w:lang w:eastAsia="en-US"/>
              </w:rPr>
              <w:t>income tax</w:t>
            </w:r>
          </w:p>
        </w:tc>
        <w:tc>
          <w:tcPr>
            <w:tcW w:w="1729" w:type="dxa"/>
            <w:shd w:val="clear" w:color="auto" w:fill="FAFAFA"/>
            <w:vAlign w:val="bottom"/>
          </w:tcPr>
          <w:p w14:paraId="75BC3D81"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19079B8"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E9A6B6D"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517F76E"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37C3810" w14:textId="7C7621B7"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15,528,080</w:t>
            </w:r>
          </w:p>
        </w:tc>
        <w:tc>
          <w:tcPr>
            <w:tcW w:w="1730" w:type="dxa"/>
            <w:shd w:val="clear" w:color="auto" w:fill="auto"/>
            <w:vAlign w:val="bottom"/>
          </w:tcPr>
          <w:p w14:paraId="3F7F9674" w14:textId="70EA3BEE"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15,498,223</w:t>
            </w:r>
          </w:p>
        </w:tc>
      </w:tr>
      <w:tr w:rsidR="00680F0C" w:rsidRPr="0011440D" w14:paraId="2426C19D" w14:textId="77777777" w:rsidTr="00680F0C">
        <w:tc>
          <w:tcPr>
            <w:tcW w:w="4878" w:type="dxa"/>
            <w:shd w:val="clear" w:color="auto" w:fill="auto"/>
            <w:vAlign w:val="bottom"/>
          </w:tcPr>
          <w:p w14:paraId="682B4BBE" w14:textId="77777777" w:rsidR="00680F0C" w:rsidRPr="0011440D" w:rsidRDefault="00680F0C" w:rsidP="00680F0C">
            <w:pPr>
              <w:ind w:right="-72"/>
              <w:rPr>
                <w:rFonts w:ascii="Arial" w:eastAsia="Arial Unicode MS" w:hAnsi="Arial" w:cs="Arial"/>
                <w:sz w:val="18"/>
                <w:szCs w:val="18"/>
                <w:cs/>
                <w:lang w:val="th-TH" w:eastAsia="en-US"/>
              </w:rPr>
            </w:pPr>
            <w:r w:rsidRPr="0011440D">
              <w:rPr>
                <w:rFonts w:ascii="Arial" w:eastAsia="Arial Unicode MS" w:hAnsi="Arial" w:cs="Arial"/>
                <w:sz w:val="18"/>
                <w:szCs w:val="18"/>
                <w:lang w:eastAsia="en-US"/>
              </w:rPr>
              <w:t>Income tax</w:t>
            </w:r>
            <w:r w:rsidRPr="0011440D">
              <w:rPr>
                <w:rFonts w:ascii="Arial" w:eastAsia="Arial Unicode MS" w:hAnsi="Arial" w:cs="Arial"/>
                <w:sz w:val="18"/>
                <w:szCs w:val="18"/>
                <w:cs/>
                <w:lang w:eastAsia="en-US"/>
              </w:rPr>
              <w:t xml:space="preserve"> expense</w:t>
            </w:r>
          </w:p>
        </w:tc>
        <w:tc>
          <w:tcPr>
            <w:tcW w:w="1729" w:type="dxa"/>
            <w:shd w:val="clear" w:color="auto" w:fill="FAFAFA"/>
            <w:vAlign w:val="bottom"/>
          </w:tcPr>
          <w:p w14:paraId="6005A69E"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3D5D92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4DF7D01B"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6F78515"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bottom w:val="single" w:sz="4" w:space="0" w:color="auto"/>
            </w:tcBorders>
            <w:shd w:val="clear" w:color="auto" w:fill="FAFAFA"/>
            <w:vAlign w:val="bottom"/>
          </w:tcPr>
          <w:p w14:paraId="50B95856" w14:textId="0CC583B1"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(3,345,817)</w:t>
            </w:r>
          </w:p>
        </w:tc>
        <w:tc>
          <w:tcPr>
            <w:tcW w:w="1730" w:type="dxa"/>
            <w:tcBorders>
              <w:bottom w:val="single" w:sz="4" w:space="0" w:color="auto"/>
            </w:tcBorders>
            <w:shd w:val="clear" w:color="auto" w:fill="auto"/>
            <w:vAlign w:val="bottom"/>
          </w:tcPr>
          <w:p w14:paraId="717EAFAF" w14:textId="15ED0B5E"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(3,587,355)</w:t>
            </w:r>
          </w:p>
        </w:tc>
      </w:tr>
      <w:tr w:rsidR="00680F0C" w:rsidRPr="0011440D" w14:paraId="2A42955C" w14:textId="77777777" w:rsidTr="00680F0C">
        <w:tc>
          <w:tcPr>
            <w:tcW w:w="4878" w:type="dxa"/>
            <w:shd w:val="clear" w:color="auto" w:fill="auto"/>
            <w:vAlign w:val="bottom"/>
          </w:tcPr>
          <w:p w14:paraId="7DDE7361"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shd w:val="clear" w:color="auto" w:fill="FAFAFA"/>
            <w:vAlign w:val="bottom"/>
          </w:tcPr>
          <w:p w14:paraId="59FD5E2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811D93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FC69455"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0353EB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25B306E3"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01BEC3C" w14:textId="77777777" w:rsidR="00680F0C" w:rsidRPr="0011440D" w:rsidRDefault="00680F0C" w:rsidP="00680F0C">
            <w:pPr>
              <w:ind w:right="-72"/>
              <w:jc w:val="right"/>
              <w:rPr>
                <w:rFonts w:ascii="Arial" w:eastAsia="Times New Roman" w:hAnsi="Arial" w:cs="Arial"/>
                <w:spacing w:val="-2"/>
                <w:sz w:val="18"/>
                <w:szCs w:val="18"/>
                <w:lang w:val="en-GB" w:eastAsia="en-US"/>
              </w:rPr>
            </w:pPr>
          </w:p>
        </w:tc>
      </w:tr>
      <w:tr w:rsidR="00680F0C" w:rsidRPr="0011440D" w14:paraId="6F7ECB49" w14:textId="77777777" w:rsidTr="00680F0C">
        <w:tc>
          <w:tcPr>
            <w:tcW w:w="4878" w:type="dxa"/>
            <w:shd w:val="clear" w:color="auto" w:fill="auto"/>
            <w:vAlign w:val="bottom"/>
          </w:tcPr>
          <w:p w14:paraId="5768C2E9" w14:textId="77777777" w:rsidR="00680F0C" w:rsidRPr="0011440D" w:rsidRDefault="00680F0C" w:rsidP="00680F0C">
            <w:pPr>
              <w:ind w:right="-72"/>
              <w:rPr>
                <w:rFonts w:ascii="Arial" w:eastAsia="Arial Unicode MS" w:hAnsi="Arial" w:cs="Arial"/>
                <w:sz w:val="18"/>
                <w:szCs w:val="18"/>
                <w:lang w:val="en-GB" w:eastAsia="en-US"/>
              </w:rPr>
            </w:pPr>
            <w:r w:rsidRPr="0011440D">
              <w:rPr>
                <w:rFonts w:ascii="Arial" w:eastAsia="Arial Unicode MS" w:hAnsi="Arial" w:cs="Arial"/>
                <w:sz w:val="18"/>
                <w:szCs w:val="18"/>
                <w:lang w:val="en-GB" w:eastAsia="en-US"/>
              </w:rPr>
              <w:t>Net profit for the period</w:t>
            </w:r>
          </w:p>
        </w:tc>
        <w:tc>
          <w:tcPr>
            <w:tcW w:w="1729" w:type="dxa"/>
            <w:shd w:val="clear" w:color="auto" w:fill="FAFAFA"/>
            <w:vAlign w:val="bottom"/>
          </w:tcPr>
          <w:p w14:paraId="690A525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C05AA7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068C543"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E6459C2"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AD426B8" w14:textId="4A6C047B" w:rsidR="00680F0C" w:rsidRPr="0011440D" w:rsidRDefault="002D452D"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12,182,263</w:t>
            </w:r>
          </w:p>
        </w:tc>
        <w:tc>
          <w:tcPr>
            <w:tcW w:w="1730" w:type="dxa"/>
            <w:shd w:val="clear" w:color="auto" w:fill="auto"/>
            <w:vAlign w:val="bottom"/>
          </w:tcPr>
          <w:p w14:paraId="07DE2003" w14:textId="079DA09D" w:rsidR="00680F0C" w:rsidRPr="0011440D" w:rsidRDefault="002D452D" w:rsidP="00680F0C">
            <w:pPr>
              <w:ind w:right="-72"/>
              <w:jc w:val="right"/>
              <w:rPr>
                <w:rFonts w:ascii="Arial" w:eastAsia="Times New Roman" w:hAnsi="Arial" w:cs="Arial"/>
                <w:spacing w:val="-2"/>
                <w:sz w:val="18"/>
                <w:szCs w:val="18"/>
                <w:cs/>
                <w:lang w:val="en-GB" w:eastAsia="en-US"/>
              </w:rPr>
            </w:pPr>
            <w:r w:rsidRPr="0011440D">
              <w:rPr>
                <w:rFonts w:ascii="Arial" w:eastAsia="Times New Roman" w:hAnsi="Arial" w:cs="Arial"/>
                <w:spacing w:val="-2"/>
                <w:sz w:val="18"/>
                <w:szCs w:val="18"/>
                <w:lang w:val="en-GB" w:eastAsia="en-US"/>
              </w:rPr>
              <w:t>11,910,868</w:t>
            </w:r>
          </w:p>
        </w:tc>
      </w:tr>
      <w:tr w:rsidR="00680F0C" w:rsidRPr="0011440D" w14:paraId="4C56F7D4" w14:textId="77777777" w:rsidTr="00680F0C">
        <w:tc>
          <w:tcPr>
            <w:tcW w:w="4878" w:type="dxa"/>
            <w:shd w:val="clear" w:color="auto" w:fill="auto"/>
            <w:vAlign w:val="bottom"/>
          </w:tcPr>
          <w:p w14:paraId="6E499233" w14:textId="77777777" w:rsidR="00680F0C" w:rsidRPr="0011440D" w:rsidRDefault="00680F0C" w:rsidP="00680F0C">
            <w:pPr>
              <w:ind w:right="-72"/>
              <w:rPr>
                <w:rFonts w:ascii="Arial" w:eastAsia="Arial Unicode MS" w:hAnsi="Arial" w:cs="Arial"/>
                <w:sz w:val="18"/>
                <w:szCs w:val="18"/>
                <w:lang w:val="en-GB" w:eastAsia="en-US"/>
              </w:rPr>
            </w:pPr>
          </w:p>
        </w:tc>
        <w:tc>
          <w:tcPr>
            <w:tcW w:w="1729" w:type="dxa"/>
            <w:shd w:val="clear" w:color="auto" w:fill="FAFAFA"/>
            <w:vAlign w:val="bottom"/>
          </w:tcPr>
          <w:p w14:paraId="177A90E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4160127"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6B370C15"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9D77671"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9E7ADC9"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802BE9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r>
      <w:tr w:rsidR="00680F0C" w:rsidRPr="0011440D" w14:paraId="09E526EC" w14:textId="77777777" w:rsidTr="00680F0C">
        <w:tc>
          <w:tcPr>
            <w:tcW w:w="4878" w:type="dxa"/>
            <w:shd w:val="clear" w:color="auto" w:fill="auto"/>
            <w:vAlign w:val="bottom"/>
          </w:tcPr>
          <w:p w14:paraId="3F6E70B5" w14:textId="77777777" w:rsidR="00680F0C" w:rsidRPr="0011440D" w:rsidRDefault="00680F0C" w:rsidP="00680F0C">
            <w:pPr>
              <w:ind w:right="-78"/>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Timing of revenue recognition:</w:t>
            </w:r>
          </w:p>
        </w:tc>
        <w:tc>
          <w:tcPr>
            <w:tcW w:w="1729" w:type="dxa"/>
            <w:shd w:val="clear" w:color="auto" w:fill="FAFAFA"/>
            <w:vAlign w:val="bottom"/>
          </w:tcPr>
          <w:p w14:paraId="0AE6B0C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F18F17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AF4A2BA"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6135F08"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031AF38" w14:textId="77777777" w:rsidR="00680F0C" w:rsidRPr="0011440D" w:rsidRDefault="00680F0C" w:rsidP="00680F0C">
            <w:pPr>
              <w:ind w:right="-72"/>
              <w:jc w:val="right"/>
              <w:rPr>
                <w:rFonts w:ascii="Arial" w:eastAsia="Times New Roman" w:hAnsi="Arial" w:cs="Arial"/>
                <w:spacing w:val="-2"/>
                <w:sz w:val="18"/>
                <w:szCs w:val="18"/>
                <w:cs/>
                <w:lang w:val="en-GB" w:eastAsia="en-US"/>
              </w:rPr>
            </w:pPr>
          </w:p>
        </w:tc>
        <w:tc>
          <w:tcPr>
            <w:tcW w:w="1730" w:type="dxa"/>
            <w:shd w:val="clear" w:color="auto" w:fill="auto"/>
            <w:vAlign w:val="bottom"/>
          </w:tcPr>
          <w:p w14:paraId="5D1BADBE" w14:textId="77777777" w:rsidR="00680F0C" w:rsidRPr="0011440D" w:rsidRDefault="00680F0C" w:rsidP="00680F0C">
            <w:pPr>
              <w:ind w:right="-72"/>
              <w:jc w:val="right"/>
              <w:rPr>
                <w:rFonts w:ascii="Arial" w:eastAsia="Times New Roman" w:hAnsi="Arial" w:cs="Arial"/>
                <w:spacing w:val="-2"/>
                <w:sz w:val="18"/>
                <w:szCs w:val="18"/>
                <w:cs/>
                <w:lang w:val="en-GB" w:eastAsia="en-US"/>
              </w:rPr>
            </w:pPr>
          </w:p>
        </w:tc>
      </w:tr>
      <w:tr w:rsidR="00680F0C" w:rsidRPr="0011440D" w14:paraId="3F0F93C2" w14:textId="77777777" w:rsidTr="00680F0C">
        <w:tc>
          <w:tcPr>
            <w:tcW w:w="4878" w:type="dxa"/>
            <w:shd w:val="clear" w:color="auto" w:fill="auto"/>
            <w:vAlign w:val="bottom"/>
          </w:tcPr>
          <w:p w14:paraId="3712D77E" w14:textId="77777777" w:rsidR="00680F0C" w:rsidRPr="0011440D" w:rsidRDefault="00680F0C" w:rsidP="00680F0C">
            <w:pPr>
              <w:ind w:right="-72"/>
              <w:rPr>
                <w:rFonts w:ascii="Arial" w:eastAsia="Arial Unicode MS" w:hAnsi="Arial" w:cs="Arial"/>
                <w:sz w:val="18"/>
                <w:szCs w:val="18"/>
                <w:lang w:val="en-GB" w:eastAsia="en-US"/>
              </w:rPr>
            </w:pPr>
            <w:r w:rsidRPr="0011440D">
              <w:rPr>
                <w:rFonts w:ascii="Arial" w:eastAsia="Arial Unicode MS" w:hAnsi="Arial" w:cs="Arial"/>
                <w:sz w:val="18"/>
                <w:szCs w:val="18"/>
                <w:lang w:val="en-GB" w:eastAsia="en-US"/>
              </w:rPr>
              <w:t>At a point in time</w:t>
            </w:r>
          </w:p>
        </w:tc>
        <w:tc>
          <w:tcPr>
            <w:tcW w:w="1729" w:type="dxa"/>
            <w:shd w:val="clear" w:color="auto" w:fill="FAFAFA"/>
            <w:vAlign w:val="bottom"/>
          </w:tcPr>
          <w:p w14:paraId="68E1D99B" w14:textId="70C14107"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30" w:type="dxa"/>
            <w:shd w:val="clear" w:color="auto" w:fill="auto"/>
            <w:vAlign w:val="bottom"/>
          </w:tcPr>
          <w:p w14:paraId="3B661189" w14:textId="65119C73"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29" w:type="dxa"/>
            <w:shd w:val="clear" w:color="auto" w:fill="FAFAFA"/>
            <w:vAlign w:val="bottom"/>
          </w:tcPr>
          <w:p w14:paraId="55BB82C5" w14:textId="1BB4DC1D"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114,422,081</w:t>
            </w:r>
          </w:p>
        </w:tc>
        <w:tc>
          <w:tcPr>
            <w:tcW w:w="1730" w:type="dxa"/>
            <w:shd w:val="clear" w:color="auto" w:fill="auto"/>
            <w:vAlign w:val="bottom"/>
          </w:tcPr>
          <w:p w14:paraId="15949CC8" w14:textId="665B49B3"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155,304,004</w:t>
            </w:r>
          </w:p>
        </w:tc>
        <w:tc>
          <w:tcPr>
            <w:tcW w:w="1729" w:type="dxa"/>
            <w:shd w:val="clear" w:color="auto" w:fill="FAFAFA"/>
            <w:vAlign w:val="bottom"/>
          </w:tcPr>
          <w:p w14:paraId="014F56A3" w14:textId="2F0B13CE"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114,422,081</w:t>
            </w:r>
          </w:p>
        </w:tc>
        <w:tc>
          <w:tcPr>
            <w:tcW w:w="1730" w:type="dxa"/>
            <w:shd w:val="clear" w:color="auto" w:fill="auto"/>
            <w:vAlign w:val="bottom"/>
          </w:tcPr>
          <w:p w14:paraId="5BBB649C" w14:textId="6BFD02D8"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155,304,004</w:t>
            </w:r>
          </w:p>
        </w:tc>
      </w:tr>
      <w:tr w:rsidR="00680F0C" w:rsidRPr="0011440D" w14:paraId="271B5815" w14:textId="77777777" w:rsidTr="00680F0C">
        <w:tc>
          <w:tcPr>
            <w:tcW w:w="4878" w:type="dxa"/>
            <w:shd w:val="clear" w:color="auto" w:fill="auto"/>
            <w:vAlign w:val="bottom"/>
          </w:tcPr>
          <w:p w14:paraId="53A44BAC" w14:textId="77777777" w:rsidR="00680F0C" w:rsidRPr="0011440D" w:rsidRDefault="00680F0C" w:rsidP="00680F0C">
            <w:pPr>
              <w:ind w:right="-72"/>
              <w:rPr>
                <w:rFonts w:ascii="Arial" w:eastAsia="Arial Unicode MS" w:hAnsi="Arial" w:cs="Arial"/>
                <w:sz w:val="18"/>
                <w:szCs w:val="18"/>
                <w:lang w:val="th-TH" w:eastAsia="en-US"/>
              </w:rPr>
            </w:pPr>
            <w:r w:rsidRPr="0011440D">
              <w:rPr>
                <w:rFonts w:ascii="Arial" w:eastAsia="Arial Unicode MS" w:hAnsi="Arial" w:cs="Arial"/>
                <w:sz w:val="18"/>
                <w:szCs w:val="18"/>
                <w:lang w:val="th-TH" w:eastAsia="en-US"/>
              </w:rPr>
              <w:t>Over time</w:t>
            </w:r>
          </w:p>
        </w:tc>
        <w:tc>
          <w:tcPr>
            <w:tcW w:w="1729" w:type="dxa"/>
            <w:tcBorders>
              <w:bottom w:val="single" w:sz="4" w:space="0" w:color="auto"/>
            </w:tcBorders>
            <w:shd w:val="clear" w:color="auto" w:fill="FAFAFA"/>
            <w:vAlign w:val="bottom"/>
          </w:tcPr>
          <w:p w14:paraId="60F7E94A" w14:textId="158E45D2"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356,270,448</w:t>
            </w:r>
          </w:p>
        </w:tc>
        <w:tc>
          <w:tcPr>
            <w:tcW w:w="1730" w:type="dxa"/>
            <w:tcBorders>
              <w:bottom w:val="single" w:sz="4" w:space="0" w:color="auto"/>
            </w:tcBorders>
            <w:shd w:val="clear" w:color="auto" w:fill="auto"/>
            <w:vAlign w:val="bottom"/>
          </w:tcPr>
          <w:p w14:paraId="21BD93A0" w14:textId="2DECFC84"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250,407,616</w:t>
            </w:r>
          </w:p>
        </w:tc>
        <w:tc>
          <w:tcPr>
            <w:tcW w:w="1729" w:type="dxa"/>
            <w:tcBorders>
              <w:bottom w:val="single" w:sz="4" w:space="0" w:color="auto"/>
            </w:tcBorders>
            <w:shd w:val="clear" w:color="auto" w:fill="FAFAFA"/>
            <w:vAlign w:val="bottom"/>
          </w:tcPr>
          <w:p w14:paraId="00D52F81" w14:textId="5E736EDA"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30" w:type="dxa"/>
            <w:tcBorders>
              <w:bottom w:val="single" w:sz="4" w:space="0" w:color="auto"/>
            </w:tcBorders>
            <w:shd w:val="clear" w:color="auto" w:fill="auto"/>
            <w:vAlign w:val="bottom"/>
          </w:tcPr>
          <w:p w14:paraId="0D8C1B31" w14:textId="16E4757C"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w:t>
            </w:r>
          </w:p>
        </w:tc>
        <w:tc>
          <w:tcPr>
            <w:tcW w:w="1729" w:type="dxa"/>
            <w:tcBorders>
              <w:bottom w:val="single" w:sz="4" w:space="0" w:color="auto"/>
            </w:tcBorders>
            <w:shd w:val="clear" w:color="auto" w:fill="FAFAFA"/>
            <w:vAlign w:val="bottom"/>
          </w:tcPr>
          <w:p w14:paraId="52FBEA89" w14:textId="545F6FF2"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356,270,448</w:t>
            </w:r>
          </w:p>
        </w:tc>
        <w:tc>
          <w:tcPr>
            <w:tcW w:w="1730" w:type="dxa"/>
            <w:tcBorders>
              <w:bottom w:val="single" w:sz="4" w:space="0" w:color="auto"/>
            </w:tcBorders>
            <w:shd w:val="clear" w:color="auto" w:fill="auto"/>
            <w:vAlign w:val="bottom"/>
          </w:tcPr>
          <w:p w14:paraId="256176E8" w14:textId="303A7369"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250,407,616</w:t>
            </w:r>
          </w:p>
        </w:tc>
      </w:tr>
      <w:tr w:rsidR="00680F0C" w:rsidRPr="0011440D" w14:paraId="5849372A" w14:textId="77777777" w:rsidTr="00680F0C">
        <w:tc>
          <w:tcPr>
            <w:tcW w:w="4878" w:type="dxa"/>
            <w:shd w:val="clear" w:color="auto" w:fill="auto"/>
            <w:vAlign w:val="bottom"/>
          </w:tcPr>
          <w:p w14:paraId="5F0EE123"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tcBorders>
              <w:top w:val="single" w:sz="4" w:space="0" w:color="auto"/>
            </w:tcBorders>
            <w:shd w:val="clear" w:color="auto" w:fill="FAFAFA"/>
            <w:vAlign w:val="bottom"/>
          </w:tcPr>
          <w:p w14:paraId="58DFEECE"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21D92EAD"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23E07486"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4E2EBB4"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40794CFB" w14:textId="77777777" w:rsidR="00680F0C" w:rsidRPr="0011440D" w:rsidRDefault="00680F0C" w:rsidP="00680F0C">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088B04F1" w14:textId="77777777" w:rsidR="00680F0C" w:rsidRPr="0011440D" w:rsidRDefault="00680F0C" w:rsidP="00680F0C">
            <w:pPr>
              <w:ind w:right="-72"/>
              <w:jc w:val="right"/>
              <w:rPr>
                <w:rFonts w:ascii="Arial" w:eastAsia="Times New Roman" w:hAnsi="Arial" w:cs="Arial"/>
                <w:spacing w:val="-2"/>
                <w:sz w:val="18"/>
                <w:szCs w:val="18"/>
                <w:lang w:val="en-GB" w:eastAsia="en-US"/>
              </w:rPr>
            </w:pPr>
          </w:p>
        </w:tc>
      </w:tr>
      <w:tr w:rsidR="00680F0C" w:rsidRPr="0011440D" w14:paraId="03AA053B" w14:textId="77777777" w:rsidTr="00680F0C">
        <w:tc>
          <w:tcPr>
            <w:tcW w:w="4878" w:type="dxa"/>
            <w:shd w:val="clear" w:color="auto" w:fill="auto"/>
            <w:vAlign w:val="bottom"/>
          </w:tcPr>
          <w:p w14:paraId="0BD62725" w14:textId="77777777" w:rsidR="00680F0C" w:rsidRPr="0011440D" w:rsidRDefault="00680F0C" w:rsidP="00680F0C">
            <w:pPr>
              <w:ind w:right="-72"/>
              <w:rPr>
                <w:rFonts w:ascii="Arial" w:eastAsia="Arial Unicode MS" w:hAnsi="Arial" w:cs="Arial"/>
                <w:sz w:val="18"/>
                <w:szCs w:val="18"/>
                <w:lang w:val="th-TH" w:eastAsia="en-US"/>
              </w:rPr>
            </w:pPr>
          </w:p>
        </w:tc>
        <w:tc>
          <w:tcPr>
            <w:tcW w:w="1729" w:type="dxa"/>
            <w:tcBorders>
              <w:bottom w:val="single" w:sz="4" w:space="0" w:color="auto"/>
            </w:tcBorders>
            <w:shd w:val="clear" w:color="auto" w:fill="FAFAFA"/>
            <w:vAlign w:val="bottom"/>
          </w:tcPr>
          <w:p w14:paraId="31A86499" w14:textId="6A3E3D44"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356,270,448</w:t>
            </w:r>
          </w:p>
        </w:tc>
        <w:tc>
          <w:tcPr>
            <w:tcW w:w="1730" w:type="dxa"/>
            <w:tcBorders>
              <w:bottom w:val="single" w:sz="4" w:space="0" w:color="auto"/>
            </w:tcBorders>
            <w:shd w:val="clear" w:color="auto" w:fill="auto"/>
            <w:vAlign w:val="bottom"/>
          </w:tcPr>
          <w:p w14:paraId="2428173A" w14:textId="55C7A4E7"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250,407,616</w:t>
            </w:r>
          </w:p>
        </w:tc>
        <w:tc>
          <w:tcPr>
            <w:tcW w:w="1729" w:type="dxa"/>
            <w:tcBorders>
              <w:bottom w:val="single" w:sz="4" w:space="0" w:color="auto"/>
            </w:tcBorders>
            <w:shd w:val="clear" w:color="auto" w:fill="FAFAFA"/>
            <w:vAlign w:val="bottom"/>
          </w:tcPr>
          <w:p w14:paraId="310FD726" w14:textId="1410AAC1" w:rsidR="00680F0C" w:rsidRPr="0011440D" w:rsidRDefault="007B1EB4"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114,422,081</w:t>
            </w:r>
          </w:p>
        </w:tc>
        <w:tc>
          <w:tcPr>
            <w:tcW w:w="1730" w:type="dxa"/>
            <w:tcBorders>
              <w:bottom w:val="single" w:sz="4" w:space="0" w:color="auto"/>
            </w:tcBorders>
            <w:shd w:val="clear" w:color="auto" w:fill="auto"/>
            <w:vAlign w:val="bottom"/>
          </w:tcPr>
          <w:p w14:paraId="47BDA6CB" w14:textId="0BC62AA3" w:rsidR="00680F0C" w:rsidRPr="0011440D" w:rsidRDefault="00680F0C"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155,304,004</w:t>
            </w:r>
          </w:p>
        </w:tc>
        <w:tc>
          <w:tcPr>
            <w:tcW w:w="1729" w:type="dxa"/>
            <w:tcBorders>
              <w:bottom w:val="single" w:sz="4" w:space="0" w:color="auto"/>
            </w:tcBorders>
            <w:shd w:val="clear" w:color="auto" w:fill="FAFAFA"/>
            <w:vAlign w:val="bottom"/>
          </w:tcPr>
          <w:p w14:paraId="51B4995B" w14:textId="5BAD2B25"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470,692,529</w:t>
            </w:r>
          </w:p>
        </w:tc>
        <w:tc>
          <w:tcPr>
            <w:tcW w:w="1730" w:type="dxa"/>
            <w:tcBorders>
              <w:bottom w:val="single" w:sz="4" w:space="0" w:color="auto"/>
            </w:tcBorders>
            <w:shd w:val="clear" w:color="auto" w:fill="auto"/>
            <w:vAlign w:val="bottom"/>
          </w:tcPr>
          <w:p w14:paraId="186C0935" w14:textId="6A525A3D" w:rsidR="00680F0C" w:rsidRPr="0011440D" w:rsidRDefault="002D452D" w:rsidP="00680F0C">
            <w:pPr>
              <w:ind w:right="-72"/>
              <w:jc w:val="right"/>
              <w:rPr>
                <w:rFonts w:ascii="Arial" w:eastAsia="Times New Roman" w:hAnsi="Arial" w:cs="Arial"/>
                <w:spacing w:val="-2"/>
                <w:sz w:val="18"/>
                <w:szCs w:val="18"/>
                <w:lang w:val="en-GB" w:eastAsia="en-US"/>
              </w:rPr>
            </w:pPr>
            <w:r w:rsidRPr="0011440D">
              <w:rPr>
                <w:rFonts w:ascii="Arial" w:eastAsia="Times New Roman" w:hAnsi="Arial" w:cs="Arial"/>
                <w:spacing w:val="-2"/>
                <w:sz w:val="18"/>
                <w:szCs w:val="18"/>
                <w:lang w:val="en-GB" w:eastAsia="en-US"/>
              </w:rPr>
              <w:t>405,711,620</w:t>
            </w:r>
          </w:p>
        </w:tc>
      </w:tr>
    </w:tbl>
    <w:p w14:paraId="6422EFAA" w14:textId="77777777" w:rsidR="00680F0C" w:rsidRPr="0011440D" w:rsidRDefault="00680F0C">
      <w:pPr>
        <w:rPr>
          <w:rFonts w:ascii="Arial" w:hAnsi="Arial" w:cs="Arial"/>
          <w:sz w:val="18"/>
          <w:szCs w:val="18"/>
        </w:rPr>
      </w:pPr>
    </w:p>
    <w:p w14:paraId="66DE7F96" w14:textId="77777777" w:rsidR="001342D5" w:rsidRPr="0011440D" w:rsidRDefault="001342D5" w:rsidP="0076660D">
      <w:pPr>
        <w:rPr>
          <w:rFonts w:ascii="Arial" w:hAnsi="Arial" w:cs="Arial"/>
          <w:sz w:val="18"/>
          <w:szCs w:val="18"/>
        </w:rPr>
        <w:sectPr w:rsidR="001342D5" w:rsidRPr="0011440D" w:rsidSect="0017081F">
          <w:pgSz w:w="16840" w:h="11907" w:orient="landscape" w:code="9"/>
          <w:pgMar w:top="720" w:right="864" w:bottom="720" w:left="864" w:header="706" w:footer="706" w:gutter="0"/>
          <w:cols w:space="720"/>
        </w:sectPr>
      </w:pPr>
    </w:p>
    <w:p w14:paraId="5F01BE62" w14:textId="00D178E9" w:rsidR="0076660D" w:rsidRPr="0011440D" w:rsidRDefault="0076660D" w:rsidP="0076660D">
      <w:pPr>
        <w:rPr>
          <w:rFonts w:ascii="Arial" w:eastAsia="Arial" w:hAnsi="Arial" w:cs="Arial"/>
          <w:sz w:val="18"/>
          <w:szCs w:val="18"/>
        </w:rPr>
      </w:pPr>
    </w:p>
    <w:p w14:paraId="5330E91A" w14:textId="2A77A87B" w:rsidR="00C271F4" w:rsidRPr="0011440D" w:rsidRDefault="00C271F4" w:rsidP="00C271F4">
      <w:pPr>
        <w:jc w:val="both"/>
        <w:rPr>
          <w:rFonts w:ascii="Arial" w:eastAsia="Arial" w:hAnsi="Arial" w:cs="Arial"/>
          <w:b/>
          <w:bCs/>
          <w:spacing w:val="-4"/>
          <w:sz w:val="18"/>
          <w:szCs w:val="18"/>
        </w:rPr>
      </w:pPr>
      <w:r w:rsidRPr="0011440D">
        <w:rPr>
          <w:rFonts w:ascii="Arial" w:eastAsia="Arial" w:hAnsi="Arial" w:cs="Arial"/>
          <w:b/>
          <w:bCs/>
          <w:spacing w:val="-4"/>
          <w:sz w:val="18"/>
          <w:szCs w:val="18"/>
        </w:rPr>
        <w:t xml:space="preserve">Major customers information </w:t>
      </w:r>
    </w:p>
    <w:p w14:paraId="166B6137" w14:textId="77777777" w:rsidR="00C271F4" w:rsidRPr="0011440D" w:rsidRDefault="00C271F4" w:rsidP="00C271F4">
      <w:pPr>
        <w:jc w:val="both"/>
        <w:rPr>
          <w:rFonts w:ascii="Arial" w:eastAsia="Arial" w:hAnsi="Arial" w:cs="Arial"/>
          <w:spacing w:val="-4"/>
          <w:sz w:val="18"/>
          <w:szCs w:val="18"/>
        </w:rPr>
      </w:pPr>
    </w:p>
    <w:p w14:paraId="399160B7" w14:textId="5488EBF6" w:rsidR="00C271F4" w:rsidRPr="0011440D" w:rsidRDefault="00C271F4" w:rsidP="00C271F4">
      <w:pPr>
        <w:jc w:val="both"/>
        <w:rPr>
          <w:rFonts w:ascii="Arial" w:eastAsia="Arial" w:hAnsi="Arial" w:cs="Arial"/>
          <w:spacing w:val="-4"/>
          <w:sz w:val="18"/>
          <w:szCs w:val="22"/>
          <w:lang w:val="en-GB"/>
        </w:rPr>
      </w:pPr>
      <w:r w:rsidRPr="0011440D">
        <w:rPr>
          <w:rFonts w:ascii="Arial" w:eastAsia="Arial" w:hAnsi="Arial" w:cs="Arial"/>
          <w:spacing w:val="-4"/>
          <w:sz w:val="18"/>
          <w:szCs w:val="22"/>
          <w:lang w:val="en-GB"/>
        </w:rPr>
        <w:t xml:space="preserve">Details of major customers </w:t>
      </w:r>
      <w:r w:rsidR="00F5184B" w:rsidRPr="0011440D">
        <w:rPr>
          <w:rFonts w:ascii="Arial" w:eastAsia="Arial" w:hAnsi="Arial" w:cs="Arial"/>
          <w:spacing w:val="-4"/>
          <w:sz w:val="18"/>
          <w:szCs w:val="22"/>
          <w:lang w:val="en-GB"/>
        </w:rPr>
        <w:t xml:space="preserve">for the </w:t>
      </w:r>
      <w:r w:rsidR="00E53CD0" w:rsidRPr="0011440D">
        <w:rPr>
          <w:rFonts w:ascii="Arial" w:eastAsia="Arial" w:hAnsi="Arial" w:cs="Arial"/>
          <w:spacing w:val="-4"/>
          <w:sz w:val="18"/>
          <w:szCs w:val="22"/>
          <w:lang w:val="en-GB"/>
        </w:rPr>
        <w:t>six</w:t>
      </w:r>
      <w:r w:rsidR="00D137EF" w:rsidRPr="0011440D">
        <w:rPr>
          <w:rFonts w:ascii="Arial" w:eastAsia="Arial" w:hAnsi="Arial" w:cs="Arial"/>
          <w:spacing w:val="-4"/>
          <w:sz w:val="18"/>
          <w:szCs w:val="22"/>
          <w:lang w:val="en-GB"/>
        </w:rPr>
        <w:t>-month</w:t>
      </w:r>
      <w:r w:rsidR="0076660D" w:rsidRPr="0011440D">
        <w:rPr>
          <w:rFonts w:ascii="Arial" w:eastAsia="Arial" w:hAnsi="Arial" w:cs="Arial"/>
          <w:spacing w:val="-4"/>
          <w:sz w:val="18"/>
          <w:szCs w:val="22"/>
          <w:lang w:val="en-GB"/>
        </w:rPr>
        <w:t xml:space="preserve"> period ended </w:t>
      </w:r>
      <w:r w:rsidR="001B4EC6" w:rsidRPr="0011440D">
        <w:rPr>
          <w:rFonts w:ascii="Arial" w:eastAsia="Arial" w:hAnsi="Arial" w:cs="Arial"/>
          <w:spacing w:val="-4"/>
          <w:sz w:val="18"/>
          <w:szCs w:val="22"/>
          <w:lang w:val="en-GB"/>
        </w:rPr>
        <w:t>3</w:t>
      </w:r>
      <w:r w:rsidR="00E53CD0" w:rsidRPr="0011440D">
        <w:rPr>
          <w:rFonts w:ascii="Arial" w:eastAsia="Arial" w:hAnsi="Arial" w:cs="Arial"/>
          <w:spacing w:val="-4"/>
          <w:sz w:val="18"/>
          <w:szCs w:val="22"/>
          <w:lang w:val="en-GB"/>
        </w:rPr>
        <w:t>0</w:t>
      </w:r>
      <w:r w:rsidR="001B4EC6" w:rsidRPr="0011440D">
        <w:rPr>
          <w:rFonts w:ascii="Arial" w:eastAsia="Arial" w:hAnsi="Arial" w:cs="Arial"/>
          <w:spacing w:val="-4"/>
          <w:sz w:val="18"/>
          <w:szCs w:val="22"/>
          <w:lang w:val="en-GB"/>
        </w:rPr>
        <w:t xml:space="preserve"> </w:t>
      </w:r>
      <w:r w:rsidR="00E53CD0" w:rsidRPr="0011440D">
        <w:rPr>
          <w:rFonts w:ascii="Arial" w:eastAsia="Arial" w:hAnsi="Arial" w:cs="Arial"/>
          <w:spacing w:val="-4"/>
          <w:sz w:val="18"/>
          <w:szCs w:val="22"/>
          <w:lang w:val="en-GB"/>
        </w:rPr>
        <w:t>June</w:t>
      </w:r>
      <w:r w:rsidR="0076660D" w:rsidRPr="0011440D">
        <w:rPr>
          <w:rFonts w:ascii="Arial" w:eastAsia="Arial" w:hAnsi="Arial" w:cs="Arial"/>
          <w:spacing w:val="-4"/>
          <w:sz w:val="18"/>
          <w:szCs w:val="22"/>
          <w:lang w:val="en-GB"/>
        </w:rPr>
        <w:t xml:space="preserve"> </w:t>
      </w:r>
      <w:r w:rsidR="00013CE8" w:rsidRPr="0011440D">
        <w:rPr>
          <w:rFonts w:ascii="Arial" w:eastAsia="Arial" w:hAnsi="Arial" w:cs="Arial"/>
          <w:spacing w:val="-4"/>
          <w:sz w:val="18"/>
          <w:szCs w:val="22"/>
        </w:rPr>
        <w:t>a</w:t>
      </w:r>
      <w:r w:rsidRPr="0011440D">
        <w:rPr>
          <w:rFonts w:ascii="Arial" w:eastAsia="Arial" w:hAnsi="Arial" w:cs="Arial"/>
          <w:spacing w:val="-4"/>
          <w:sz w:val="18"/>
          <w:szCs w:val="22"/>
          <w:lang w:val="en-GB"/>
        </w:rPr>
        <w:t>re as follows</w:t>
      </w:r>
      <w:r w:rsidR="00F5184B" w:rsidRPr="0011440D">
        <w:rPr>
          <w:rFonts w:ascii="Arial" w:eastAsia="Arial" w:hAnsi="Arial" w:cs="Arial"/>
          <w:spacing w:val="-4"/>
          <w:sz w:val="18"/>
          <w:szCs w:val="22"/>
          <w:lang w:val="en-GB"/>
        </w:rPr>
        <w:t>:</w:t>
      </w:r>
    </w:p>
    <w:p w14:paraId="19380F2B" w14:textId="77777777" w:rsidR="00C271F4" w:rsidRPr="0011440D" w:rsidRDefault="00C271F4" w:rsidP="00C271F4">
      <w:pPr>
        <w:jc w:val="both"/>
        <w:rPr>
          <w:rFonts w:ascii="Arial" w:eastAsia="Arial" w:hAnsi="Arial" w:cs="Arial"/>
          <w:spacing w:val="-4"/>
          <w:sz w:val="18"/>
          <w:szCs w:val="22"/>
          <w:lang w:val="en-GB"/>
        </w:rPr>
      </w:pPr>
    </w:p>
    <w:tbl>
      <w:tblPr>
        <w:tblW w:w="9467" w:type="dxa"/>
        <w:tblInd w:w="123" w:type="dxa"/>
        <w:tblLayout w:type="fixed"/>
        <w:tblLook w:val="0000" w:firstRow="0" w:lastRow="0" w:firstColumn="0" w:lastColumn="0" w:noHBand="0" w:noVBand="0"/>
      </w:tblPr>
      <w:tblGrid>
        <w:gridCol w:w="6348"/>
        <w:gridCol w:w="1559"/>
        <w:gridCol w:w="1560"/>
      </w:tblGrid>
      <w:tr w:rsidR="00E37081" w:rsidRPr="0011440D" w14:paraId="01C37BAE" w14:textId="77777777" w:rsidTr="00C563C3">
        <w:trPr>
          <w:trHeight w:val="20"/>
        </w:trPr>
        <w:tc>
          <w:tcPr>
            <w:tcW w:w="6348" w:type="dxa"/>
            <w:shd w:val="clear" w:color="auto" w:fill="auto"/>
          </w:tcPr>
          <w:p w14:paraId="45A6D2D7" w14:textId="77777777" w:rsidR="00E37081" w:rsidRPr="0011440D" w:rsidRDefault="00E37081" w:rsidP="00167FA5">
            <w:pPr>
              <w:ind w:left="-101"/>
              <w:jc w:val="both"/>
              <w:rPr>
                <w:rFonts w:ascii="Arial" w:eastAsia="Arial" w:hAnsi="Arial" w:cs="Arial"/>
                <w:sz w:val="18"/>
                <w:szCs w:val="18"/>
              </w:rPr>
            </w:pPr>
          </w:p>
        </w:tc>
        <w:tc>
          <w:tcPr>
            <w:tcW w:w="3119" w:type="dxa"/>
            <w:gridSpan w:val="2"/>
            <w:tcBorders>
              <w:top w:val="single" w:sz="4" w:space="0" w:color="auto"/>
            </w:tcBorders>
            <w:shd w:val="clear" w:color="auto" w:fill="auto"/>
            <w:vAlign w:val="bottom"/>
          </w:tcPr>
          <w:p w14:paraId="4D7E8764" w14:textId="2E28ADDF" w:rsidR="00E37081" w:rsidRPr="0011440D" w:rsidRDefault="00E37081" w:rsidP="00167FA5">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 and separate</w:t>
            </w:r>
          </w:p>
          <w:p w14:paraId="3182CB71" w14:textId="0A1CE6DE" w:rsidR="00E37081" w:rsidRPr="0011440D" w:rsidRDefault="00E37081" w:rsidP="00167FA5">
            <w:pPr>
              <w:ind w:right="-72"/>
              <w:jc w:val="center"/>
              <w:rPr>
                <w:rFonts w:ascii="Arial" w:eastAsia="Arial" w:hAnsi="Arial" w:cs="Arial"/>
                <w:b/>
                <w:sz w:val="18"/>
                <w:szCs w:val="18"/>
              </w:rPr>
            </w:pPr>
            <w:r w:rsidRPr="0011440D">
              <w:rPr>
                <w:rFonts w:ascii="Arial" w:eastAsia="Browallia New" w:hAnsi="Arial" w:cs="Arial"/>
                <w:b/>
                <w:bCs/>
                <w:sz w:val="18"/>
                <w:szCs w:val="18"/>
              </w:rPr>
              <w:t>financial information</w:t>
            </w:r>
          </w:p>
        </w:tc>
      </w:tr>
      <w:tr w:rsidR="00E37081" w:rsidRPr="0011440D" w14:paraId="28FBF3D4" w14:textId="77777777" w:rsidTr="00C563C3">
        <w:trPr>
          <w:trHeight w:val="20"/>
        </w:trPr>
        <w:tc>
          <w:tcPr>
            <w:tcW w:w="6348" w:type="dxa"/>
            <w:shd w:val="clear" w:color="auto" w:fill="auto"/>
          </w:tcPr>
          <w:p w14:paraId="79EFD178" w14:textId="77777777" w:rsidR="00E37081" w:rsidRPr="0011440D" w:rsidRDefault="00E37081" w:rsidP="00167FA5">
            <w:pPr>
              <w:ind w:left="-101"/>
              <w:jc w:val="both"/>
              <w:rPr>
                <w:rFonts w:ascii="Arial" w:eastAsia="Arial" w:hAnsi="Arial" w:cs="Arial"/>
                <w:sz w:val="18"/>
                <w:szCs w:val="18"/>
              </w:rPr>
            </w:pPr>
          </w:p>
        </w:tc>
        <w:tc>
          <w:tcPr>
            <w:tcW w:w="1559" w:type="dxa"/>
            <w:tcBorders>
              <w:top w:val="single" w:sz="4" w:space="0" w:color="auto"/>
            </w:tcBorders>
            <w:shd w:val="clear" w:color="auto" w:fill="auto"/>
          </w:tcPr>
          <w:p w14:paraId="0043E98D" w14:textId="46A31927" w:rsidR="00E37081" w:rsidRPr="0011440D" w:rsidRDefault="00E37081" w:rsidP="00167FA5">
            <w:pPr>
              <w:ind w:right="-72"/>
              <w:jc w:val="right"/>
              <w:rPr>
                <w:rFonts w:ascii="Arial" w:eastAsia="Arial" w:hAnsi="Arial" w:cs="Arial"/>
                <w:b/>
                <w:sz w:val="18"/>
                <w:szCs w:val="22"/>
                <w:lang w:val="en-GB"/>
              </w:rPr>
            </w:pPr>
            <w:r w:rsidRPr="0011440D">
              <w:rPr>
                <w:rFonts w:ascii="Arial" w:eastAsia="Arial" w:hAnsi="Arial" w:cs="Arial"/>
                <w:b/>
                <w:sz w:val="18"/>
                <w:szCs w:val="22"/>
                <w:lang w:val="en-GB"/>
              </w:rPr>
              <w:t>Unaudited</w:t>
            </w:r>
          </w:p>
        </w:tc>
        <w:tc>
          <w:tcPr>
            <w:tcW w:w="1560" w:type="dxa"/>
            <w:tcBorders>
              <w:top w:val="single" w:sz="4" w:space="0" w:color="auto"/>
            </w:tcBorders>
            <w:shd w:val="clear" w:color="auto" w:fill="auto"/>
          </w:tcPr>
          <w:p w14:paraId="48636A90" w14:textId="3566EBA7" w:rsidR="00E37081" w:rsidRPr="0011440D" w:rsidRDefault="00E37081" w:rsidP="00167FA5">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Unaudited</w:t>
            </w:r>
          </w:p>
        </w:tc>
      </w:tr>
      <w:tr w:rsidR="00E37081" w:rsidRPr="0011440D" w14:paraId="562C52FD" w14:textId="77777777" w:rsidTr="00C563C3">
        <w:trPr>
          <w:trHeight w:val="20"/>
        </w:trPr>
        <w:tc>
          <w:tcPr>
            <w:tcW w:w="6348" w:type="dxa"/>
            <w:shd w:val="clear" w:color="auto" w:fill="auto"/>
          </w:tcPr>
          <w:p w14:paraId="436C7C95" w14:textId="77777777" w:rsidR="00E37081" w:rsidRPr="0011440D" w:rsidRDefault="00E37081" w:rsidP="00167FA5">
            <w:pPr>
              <w:ind w:left="-101"/>
              <w:jc w:val="both"/>
              <w:rPr>
                <w:rFonts w:ascii="Arial" w:eastAsia="Arial" w:hAnsi="Arial" w:cs="Arial"/>
                <w:sz w:val="18"/>
                <w:szCs w:val="18"/>
              </w:rPr>
            </w:pPr>
          </w:p>
        </w:tc>
        <w:tc>
          <w:tcPr>
            <w:tcW w:w="1559" w:type="dxa"/>
            <w:shd w:val="clear" w:color="auto" w:fill="auto"/>
          </w:tcPr>
          <w:p w14:paraId="33F426B7" w14:textId="3D03F231" w:rsidR="00E37081" w:rsidRPr="0011440D" w:rsidRDefault="00E37081" w:rsidP="00167FA5">
            <w:pPr>
              <w:ind w:right="-72"/>
              <w:jc w:val="right"/>
              <w:rPr>
                <w:rFonts w:ascii="Arial" w:eastAsia="Arial" w:hAnsi="Arial" w:cs="Arial"/>
                <w:sz w:val="18"/>
                <w:szCs w:val="18"/>
                <w:lang w:val="en-GB"/>
              </w:rPr>
            </w:pPr>
            <w:r w:rsidRPr="0011440D">
              <w:rPr>
                <w:rFonts w:ascii="Arial" w:eastAsia="Arial" w:hAnsi="Arial" w:cs="Arial"/>
                <w:b/>
                <w:sz w:val="18"/>
                <w:szCs w:val="18"/>
              </w:rPr>
              <w:t>30 June</w:t>
            </w:r>
          </w:p>
        </w:tc>
        <w:tc>
          <w:tcPr>
            <w:tcW w:w="1560" w:type="dxa"/>
            <w:shd w:val="clear" w:color="auto" w:fill="auto"/>
          </w:tcPr>
          <w:p w14:paraId="387E0902" w14:textId="77777777" w:rsidR="00E37081" w:rsidRPr="0011440D" w:rsidRDefault="00E37081" w:rsidP="00167FA5">
            <w:pPr>
              <w:ind w:right="-72"/>
              <w:jc w:val="right"/>
              <w:rPr>
                <w:rFonts w:ascii="Arial" w:eastAsia="Arial" w:hAnsi="Arial" w:cs="Arial"/>
                <w:sz w:val="18"/>
                <w:szCs w:val="18"/>
              </w:rPr>
            </w:pPr>
            <w:r w:rsidRPr="0011440D">
              <w:rPr>
                <w:rFonts w:ascii="Arial" w:eastAsia="Arial" w:hAnsi="Arial" w:cs="Arial"/>
                <w:b/>
                <w:sz w:val="18"/>
                <w:szCs w:val="18"/>
              </w:rPr>
              <w:t>30 June</w:t>
            </w:r>
          </w:p>
        </w:tc>
      </w:tr>
      <w:tr w:rsidR="00E37081" w:rsidRPr="0011440D" w14:paraId="2E6E65EB" w14:textId="77777777" w:rsidTr="00C563C3">
        <w:trPr>
          <w:trHeight w:val="20"/>
        </w:trPr>
        <w:tc>
          <w:tcPr>
            <w:tcW w:w="6348" w:type="dxa"/>
            <w:shd w:val="clear" w:color="auto" w:fill="auto"/>
          </w:tcPr>
          <w:p w14:paraId="7D7895C3" w14:textId="77777777" w:rsidR="00E37081" w:rsidRPr="0011440D" w:rsidRDefault="00E37081" w:rsidP="00167FA5">
            <w:pPr>
              <w:ind w:left="-101"/>
              <w:jc w:val="both"/>
              <w:rPr>
                <w:rFonts w:ascii="Arial" w:eastAsia="Arial" w:hAnsi="Arial" w:cs="Arial"/>
                <w:sz w:val="18"/>
                <w:szCs w:val="18"/>
              </w:rPr>
            </w:pPr>
          </w:p>
        </w:tc>
        <w:tc>
          <w:tcPr>
            <w:tcW w:w="1559" w:type="dxa"/>
            <w:shd w:val="clear" w:color="auto" w:fill="auto"/>
          </w:tcPr>
          <w:p w14:paraId="16166296" w14:textId="52392097" w:rsidR="00E37081" w:rsidRPr="0011440D" w:rsidRDefault="00E37081" w:rsidP="00167FA5">
            <w:pPr>
              <w:ind w:right="-72"/>
              <w:jc w:val="right"/>
              <w:rPr>
                <w:rFonts w:ascii="Arial" w:eastAsia="Arial" w:hAnsi="Arial" w:cs="Arial"/>
                <w:b/>
                <w:sz w:val="18"/>
                <w:szCs w:val="18"/>
              </w:rPr>
            </w:pPr>
            <w:r w:rsidRPr="0011440D">
              <w:rPr>
                <w:rFonts w:ascii="Arial" w:eastAsia="Arial" w:hAnsi="Arial" w:cs="Arial"/>
                <w:b/>
                <w:sz w:val="18"/>
                <w:szCs w:val="18"/>
                <w:lang w:val="en-GB"/>
              </w:rPr>
              <w:t>2023</w:t>
            </w:r>
          </w:p>
        </w:tc>
        <w:tc>
          <w:tcPr>
            <w:tcW w:w="1560" w:type="dxa"/>
            <w:shd w:val="clear" w:color="auto" w:fill="auto"/>
          </w:tcPr>
          <w:p w14:paraId="73D0DAFF" w14:textId="79645E65" w:rsidR="00E37081" w:rsidRPr="0011440D" w:rsidRDefault="00E37081" w:rsidP="00167FA5">
            <w:pPr>
              <w:ind w:right="-72"/>
              <w:jc w:val="right"/>
              <w:rPr>
                <w:rFonts w:ascii="Arial" w:eastAsia="Arial" w:hAnsi="Arial" w:cs="Arial"/>
                <w:b/>
                <w:sz w:val="18"/>
                <w:szCs w:val="18"/>
              </w:rPr>
            </w:pPr>
            <w:r w:rsidRPr="0011440D">
              <w:rPr>
                <w:rFonts w:ascii="Arial" w:eastAsia="Arial" w:hAnsi="Arial" w:cs="Arial"/>
                <w:b/>
                <w:sz w:val="18"/>
                <w:szCs w:val="18"/>
                <w:lang w:val="en-GB"/>
              </w:rPr>
              <w:t>2022</w:t>
            </w:r>
          </w:p>
        </w:tc>
      </w:tr>
      <w:tr w:rsidR="00E37081" w:rsidRPr="0011440D" w14:paraId="208597E9" w14:textId="77777777" w:rsidTr="00C563C3">
        <w:trPr>
          <w:trHeight w:val="20"/>
        </w:trPr>
        <w:tc>
          <w:tcPr>
            <w:tcW w:w="6348" w:type="dxa"/>
            <w:shd w:val="clear" w:color="auto" w:fill="auto"/>
          </w:tcPr>
          <w:p w14:paraId="5C48B6D2" w14:textId="77777777" w:rsidR="00E37081" w:rsidRPr="0011440D" w:rsidRDefault="00E37081" w:rsidP="00167FA5">
            <w:pPr>
              <w:ind w:left="-101"/>
              <w:jc w:val="both"/>
              <w:rPr>
                <w:rFonts w:ascii="Arial" w:eastAsia="Arial" w:hAnsi="Arial" w:cs="Arial"/>
                <w:sz w:val="18"/>
                <w:szCs w:val="18"/>
              </w:rPr>
            </w:pPr>
          </w:p>
        </w:tc>
        <w:tc>
          <w:tcPr>
            <w:tcW w:w="1559" w:type="dxa"/>
            <w:tcBorders>
              <w:bottom w:val="single" w:sz="4" w:space="0" w:color="auto"/>
            </w:tcBorders>
            <w:shd w:val="clear" w:color="auto" w:fill="auto"/>
          </w:tcPr>
          <w:p w14:paraId="6C9A76F2" w14:textId="5A6C849F" w:rsidR="00E37081" w:rsidRPr="0011440D" w:rsidRDefault="00E37081" w:rsidP="00167FA5">
            <w:pPr>
              <w:ind w:right="-72"/>
              <w:jc w:val="right"/>
              <w:rPr>
                <w:rFonts w:ascii="Arial" w:eastAsia="Arial" w:hAnsi="Arial" w:cs="Arial"/>
                <w:sz w:val="18"/>
                <w:szCs w:val="18"/>
              </w:rPr>
            </w:pPr>
            <w:r w:rsidRPr="0011440D">
              <w:rPr>
                <w:rFonts w:ascii="Arial" w:eastAsia="Arial" w:hAnsi="Arial" w:cs="Arial"/>
                <w:b/>
                <w:sz w:val="18"/>
                <w:szCs w:val="18"/>
              </w:rPr>
              <w:t>Baht</w:t>
            </w:r>
          </w:p>
        </w:tc>
        <w:tc>
          <w:tcPr>
            <w:tcW w:w="1560" w:type="dxa"/>
            <w:tcBorders>
              <w:bottom w:val="single" w:sz="4" w:space="0" w:color="000000"/>
            </w:tcBorders>
            <w:shd w:val="clear" w:color="auto" w:fill="auto"/>
          </w:tcPr>
          <w:p w14:paraId="7CD207E3" w14:textId="77777777" w:rsidR="00E37081" w:rsidRPr="0011440D" w:rsidRDefault="00E37081" w:rsidP="00167FA5">
            <w:pPr>
              <w:ind w:right="-72"/>
              <w:jc w:val="right"/>
              <w:rPr>
                <w:rFonts w:ascii="Arial" w:eastAsia="Arial" w:hAnsi="Arial" w:cs="Arial"/>
                <w:sz w:val="18"/>
                <w:szCs w:val="18"/>
              </w:rPr>
            </w:pPr>
            <w:r w:rsidRPr="0011440D">
              <w:rPr>
                <w:rFonts w:ascii="Arial" w:eastAsia="Arial" w:hAnsi="Arial" w:cs="Arial"/>
                <w:b/>
                <w:sz w:val="18"/>
                <w:szCs w:val="18"/>
              </w:rPr>
              <w:t>Baht</w:t>
            </w:r>
          </w:p>
        </w:tc>
      </w:tr>
      <w:tr w:rsidR="00E37081" w:rsidRPr="0011440D" w14:paraId="19754119" w14:textId="77777777" w:rsidTr="00C563C3">
        <w:trPr>
          <w:trHeight w:val="20"/>
        </w:trPr>
        <w:tc>
          <w:tcPr>
            <w:tcW w:w="6348" w:type="dxa"/>
            <w:shd w:val="clear" w:color="auto" w:fill="auto"/>
          </w:tcPr>
          <w:p w14:paraId="402196A4" w14:textId="77777777" w:rsidR="00E37081" w:rsidRPr="0011440D" w:rsidRDefault="00E37081" w:rsidP="00167FA5">
            <w:pPr>
              <w:ind w:left="-101"/>
              <w:jc w:val="both"/>
              <w:rPr>
                <w:rFonts w:ascii="Arial" w:eastAsia="Arial" w:hAnsi="Arial" w:cs="Arial"/>
                <w:sz w:val="18"/>
                <w:szCs w:val="18"/>
              </w:rPr>
            </w:pPr>
          </w:p>
        </w:tc>
        <w:tc>
          <w:tcPr>
            <w:tcW w:w="1559" w:type="dxa"/>
            <w:tcBorders>
              <w:top w:val="single" w:sz="4" w:space="0" w:color="auto"/>
            </w:tcBorders>
            <w:shd w:val="clear" w:color="auto" w:fill="FAFAFA"/>
          </w:tcPr>
          <w:p w14:paraId="639CF8FA" w14:textId="05B4B59E" w:rsidR="00E37081" w:rsidRPr="0011440D" w:rsidRDefault="00E37081" w:rsidP="00167FA5">
            <w:pPr>
              <w:ind w:right="-72"/>
              <w:jc w:val="right"/>
              <w:rPr>
                <w:rFonts w:ascii="Arial" w:eastAsia="Arial" w:hAnsi="Arial" w:cs="Arial"/>
                <w:sz w:val="18"/>
                <w:szCs w:val="18"/>
              </w:rPr>
            </w:pPr>
          </w:p>
        </w:tc>
        <w:tc>
          <w:tcPr>
            <w:tcW w:w="1560" w:type="dxa"/>
            <w:shd w:val="clear" w:color="auto" w:fill="auto"/>
          </w:tcPr>
          <w:p w14:paraId="18088223" w14:textId="77777777" w:rsidR="00E37081" w:rsidRPr="0011440D" w:rsidRDefault="00E37081" w:rsidP="00167FA5">
            <w:pPr>
              <w:ind w:right="-72"/>
              <w:jc w:val="right"/>
              <w:rPr>
                <w:rFonts w:ascii="Arial" w:eastAsia="Arial" w:hAnsi="Arial" w:cs="Arial"/>
                <w:sz w:val="18"/>
                <w:szCs w:val="18"/>
              </w:rPr>
            </w:pPr>
          </w:p>
        </w:tc>
      </w:tr>
      <w:tr w:rsidR="00E37081" w:rsidRPr="0011440D" w14:paraId="7DAFD1B9" w14:textId="77777777" w:rsidTr="00C563C3">
        <w:trPr>
          <w:trHeight w:val="20"/>
        </w:trPr>
        <w:tc>
          <w:tcPr>
            <w:tcW w:w="6348" w:type="dxa"/>
          </w:tcPr>
          <w:p w14:paraId="424F2164" w14:textId="77777777" w:rsidR="00E37081" w:rsidRPr="0011440D" w:rsidRDefault="00E37081" w:rsidP="00167FA5">
            <w:pPr>
              <w:ind w:left="-101" w:right="-108"/>
              <w:rPr>
                <w:rFonts w:ascii="Arial" w:hAnsi="Arial" w:cs="Arial"/>
                <w:sz w:val="18"/>
                <w:szCs w:val="18"/>
              </w:rPr>
            </w:pPr>
            <w:bookmarkStart w:id="2" w:name="OLE_LINK3"/>
            <w:r w:rsidRPr="0011440D">
              <w:rPr>
                <w:rFonts w:ascii="Arial" w:hAnsi="Arial" w:cs="Arial"/>
                <w:sz w:val="18"/>
                <w:szCs w:val="18"/>
              </w:rPr>
              <w:t xml:space="preserve">Customer </w:t>
            </w:r>
            <w:r w:rsidRPr="0011440D">
              <w:rPr>
                <w:rFonts w:ascii="Arial" w:hAnsi="Arial" w:cs="Arial"/>
                <w:sz w:val="18"/>
                <w:szCs w:val="18"/>
                <w:lang w:val="en-GB"/>
              </w:rPr>
              <w:t>1</w:t>
            </w:r>
          </w:p>
        </w:tc>
        <w:tc>
          <w:tcPr>
            <w:tcW w:w="1559" w:type="dxa"/>
            <w:shd w:val="clear" w:color="auto" w:fill="FAFAFA"/>
          </w:tcPr>
          <w:p w14:paraId="70C0D3D7" w14:textId="17629132" w:rsidR="00E37081" w:rsidRPr="0011440D" w:rsidRDefault="002D452D" w:rsidP="00167FA5">
            <w:pPr>
              <w:ind w:right="-72"/>
              <w:jc w:val="right"/>
              <w:rPr>
                <w:rFonts w:ascii="Arial" w:hAnsi="Arial" w:cs="Arial"/>
                <w:sz w:val="18"/>
                <w:szCs w:val="18"/>
                <w:lang w:val="en-GB"/>
              </w:rPr>
            </w:pPr>
            <w:r w:rsidRPr="0011440D">
              <w:rPr>
                <w:rFonts w:ascii="Arial" w:hAnsi="Arial" w:cs="Arial"/>
                <w:sz w:val="18"/>
                <w:szCs w:val="18"/>
                <w:lang w:val="en-GB"/>
              </w:rPr>
              <w:t>337,599,617</w:t>
            </w:r>
          </w:p>
        </w:tc>
        <w:tc>
          <w:tcPr>
            <w:tcW w:w="1560" w:type="dxa"/>
          </w:tcPr>
          <w:p w14:paraId="308BC921" w14:textId="10288D48" w:rsidR="00E37081" w:rsidRPr="0011440D" w:rsidRDefault="00E37081" w:rsidP="00167FA5">
            <w:pPr>
              <w:ind w:right="-72"/>
              <w:jc w:val="right"/>
              <w:rPr>
                <w:rFonts w:ascii="Arial" w:hAnsi="Arial" w:cs="Arial"/>
                <w:sz w:val="18"/>
                <w:szCs w:val="18"/>
                <w:lang w:val="en-GB"/>
              </w:rPr>
            </w:pPr>
            <w:r w:rsidRPr="0011440D">
              <w:rPr>
                <w:rFonts w:ascii="Arial" w:hAnsi="Arial" w:cs="Arial"/>
                <w:sz w:val="18"/>
                <w:szCs w:val="18"/>
                <w:lang w:val="en-GB"/>
              </w:rPr>
              <w:t>313,296,836</w:t>
            </w:r>
          </w:p>
        </w:tc>
      </w:tr>
      <w:tr w:rsidR="00E37081" w:rsidRPr="0011440D" w14:paraId="0A7A0423" w14:textId="77777777" w:rsidTr="00C563C3">
        <w:trPr>
          <w:trHeight w:val="20"/>
        </w:trPr>
        <w:tc>
          <w:tcPr>
            <w:tcW w:w="6348" w:type="dxa"/>
          </w:tcPr>
          <w:p w14:paraId="5D0DA522" w14:textId="77777777" w:rsidR="00E37081" w:rsidRPr="0011440D" w:rsidRDefault="00E37081" w:rsidP="00167FA5">
            <w:pPr>
              <w:ind w:left="-101" w:right="-108"/>
              <w:rPr>
                <w:rFonts w:ascii="Arial" w:hAnsi="Arial" w:cs="Arial"/>
                <w:sz w:val="18"/>
                <w:szCs w:val="18"/>
              </w:rPr>
            </w:pPr>
            <w:r w:rsidRPr="0011440D">
              <w:rPr>
                <w:rFonts w:ascii="Arial" w:hAnsi="Arial" w:cs="Arial"/>
                <w:sz w:val="18"/>
                <w:szCs w:val="18"/>
              </w:rPr>
              <w:t xml:space="preserve">Customer </w:t>
            </w:r>
            <w:r w:rsidRPr="0011440D">
              <w:rPr>
                <w:rFonts w:ascii="Arial" w:hAnsi="Arial" w:cs="Arial"/>
                <w:sz w:val="18"/>
                <w:szCs w:val="18"/>
                <w:lang w:val="en-GB"/>
              </w:rPr>
              <w:t>2</w:t>
            </w:r>
          </w:p>
        </w:tc>
        <w:tc>
          <w:tcPr>
            <w:tcW w:w="1559" w:type="dxa"/>
            <w:shd w:val="clear" w:color="auto" w:fill="FAFAFA"/>
          </w:tcPr>
          <w:p w14:paraId="6F84FE2A" w14:textId="76140C21" w:rsidR="00E37081" w:rsidRPr="0011440D" w:rsidRDefault="002D452D" w:rsidP="00167FA5">
            <w:pPr>
              <w:ind w:right="-72"/>
              <w:jc w:val="right"/>
              <w:rPr>
                <w:rFonts w:ascii="Arial" w:hAnsi="Arial" w:cs="Arial"/>
                <w:sz w:val="18"/>
                <w:szCs w:val="18"/>
                <w:lang w:val="en-GB"/>
              </w:rPr>
            </w:pPr>
            <w:r w:rsidRPr="0011440D">
              <w:rPr>
                <w:rFonts w:ascii="Arial" w:hAnsi="Arial" w:cs="Arial"/>
                <w:sz w:val="18"/>
                <w:szCs w:val="18"/>
                <w:lang w:val="en-GB"/>
              </w:rPr>
              <w:t>98,573,517</w:t>
            </w:r>
          </w:p>
        </w:tc>
        <w:tc>
          <w:tcPr>
            <w:tcW w:w="1560" w:type="dxa"/>
          </w:tcPr>
          <w:p w14:paraId="5C1771EA" w14:textId="458C6F99" w:rsidR="00E37081" w:rsidRPr="0011440D" w:rsidRDefault="00E37081" w:rsidP="00167FA5">
            <w:pPr>
              <w:ind w:right="-72"/>
              <w:jc w:val="right"/>
              <w:rPr>
                <w:rFonts w:ascii="Arial" w:hAnsi="Arial" w:cs="Arial"/>
                <w:sz w:val="18"/>
                <w:szCs w:val="18"/>
                <w:lang w:val="en-GB"/>
              </w:rPr>
            </w:pPr>
            <w:r w:rsidRPr="0011440D">
              <w:rPr>
                <w:rFonts w:ascii="Arial" w:hAnsi="Arial" w:cs="Arial"/>
                <w:sz w:val="18"/>
                <w:szCs w:val="18"/>
                <w:lang w:val="en-GB"/>
              </w:rPr>
              <w:t>73,999,712</w:t>
            </w:r>
          </w:p>
        </w:tc>
      </w:tr>
      <w:tr w:rsidR="00E37081" w:rsidRPr="0011440D" w14:paraId="7AD2F2BD" w14:textId="77777777" w:rsidTr="00C563C3">
        <w:trPr>
          <w:trHeight w:val="20"/>
        </w:trPr>
        <w:tc>
          <w:tcPr>
            <w:tcW w:w="6348" w:type="dxa"/>
            <w:shd w:val="clear" w:color="auto" w:fill="auto"/>
          </w:tcPr>
          <w:p w14:paraId="124AA18F" w14:textId="77777777" w:rsidR="00E37081" w:rsidRPr="0011440D" w:rsidRDefault="00E37081" w:rsidP="00167FA5">
            <w:pPr>
              <w:ind w:left="-101"/>
              <w:jc w:val="both"/>
              <w:rPr>
                <w:rFonts w:ascii="Arial" w:eastAsia="Arial" w:hAnsi="Arial" w:cs="Arial"/>
                <w:sz w:val="18"/>
                <w:szCs w:val="18"/>
              </w:rPr>
            </w:pPr>
          </w:p>
        </w:tc>
        <w:tc>
          <w:tcPr>
            <w:tcW w:w="1559" w:type="dxa"/>
            <w:tcBorders>
              <w:top w:val="single" w:sz="4" w:space="0" w:color="000000"/>
            </w:tcBorders>
            <w:shd w:val="clear" w:color="auto" w:fill="FAFAFA"/>
            <w:vAlign w:val="center"/>
          </w:tcPr>
          <w:p w14:paraId="5424A5C4" w14:textId="55F159C5" w:rsidR="00E37081" w:rsidRPr="0011440D" w:rsidRDefault="00E37081" w:rsidP="00167FA5">
            <w:pPr>
              <w:ind w:right="-72"/>
              <w:jc w:val="right"/>
              <w:rPr>
                <w:rFonts w:ascii="Arial" w:hAnsi="Arial" w:cs="Arial"/>
                <w:sz w:val="18"/>
                <w:szCs w:val="18"/>
                <w:lang w:val="en-GB"/>
              </w:rPr>
            </w:pPr>
          </w:p>
        </w:tc>
        <w:tc>
          <w:tcPr>
            <w:tcW w:w="1560" w:type="dxa"/>
            <w:tcBorders>
              <w:top w:val="single" w:sz="4" w:space="0" w:color="000000"/>
            </w:tcBorders>
            <w:shd w:val="clear" w:color="auto" w:fill="auto"/>
            <w:vAlign w:val="center"/>
          </w:tcPr>
          <w:p w14:paraId="1CF84099" w14:textId="77777777" w:rsidR="00E37081" w:rsidRPr="0011440D" w:rsidRDefault="00E37081" w:rsidP="00167FA5">
            <w:pPr>
              <w:ind w:right="-72"/>
              <w:jc w:val="right"/>
              <w:rPr>
                <w:rFonts w:ascii="Arial" w:eastAsia="Arial Unicode MS" w:hAnsi="Arial" w:cs="Arial"/>
                <w:sz w:val="18"/>
                <w:szCs w:val="18"/>
              </w:rPr>
            </w:pPr>
          </w:p>
        </w:tc>
      </w:tr>
      <w:tr w:rsidR="00E37081" w:rsidRPr="0011440D" w14:paraId="493E73CF" w14:textId="77777777" w:rsidTr="00C563C3">
        <w:trPr>
          <w:trHeight w:val="20"/>
        </w:trPr>
        <w:tc>
          <w:tcPr>
            <w:tcW w:w="6348" w:type="dxa"/>
            <w:shd w:val="clear" w:color="auto" w:fill="auto"/>
          </w:tcPr>
          <w:p w14:paraId="09B72F9B" w14:textId="77777777" w:rsidR="00E37081" w:rsidRPr="0011440D" w:rsidRDefault="00E37081" w:rsidP="00167FA5">
            <w:pPr>
              <w:ind w:left="-101"/>
              <w:jc w:val="both"/>
              <w:rPr>
                <w:rFonts w:ascii="Arial" w:eastAsia="Arial" w:hAnsi="Arial" w:cs="Arial"/>
                <w:sz w:val="18"/>
                <w:szCs w:val="18"/>
              </w:rPr>
            </w:pPr>
            <w:r w:rsidRPr="0011440D">
              <w:rPr>
                <w:rFonts w:ascii="Arial" w:eastAsia="Arial" w:hAnsi="Arial" w:cs="Arial"/>
                <w:sz w:val="18"/>
                <w:szCs w:val="18"/>
              </w:rPr>
              <w:t>Total</w:t>
            </w:r>
          </w:p>
        </w:tc>
        <w:tc>
          <w:tcPr>
            <w:tcW w:w="1559" w:type="dxa"/>
            <w:tcBorders>
              <w:bottom w:val="single" w:sz="4" w:space="0" w:color="000000"/>
            </w:tcBorders>
            <w:shd w:val="clear" w:color="auto" w:fill="FAFAFA"/>
            <w:vAlign w:val="center"/>
          </w:tcPr>
          <w:p w14:paraId="53A9F2FF" w14:textId="3FFD74B7" w:rsidR="00E37081" w:rsidRPr="0011440D" w:rsidRDefault="002D452D" w:rsidP="00167FA5">
            <w:pPr>
              <w:ind w:right="-72"/>
              <w:jc w:val="right"/>
              <w:rPr>
                <w:rFonts w:ascii="Arial" w:hAnsi="Arial" w:cs="Arial"/>
                <w:sz w:val="18"/>
                <w:szCs w:val="18"/>
                <w:lang w:val="en-GB"/>
              </w:rPr>
            </w:pPr>
            <w:r w:rsidRPr="0011440D">
              <w:rPr>
                <w:rFonts w:ascii="Arial" w:hAnsi="Arial" w:cs="Arial"/>
                <w:sz w:val="18"/>
                <w:szCs w:val="18"/>
                <w:lang w:val="en-GB"/>
              </w:rPr>
              <w:t>436,173,134</w:t>
            </w:r>
          </w:p>
        </w:tc>
        <w:tc>
          <w:tcPr>
            <w:tcW w:w="1560" w:type="dxa"/>
            <w:tcBorders>
              <w:bottom w:val="single" w:sz="4" w:space="0" w:color="000000"/>
            </w:tcBorders>
            <w:shd w:val="clear" w:color="auto" w:fill="auto"/>
            <w:vAlign w:val="center"/>
          </w:tcPr>
          <w:p w14:paraId="39DC087D" w14:textId="0EB048FC" w:rsidR="00E37081" w:rsidRPr="0011440D" w:rsidRDefault="00C67F39" w:rsidP="00167FA5">
            <w:pPr>
              <w:ind w:right="-72"/>
              <w:jc w:val="right"/>
              <w:rPr>
                <w:rFonts w:ascii="Arial" w:eastAsia="Arial Unicode MS" w:hAnsi="Arial" w:cs="Arial"/>
                <w:sz w:val="18"/>
                <w:szCs w:val="18"/>
              </w:rPr>
            </w:pPr>
            <w:r w:rsidRPr="0011440D">
              <w:rPr>
                <w:rFonts w:ascii="Arial" w:hAnsi="Arial" w:cs="Arial"/>
                <w:sz w:val="18"/>
                <w:szCs w:val="18"/>
                <w:lang w:val="en-GB"/>
              </w:rPr>
              <w:t>387,296,548</w:t>
            </w:r>
          </w:p>
        </w:tc>
      </w:tr>
      <w:bookmarkEnd w:id="2"/>
    </w:tbl>
    <w:p w14:paraId="4B709370" w14:textId="77777777" w:rsidR="00C271F4" w:rsidRPr="0011440D" w:rsidRDefault="00C271F4" w:rsidP="00C271F4">
      <w:pPr>
        <w:jc w:val="both"/>
        <w:rPr>
          <w:rFonts w:ascii="Arial" w:eastAsia="Arial" w:hAnsi="Arial" w:cs="Arial"/>
          <w:spacing w:val="-4"/>
          <w:sz w:val="18"/>
          <w:szCs w:val="18"/>
          <w:lang w:val="en-GB"/>
        </w:rPr>
      </w:pPr>
    </w:p>
    <w:p w14:paraId="272D481A" w14:textId="77777777" w:rsidR="00C271F4" w:rsidRPr="0011440D" w:rsidRDefault="00C271F4" w:rsidP="0025449A">
      <w:pPr>
        <w:jc w:val="both"/>
        <w:rPr>
          <w:rFonts w:ascii="Arial" w:eastAsia="Arial" w:hAnsi="Arial" w:cs="Arial"/>
          <w:spacing w:val="-4"/>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11440D"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166FCAFF" w:rsidR="007E72DB" w:rsidRPr="0011440D" w:rsidRDefault="004E6D68" w:rsidP="0025449A">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7B1EB4" w:rsidRPr="0011440D">
              <w:rPr>
                <w:rFonts w:ascii="Arial" w:eastAsia="Arial" w:hAnsi="Arial" w:cs="Arial"/>
                <w:b/>
                <w:color w:val="FFFFFF"/>
                <w:spacing w:val="-4"/>
                <w:sz w:val="18"/>
                <w:szCs w:val="18"/>
                <w:lang w:val="en-GB"/>
              </w:rPr>
              <w:t>6</w:t>
            </w:r>
            <w:r w:rsidR="007E72DB" w:rsidRPr="0011440D">
              <w:rPr>
                <w:rFonts w:ascii="Arial" w:eastAsia="Arial Unicode MS" w:hAnsi="Arial" w:cs="Arial"/>
                <w:b/>
                <w:color w:val="FFFFFF"/>
                <w:sz w:val="18"/>
                <w:szCs w:val="18"/>
                <w:lang w:val="en-GB" w:eastAsia="en-US"/>
              </w:rPr>
              <w:tab/>
              <w:t>Fair value</w:t>
            </w:r>
          </w:p>
        </w:tc>
      </w:tr>
    </w:tbl>
    <w:p w14:paraId="186882B0" w14:textId="77777777" w:rsidR="007E72DB" w:rsidRPr="0011440D" w:rsidRDefault="007E72DB" w:rsidP="0025449A">
      <w:pPr>
        <w:jc w:val="both"/>
        <w:rPr>
          <w:rFonts w:ascii="Arial" w:eastAsia="Arial Unicode MS" w:hAnsi="Arial" w:cs="Arial"/>
          <w:b/>
          <w:bCs/>
          <w:color w:val="323E4F"/>
          <w:sz w:val="18"/>
          <w:szCs w:val="18"/>
          <w:cs/>
          <w:lang w:eastAsia="en-US"/>
        </w:rPr>
      </w:pPr>
    </w:p>
    <w:p w14:paraId="346B755C" w14:textId="44E89898" w:rsidR="008C5971" w:rsidRPr="0011440D" w:rsidRDefault="00E4134B"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The fair value of the </w:t>
      </w:r>
      <w:r w:rsidR="00C67F39" w:rsidRPr="0011440D">
        <w:rPr>
          <w:rFonts w:ascii="Arial" w:eastAsia="Arial" w:hAnsi="Arial" w:cs="Arial"/>
          <w:color w:val="000000"/>
          <w:spacing w:val="-2"/>
          <w:sz w:val="18"/>
          <w:szCs w:val="18"/>
        </w:rPr>
        <w:t>Group</w:t>
      </w:r>
      <w:r w:rsidRPr="0011440D">
        <w:rPr>
          <w:rFonts w:ascii="Arial" w:eastAsia="Arial" w:hAnsi="Arial" w:cs="Arial"/>
          <w:color w:val="000000"/>
          <w:spacing w:val="-2"/>
          <w:sz w:val="18"/>
          <w:szCs w:val="18"/>
        </w:rPr>
        <w:t>’s financial assets and liabilities corresponds with their carrying amounts, since the maturity dates fall within one year. The fair value of the short-term borrowings from financial institutions and the current portion of long-term borrowings from financial institutions is close to the carrying amounts because the effective interest rates are comparable to market interest rates. The fair value of the long-term borrowings from financial institutions is close to the carrying amount because these are floating-rate loans.</w:t>
      </w:r>
      <w:r w:rsidR="008C5971" w:rsidRPr="0011440D">
        <w:rPr>
          <w:rFonts w:ascii="Arial" w:eastAsia="Arial" w:hAnsi="Arial" w:cs="Arial"/>
          <w:color w:val="000000"/>
          <w:spacing w:val="-2"/>
          <w:sz w:val="18"/>
          <w:szCs w:val="18"/>
        </w:rPr>
        <w:t xml:space="preserve"> </w:t>
      </w:r>
    </w:p>
    <w:p w14:paraId="19822803" w14:textId="77777777" w:rsidR="008C5971" w:rsidRPr="0011440D" w:rsidRDefault="008C5971" w:rsidP="0025449A">
      <w:pPr>
        <w:jc w:val="both"/>
        <w:rPr>
          <w:rFonts w:ascii="Arial" w:eastAsia="Arial" w:hAnsi="Arial" w:cs="Arial"/>
          <w:color w:val="000000"/>
          <w:spacing w:val="-2"/>
          <w:sz w:val="18"/>
          <w:szCs w:val="18"/>
        </w:rPr>
      </w:pPr>
    </w:p>
    <w:p w14:paraId="3145A98C" w14:textId="77777777" w:rsidR="008C5971" w:rsidRPr="0011440D" w:rsidRDefault="008C5971"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Fair values are categorised into hierarchy based on inputs used as follows:</w:t>
      </w:r>
    </w:p>
    <w:p w14:paraId="58862B03" w14:textId="77777777" w:rsidR="008C5971" w:rsidRPr="0011440D" w:rsidRDefault="008C5971" w:rsidP="0025449A">
      <w:pPr>
        <w:jc w:val="both"/>
        <w:rPr>
          <w:rFonts w:ascii="Arial" w:eastAsia="Arial" w:hAnsi="Arial" w:cs="Arial"/>
          <w:color w:val="000000"/>
          <w:spacing w:val="-2"/>
          <w:sz w:val="18"/>
          <w:szCs w:val="18"/>
        </w:rPr>
      </w:pPr>
    </w:p>
    <w:p w14:paraId="2E2CF30C" w14:textId="26FA11BE" w:rsidR="008C5971" w:rsidRPr="0011440D" w:rsidRDefault="008C5971"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B945EB" w:rsidRPr="0011440D">
        <w:rPr>
          <w:rFonts w:ascii="Arial" w:eastAsia="Arial" w:hAnsi="Arial" w:cs="Arial"/>
          <w:color w:val="000000"/>
          <w:spacing w:val="-2"/>
          <w:sz w:val="18"/>
          <w:szCs w:val="18"/>
          <w:lang w:val="en-GB"/>
        </w:rPr>
        <w:t>1</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11440D">
        <w:rPr>
          <w:rFonts w:ascii="Arial" w:eastAsia="Arial" w:hAnsi="Arial" w:cs="Arial"/>
          <w:color w:val="000000"/>
          <w:spacing w:val="-2"/>
          <w:sz w:val="18"/>
          <w:szCs w:val="18"/>
        </w:rPr>
        <w:br/>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 xml:space="preserve">Exchange of Thailand or the Thai Bond Dealing Centre. </w:t>
      </w:r>
    </w:p>
    <w:p w14:paraId="0D74EEDA" w14:textId="4CCA453B" w:rsidR="008C5971" w:rsidRPr="0011440D" w:rsidRDefault="008C5971"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B945EB" w:rsidRPr="0011440D">
        <w:rPr>
          <w:rFonts w:ascii="Arial" w:eastAsia="Arial" w:hAnsi="Arial" w:cs="Arial"/>
          <w:color w:val="000000"/>
          <w:spacing w:val="-2"/>
          <w:sz w:val="18"/>
          <w:szCs w:val="18"/>
          <w:lang w:val="en-GB"/>
        </w:rPr>
        <w:t>2</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The fair value of financial instruments is determined using significant observable inputs and, as little as possible,</w:t>
      </w:r>
      <w:r w:rsidR="005B4D82" w:rsidRPr="0011440D">
        <w:rPr>
          <w:rFonts w:ascii="Arial" w:eastAsia="Arial" w:hAnsi="Arial" w:cs="Arial"/>
          <w:color w:val="000000"/>
          <w:spacing w:val="-2"/>
          <w:sz w:val="18"/>
          <w:szCs w:val="18"/>
        </w:rPr>
        <w:br/>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 xml:space="preserve">entity-specific estimates. </w:t>
      </w:r>
    </w:p>
    <w:p w14:paraId="59FBCC5A" w14:textId="4B671244" w:rsidR="008C5971" w:rsidRPr="0011440D" w:rsidRDefault="008C5971"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B945EB" w:rsidRPr="0011440D">
        <w:rPr>
          <w:rFonts w:ascii="Arial" w:eastAsia="Arial" w:hAnsi="Arial" w:cs="Arial"/>
          <w:color w:val="000000"/>
          <w:spacing w:val="-2"/>
          <w:sz w:val="18"/>
          <w:szCs w:val="18"/>
          <w:lang w:val="en-GB"/>
        </w:rPr>
        <w:t>3</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The fair value of financial instruments is not based on observable market data.</w:t>
      </w:r>
    </w:p>
    <w:p w14:paraId="2BDB8A83" w14:textId="77777777" w:rsidR="008C5971" w:rsidRPr="0011440D" w:rsidRDefault="008C5971" w:rsidP="0025449A">
      <w:pPr>
        <w:jc w:val="both"/>
        <w:rPr>
          <w:rFonts w:ascii="Arial" w:eastAsia="Arial" w:hAnsi="Arial" w:cs="Arial"/>
          <w:color w:val="000000"/>
          <w:spacing w:val="-2"/>
          <w:sz w:val="18"/>
          <w:szCs w:val="18"/>
        </w:rPr>
      </w:pPr>
    </w:p>
    <w:p w14:paraId="597C0EFF" w14:textId="1EE49589" w:rsidR="008C5971" w:rsidRPr="0011440D" w:rsidRDefault="00E4134B"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There were no transfers between levels during the period.</w:t>
      </w:r>
    </w:p>
    <w:p w14:paraId="09CD1AC6" w14:textId="1869DC27" w:rsidR="00CB6CE7" w:rsidRPr="0011440D" w:rsidRDefault="00CB6CE7" w:rsidP="0025449A">
      <w:pPr>
        <w:jc w:val="both"/>
        <w:rPr>
          <w:rFonts w:ascii="Arial" w:eastAsia="Arial" w:hAnsi="Arial" w:cs="Arial"/>
          <w:color w:val="000000"/>
          <w:sz w:val="18"/>
          <w:szCs w:val="18"/>
        </w:rPr>
      </w:pPr>
    </w:p>
    <w:p w14:paraId="302F7566" w14:textId="6923C875" w:rsidR="00F31918" w:rsidRPr="0011440D" w:rsidRDefault="00F31918"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4963029B" w14:textId="77777777" w:rsidTr="00CC7DF0">
        <w:trPr>
          <w:trHeight w:val="389"/>
        </w:trPr>
        <w:tc>
          <w:tcPr>
            <w:tcW w:w="9461" w:type="dxa"/>
            <w:shd w:val="clear" w:color="auto" w:fill="FFA543"/>
            <w:vAlign w:val="center"/>
          </w:tcPr>
          <w:p w14:paraId="1C88DBBF" w14:textId="1E0439D6" w:rsidR="00516476" w:rsidRPr="0011440D" w:rsidRDefault="007B1EB4" w:rsidP="0025449A">
            <w:pPr>
              <w:tabs>
                <w:tab w:val="left" w:pos="432"/>
              </w:tabs>
              <w:rPr>
                <w:rFonts w:ascii="Arial" w:eastAsia="Arial" w:hAnsi="Arial" w:cs="Arial"/>
                <w:b/>
                <w:color w:val="FFFFFF"/>
                <w:sz w:val="18"/>
                <w:szCs w:val="18"/>
                <w:cs/>
              </w:rPr>
            </w:pPr>
            <w:r w:rsidRPr="0011440D">
              <w:rPr>
                <w:rFonts w:ascii="Arial" w:eastAsia="Arial" w:hAnsi="Arial" w:cs="Arial"/>
                <w:b/>
                <w:color w:val="FFFFFF"/>
                <w:sz w:val="18"/>
                <w:szCs w:val="18"/>
                <w:lang w:val="en-GB"/>
              </w:rPr>
              <w:t>7</w:t>
            </w:r>
            <w:r w:rsidR="00FC1D72" w:rsidRPr="0011440D">
              <w:rPr>
                <w:rFonts w:ascii="Arial" w:eastAsia="Arial" w:hAnsi="Arial" w:cs="Arial"/>
                <w:b/>
                <w:color w:val="FFFFFF"/>
                <w:sz w:val="18"/>
                <w:szCs w:val="18"/>
              </w:rPr>
              <w:tab/>
              <w:t>Trade receivables</w:t>
            </w:r>
            <w:r w:rsidR="008C5971" w:rsidRPr="0011440D">
              <w:rPr>
                <w:rFonts w:ascii="Arial" w:eastAsia="Arial" w:hAnsi="Arial" w:cs="Arial"/>
                <w:b/>
                <w:color w:val="FFFFFF"/>
                <w:sz w:val="18"/>
                <w:szCs w:val="18"/>
              </w:rPr>
              <w:t xml:space="preserve"> and</w:t>
            </w:r>
            <w:r w:rsidR="008C5971" w:rsidRPr="0011440D">
              <w:rPr>
                <w:rFonts w:ascii="Arial" w:hAnsi="Arial" w:cs="Arial"/>
                <w:sz w:val="18"/>
                <w:szCs w:val="18"/>
              </w:rPr>
              <w:t xml:space="preserve"> </w:t>
            </w:r>
            <w:r w:rsidR="008C5971" w:rsidRPr="0011440D">
              <w:rPr>
                <w:rFonts w:ascii="Arial" w:eastAsia="Arial" w:hAnsi="Arial" w:cs="Arial"/>
                <w:b/>
                <w:color w:val="FFFFFF"/>
                <w:sz w:val="18"/>
                <w:szCs w:val="18"/>
              </w:rPr>
              <w:t>other receivables</w:t>
            </w:r>
            <w:r w:rsidR="001559F0">
              <w:rPr>
                <w:rFonts w:ascii="Arial" w:eastAsia="Arial" w:hAnsi="Arial" w:cs="Arial"/>
                <w:b/>
                <w:color w:val="FFFFFF"/>
                <w:sz w:val="18"/>
                <w:szCs w:val="18"/>
              </w:rPr>
              <w:t>, net</w:t>
            </w:r>
            <w:r w:rsidR="008C5971" w:rsidRPr="0011440D">
              <w:rPr>
                <w:rFonts w:ascii="Arial" w:eastAsia="Arial" w:hAnsi="Arial" w:cs="Arial"/>
                <w:b/>
                <w:color w:val="FFFFFF"/>
                <w:sz w:val="18"/>
                <w:szCs w:val="18"/>
              </w:rPr>
              <w:t xml:space="preserve"> </w:t>
            </w:r>
          </w:p>
        </w:tc>
      </w:tr>
    </w:tbl>
    <w:p w14:paraId="26B0CE6C" w14:textId="77777777" w:rsidR="00564CD5" w:rsidRPr="0011440D" w:rsidRDefault="00564CD5" w:rsidP="0025449A">
      <w:pPr>
        <w:tabs>
          <w:tab w:val="left" w:pos="270"/>
        </w:tabs>
        <w:jc w:val="both"/>
        <w:rPr>
          <w:rFonts w:ascii="Arial" w:eastAsia="Arial" w:hAnsi="Arial" w:cs="Arial"/>
          <w:color w:val="000000"/>
          <w:sz w:val="18"/>
          <w:szCs w:val="18"/>
        </w:rPr>
      </w:pPr>
    </w:p>
    <w:tbl>
      <w:tblPr>
        <w:tblW w:w="9542" w:type="dxa"/>
        <w:tblLayout w:type="fixed"/>
        <w:tblLook w:val="0000" w:firstRow="0" w:lastRow="0" w:firstColumn="0" w:lastColumn="0" w:noHBand="0" w:noVBand="0"/>
      </w:tblPr>
      <w:tblGrid>
        <w:gridCol w:w="123"/>
        <w:gridCol w:w="5025"/>
        <w:gridCol w:w="1559"/>
        <w:gridCol w:w="1370"/>
        <w:gridCol w:w="1465"/>
      </w:tblGrid>
      <w:tr w:rsidR="00C67F39" w:rsidRPr="0011440D" w14:paraId="4876BF9C" w14:textId="77777777" w:rsidTr="00C563C3">
        <w:trPr>
          <w:gridBefore w:val="1"/>
          <w:wBefore w:w="123" w:type="dxa"/>
          <w:trHeight w:val="53"/>
        </w:trPr>
        <w:tc>
          <w:tcPr>
            <w:tcW w:w="5025" w:type="dxa"/>
            <w:shd w:val="clear" w:color="auto" w:fill="auto"/>
          </w:tcPr>
          <w:p w14:paraId="2DBBB6AC" w14:textId="77777777" w:rsidR="00C67F39" w:rsidRPr="0011440D" w:rsidRDefault="00C67F39" w:rsidP="00C67F39">
            <w:pPr>
              <w:ind w:left="-101"/>
              <w:jc w:val="both"/>
              <w:rPr>
                <w:rFonts w:ascii="Arial" w:eastAsia="Arial" w:hAnsi="Arial" w:cs="Arial"/>
                <w:color w:val="000000"/>
                <w:sz w:val="18"/>
                <w:szCs w:val="18"/>
              </w:rPr>
            </w:pPr>
            <w:bookmarkStart w:id="3" w:name="OLE_LINK1"/>
          </w:p>
        </w:tc>
        <w:tc>
          <w:tcPr>
            <w:tcW w:w="1559" w:type="dxa"/>
            <w:tcBorders>
              <w:top w:val="single" w:sz="4" w:space="0" w:color="auto"/>
              <w:bottom w:val="single" w:sz="4" w:space="0" w:color="auto"/>
            </w:tcBorders>
            <w:vAlign w:val="center"/>
          </w:tcPr>
          <w:p w14:paraId="6B167AB6" w14:textId="361E16A2" w:rsidR="00C67F39" w:rsidRPr="0011440D" w:rsidRDefault="00C67F39" w:rsidP="00C67F39">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 financial information</w:t>
            </w:r>
          </w:p>
        </w:tc>
        <w:tc>
          <w:tcPr>
            <w:tcW w:w="2835" w:type="dxa"/>
            <w:gridSpan w:val="2"/>
            <w:tcBorders>
              <w:top w:val="single" w:sz="4" w:space="0" w:color="000000"/>
            </w:tcBorders>
            <w:shd w:val="clear" w:color="auto" w:fill="auto"/>
            <w:vAlign w:val="center"/>
          </w:tcPr>
          <w:p w14:paraId="78E6C73F" w14:textId="0011C70B" w:rsidR="00C67F39" w:rsidRPr="0011440D" w:rsidRDefault="00C67F39" w:rsidP="00C67F39">
            <w:pPr>
              <w:ind w:right="-72"/>
              <w:jc w:val="center"/>
              <w:rPr>
                <w:rFonts w:ascii="Arial" w:hAnsi="Arial" w:cs="Arial"/>
                <w:b/>
                <w:bCs/>
                <w:sz w:val="18"/>
                <w:szCs w:val="18"/>
                <w:lang w:val="en-GB"/>
              </w:rPr>
            </w:pPr>
            <w:r w:rsidRPr="0011440D">
              <w:rPr>
                <w:rFonts w:ascii="Arial" w:eastAsia="Browallia New" w:hAnsi="Arial" w:cs="Arial"/>
                <w:b/>
                <w:bCs/>
                <w:sz w:val="18"/>
                <w:szCs w:val="18"/>
              </w:rPr>
              <w:t>Separate financial information</w:t>
            </w:r>
          </w:p>
        </w:tc>
      </w:tr>
      <w:bookmarkEnd w:id="3"/>
      <w:tr w:rsidR="00C67F39" w:rsidRPr="0011440D" w14:paraId="58319160" w14:textId="77777777" w:rsidTr="00C563C3">
        <w:trPr>
          <w:gridBefore w:val="1"/>
          <w:wBefore w:w="123" w:type="dxa"/>
          <w:trHeight w:val="53"/>
        </w:trPr>
        <w:tc>
          <w:tcPr>
            <w:tcW w:w="5025" w:type="dxa"/>
            <w:shd w:val="clear" w:color="auto" w:fill="auto"/>
          </w:tcPr>
          <w:p w14:paraId="2CA7BC6B" w14:textId="77777777" w:rsidR="00C67F39" w:rsidRPr="0011440D" w:rsidRDefault="00C67F39" w:rsidP="00C67F39">
            <w:pPr>
              <w:ind w:left="-101"/>
              <w:jc w:val="both"/>
              <w:rPr>
                <w:rFonts w:ascii="Arial" w:eastAsia="Arial" w:hAnsi="Arial" w:cs="Arial"/>
                <w:color w:val="000000"/>
                <w:sz w:val="18"/>
                <w:szCs w:val="18"/>
              </w:rPr>
            </w:pPr>
          </w:p>
        </w:tc>
        <w:tc>
          <w:tcPr>
            <w:tcW w:w="1559" w:type="dxa"/>
            <w:tcBorders>
              <w:top w:val="single" w:sz="4" w:space="0" w:color="auto"/>
            </w:tcBorders>
            <w:vAlign w:val="center"/>
          </w:tcPr>
          <w:p w14:paraId="2629AFB6" w14:textId="5D5469AA" w:rsidR="00C67F39" w:rsidRPr="0011440D" w:rsidRDefault="00C67F39" w:rsidP="00C67F3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370" w:type="dxa"/>
            <w:tcBorders>
              <w:top w:val="single" w:sz="4" w:space="0" w:color="000000"/>
            </w:tcBorders>
            <w:shd w:val="clear" w:color="auto" w:fill="auto"/>
            <w:vAlign w:val="center"/>
          </w:tcPr>
          <w:p w14:paraId="058E466B" w14:textId="586E9A7E" w:rsidR="00C67F39" w:rsidRPr="0011440D" w:rsidRDefault="00C67F39" w:rsidP="00C67F3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65" w:type="dxa"/>
            <w:tcBorders>
              <w:top w:val="single" w:sz="4" w:space="0" w:color="000000"/>
            </w:tcBorders>
            <w:shd w:val="clear" w:color="auto" w:fill="auto"/>
            <w:vAlign w:val="center"/>
          </w:tcPr>
          <w:p w14:paraId="3E302614" w14:textId="23EABCDC" w:rsidR="00C67F39" w:rsidRPr="0011440D" w:rsidRDefault="00C67F39" w:rsidP="00C67F39">
            <w:pPr>
              <w:ind w:right="-72"/>
              <w:jc w:val="right"/>
              <w:rPr>
                <w:rFonts w:ascii="Arial" w:eastAsia="Arial" w:hAnsi="Arial" w:cs="Arial"/>
                <w:b/>
                <w:sz w:val="18"/>
                <w:szCs w:val="18"/>
              </w:rPr>
            </w:pPr>
            <w:r w:rsidRPr="0011440D">
              <w:rPr>
                <w:rFonts w:ascii="Arial" w:hAnsi="Arial" w:cs="Arial"/>
                <w:b/>
                <w:bCs/>
                <w:sz w:val="18"/>
                <w:szCs w:val="18"/>
                <w:lang w:val="en-GB"/>
              </w:rPr>
              <w:t>Audited</w:t>
            </w:r>
          </w:p>
        </w:tc>
      </w:tr>
      <w:tr w:rsidR="00C67F39" w:rsidRPr="0011440D" w14:paraId="27ACFC3D" w14:textId="77777777" w:rsidTr="00C563C3">
        <w:trPr>
          <w:gridBefore w:val="1"/>
          <w:wBefore w:w="123" w:type="dxa"/>
          <w:trHeight w:val="20"/>
        </w:trPr>
        <w:tc>
          <w:tcPr>
            <w:tcW w:w="5025" w:type="dxa"/>
            <w:shd w:val="clear" w:color="auto" w:fill="auto"/>
          </w:tcPr>
          <w:p w14:paraId="4FA44730" w14:textId="77777777" w:rsidR="00C67F39" w:rsidRPr="0011440D" w:rsidRDefault="00C67F39" w:rsidP="00C67F39">
            <w:pPr>
              <w:ind w:left="-101"/>
              <w:jc w:val="both"/>
              <w:rPr>
                <w:rFonts w:ascii="Arial" w:eastAsia="Arial" w:hAnsi="Arial" w:cs="Arial"/>
                <w:color w:val="000000"/>
                <w:sz w:val="18"/>
                <w:szCs w:val="18"/>
              </w:rPr>
            </w:pPr>
          </w:p>
        </w:tc>
        <w:tc>
          <w:tcPr>
            <w:tcW w:w="1559" w:type="dxa"/>
          </w:tcPr>
          <w:p w14:paraId="3A915B15" w14:textId="0A6695D3" w:rsidR="00C67F39" w:rsidRPr="0011440D" w:rsidRDefault="00C67F39" w:rsidP="00C67F39">
            <w:pPr>
              <w:ind w:right="-72"/>
              <w:jc w:val="right"/>
              <w:rPr>
                <w:rFonts w:ascii="Arial" w:eastAsia="Arial" w:hAnsi="Arial" w:cs="Arial"/>
                <w:b/>
                <w:sz w:val="18"/>
                <w:szCs w:val="18"/>
              </w:rPr>
            </w:pPr>
            <w:r w:rsidRPr="0011440D">
              <w:rPr>
                <w:rFonts w:ascii="Arial" w:eastAsia="Arial" w:hAnsi="Arial" w:cs="Arial"/>
                <w:b/>
                <w:sz w:val="18"/>
                <w:szCs w:val="18"/>
              </w:rPr>
              <w:t>30 June</w:t>
            </w:r>
          </w:p>
        </w:tc>
        <w:tc>
          <w:tcPr>
            <w:tcW w:w="1370" w:type="dxa"/>
            <w:shd w:val="clear" w:color="auto" w:fill="auto"/>
          </w:tcPr>
          <w:p w14:paraId="0CF6BDDE" w14:textId="2846AE16" w:rsidR="00C67F39" w:rsidRPr="0011440D" w:rsidRDefault="00C67F39" w:rsidP="00C67F39">
            <w:pPr>
              <w:ind w:right="-72"/>
              <w:jc w:val="right"/>
              <w:rPr>
                <w:rFonts w:ascii="Arial" w:eastAsia="Arial" w:hAnsi="Arial" w:cs="Arial"/>
                <w:sz w:val="18"/>
                <w:szCs w:val="18"/>
              </w:rPr>
            </w:pPr>
            <w:r w:rsidRPr="0011440D">
              <w:rPr>
                <w:rFonts w:ascii="Arial" w:eastAsia="Arial" w:hAnsi="Arial" w:cs="Arial"/>
                <w:b/>
                <w:sz w:val="18"/>
                <w:szCs w:val="18"/>
              </w:rPr>
              <w:t>30 June</w:t>
            </w:r>
          </w:p>
        </w:tc>
        <w:tc>
          <w:tcPr>
            <w:tcW w:w="1465" w:type="dxa"/>
            <w:shd w:val="clear" w:color="auto" w:fill="auto"/>
          </w:tcPr>
          <w:p w14:paraId="70DE9FFF" w14:textId="1AD1069F" w:rsidR="00C67F39" w:rsidRPr="0011440D" w:rsidRDefault="00C67F39" w:rsidP="00C67F39">
            <w:pPr>
              <w:ind w:right="-72"/>
              <w:jc w:val="right"/>
              <w:rPr>
                <w:rFonts w:ascii="Arial" w:eastAsia="Arial" w:hAnsi="Arial" w:cs="Arial"/>
                <w:sz w:val="18"/>
                <w:szCs w:val="18"/>
              </w:rPr>
            </w:pPr>
            <w:r w:rsidRPr="0011440D">
              <w:rPr>
                <w:rFonts w:ascii="Arial" w:eastAsia="Arial" w:hAnsi="Arial" w:cs="Arial"/>
                <w:b/>
                <w:sz w:val="18"/>
                <w:szCs w:val="18"/>
                <w:lang w:val="en-GB"/>
              </w:rPr>
              <w:t>31</w:t>
            </w:r>
            <w:r w:rsidRPr="0011440D">
              <w:rPr>
                <w:rFonts w:ascii="Arial" w:eastAsia="Arial" w:hAnsi="Arial" w:cs="Arial"/>
                <w:b/>
                <w:sz w:val="18"/>
                <w:szCs w:val="18"/>
              </w:rPr>
              <w:t xml:space="preserve"> December</w:t>
            </w:r>
          </w:p>
        </w:tc>
      </w:tr>
      <w:tr w:rsidR="00C67F39" w:rsidRPr="0011440D" w14:paraId="62676617" w14:textId="77777777" w:rsidTr="00C563C3">
        <w:trPr>
          <w:gridBefore w:val="1"/>
          <w:wBefore w:w="123" w:type="dxa"/>
          <w:trHeight w:val="20"/>
        </w:trPr>
        <w:tc>
          <w:tcPr>
            <w:tcW w:w="5025" w:type="dxa"/>
            <w:shd w:val="clear" w:color="auto" w:fill="auto"/>
          </w:tcPr>
          <w:p w14:paraId="32557AB7" w14:textId="77777777" w:rsidR="00C67F39" w:rsidRPr="0011440D" w:rsidRDefault="00C67F39" w:rsidP="00C67F39">
            <w:pPr>
              <w:ind w:left="-101"/>
              <w:jc w:val="both"/>
              <w:rPr>
                <w:rFonts w:ascii="Arial" w:eastAsia="Arial" w:hAnsi="Arial" w:cs="Arial"/>
                <w:color w:val="000000"/>
                <w:sz w:val="18"/>
                <w:szCs w:val="18"/>
              </w:rPr>
            </w:pPr>
          </w:p>
        </w:tc>
        <w:tc>
          <w:tcPr>
            <w:tcW w:w="1559" w:type="dxa"/>
          </w:tcPr>
          <w:p w14:paraId="00ECC536" w14:textId="1C8E64D2" w:rsidR="00C67F39" w:rsidRPr="0011440D" w:rsidRDefault="00C67F39" w:rsidP="00C67F39">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370" w:type="dxa"/>
            <w:shd w:val="clear" w:color="auto" w:fill="auto"/>
          </w:tcPr>
          <w:p w14:paraId="42D9043C" w14:textId="75600D57" w:rsidR="00C67F39" w:rsidRPr="0011440D" w:rsidRDefault="00C67F39" w:rsidP="00C67F39">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465" w:type="dxa"/>
            <w:shd w:val="clear" w:color="auto" w:fill="auto"/>
          </w:tcPr>
          <w:p w14:paraId="1A84596D" w14:textId="4AF9F992" w:rsidR="00C67F39" w:rsidRPr="0011440D" w:rsidRDefault="00C67F39" w:rsidP="00C67F39">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C67F39" w:rsidRPr="0011440D" w14:paraId="39E5F8A1" w14:textId="77777777" w:rsidTr="00C563C3">
        <w:trPr>
          <w:gridBefore w:val="1"/>
          <w:wBefore w:w="123" w:type="dxa"/>
          <w:trHeight w:val="20"/>
        </w:trPr>
        <w:tc>
          <w:tcPr>
            <w:tcW w:w="5025" w:type="dxa"/>
            <w:shd w:val="clear" w:color="auto" w:fill="auto"/>
          </w:tcPr>
          <w:p w14:paraId="33C462BD" w14:textId="77777777" w:rsidR="00C67F39" w:rsidRPr="0011440D" w:rsidRDefault="00C67F39" w:rsidP="00C67F39">
            <w:pPr>
              <w:ind w:left="-101"/>
              <w:jc w:val="both"/>
              <w:rPr>
                <w:rFonts w:ascii="Arial" w:eastAsia="Arial" w:hAnsi="Arial" w:cs="Arial"/>
                <w:color w:val="000000"/>
                <w:sz w:val="18"/>
                <w:szCs w:val="18"/>
              </w:rPr>
            </w:pPr>
          </w:p>
        </w:tc>
        <w:tc>
          <w:tcPr>
            <w:tcW w:w="1559" w:type="dxa"/>
            <w:tcBorders>
              <w:bottom w:val="single" w:sz="4" w:space="0" w:color="auto"/>
            </w:tcBorders>
          </w:tcPr>
          <w:p w14:paraId="07CD70C7" w14:textId="1DBE835D" w:rsidR="00C67F39" w:rsidRPr="0011440D" w:rsidRDefault="00C67F39" w:rsidP="00C67F39">
            <w:pPr>
              <w:ind w:right="-72"/>
              <w:jc w:val="right"/>
              <w:rPr>
                <w:rFonts w:ascii="Arial" w:eastAsia="Arial" w:hAnsi="Arial" w:cs="Arial"/>
                <w:b/>
                <w:color w:val="000000"/>
                <w:sz w:val="18"/>
                <w:szCs w:val="18"/>
              </w:rPr>
            </w:pPr>
            <w:r w:rsidRPr="0011440D">
              <w:rPr>
                <w:rFonts w:ascii="Arial" w:eastAsia="Arial" w:hAnsi="Arial" w:cs="Arial"/>
                <w:b/>
                <w:color w:val="000000"/>
                <w:sz w:val="18"/>
                <w:szCs w:val="18"/>
              </w:rPr>
              <w:t>Baht</w:t>
            </w:r>
          </w:p>
        </w:tc>
        <w:tc>
          <w:tcPr>
            <w:tcW w:w="1370" w:type="dxa"/>
            <w:tcBorders>
              <w:bottom w:val="single" w:sz="4" w:space="0" w:color="000000"/>
            </w:tcBorders>
            <w:shd w:val="clear" w:color="auto" w:fill="auto"/>
          </w:tcPr>
          <w:p w14:paraId="66ABC5B1" w14:textId="16564CCF" w:rsidR="00C67F39" w:rsidRPr="0011440D" w:rsidRDefault="00C67F39" w:rsidP="00C67F39">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c>
          <w:tcPr>
            <w:tcW w:w="1465" w:type="dxa"/>
            <w:tcBorders>
              <w:bottom w:val="single" w:sz="4" w:space="0" w:color="000000"/>
            </w:tcBorders>
            <w:shd w:val="clear" w:color="auto" w:fill="auto"/>
          </w:tcPr>
          <w:p w14:paraId="66CBF795" w14:textId="77777777" w:rsidR="00C67F39" w:rsidRPr="0011440D" w:rsidRDefault="00C67F39" w:rsidP="00C67F39">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r>
      <w:tr w:rsidR="00C67F39" w:rsidRPr="0011440D" w14:paraId="455928BF" w14:textId="77777777" w:rsidTr="00C563C3">
        <w:trPr>
          <w:gridBefore w:val="1"/>
          <w:wBefore w:w="123" w:type="dxa"/>
          <w:trHeight w:val="80"/>
        </w:trPr>
        <w:tc>
          <w:tcPr>
            <w:tcW w:w="5025" w:type="dxa"/>
            <w:shd w:val="clear" w:color="auto" w:fill="auto"/>
          </w:tcPr>
          <w:p w14:paraId="468008BD" w14:textId="77777777" w:rsidR="00C67F39" w:rsidRPr="0011440D" w:rsidRDefault="00C67F39" w:rsidP="00C67F39">
            <w:pPr>
              <w:ind w:left="-101"/>
              <w:jc w:val="both"/>
              <w:rPr>
                <w:rFonts w:ascii="Arial" w:eastAsia="Arial" w:hAnsi="Arial" w:cs="Arial"/>
                <w:sz w:val="18"/>
                <w:szCs w:val="18"/>
              </w:rPr>
            </w:pPr>
          </w:p>
        </w:tc>
        <w:tc>
          <w:tcPr>
            <w:tcW w:w="1559" w:type="dxa"/>
            <w:tcBorders>
              <w:top w:val="single" w:sz="4" w:space="0" w:color="auto"/>
            </w:tcBorders>
          </w:tcPr>
          <w:p w14:paraId="26811ADB" w14:textId="77777777" w:rsidR="00C67F39" w:rsidRPr="0011440D" w:rsidRDefault="00C67F39" w:rsidP="00C67F39">
            <w:pPr>
              <w:ind w:right="-72"/>
              <w:jc w:val="right"/>
              <w:rPr>
                <w:rFonts w:ascii="Arial" w:eastAsia="Arial" w:hAnsi="Arial" w:cs="Arial"/>
                <w:sz w:val="18"/>
                <w:szCs w:val="18"/>
              </w:rPr>
            </w:pPr>
          </w:p>
        </w:tc>
        <w:tc>
          <w:tcPr>
            <w:tcW w:w="1370" w:type="dxa"/>
            <w:shd w:val="clear" w:color="auto" w:fill="FAFAFA"/>
          </w:tcPr>
          <w:p w14:paraId="2A131D4A" w14:textId="6F6C3D85" w:rsidR="00C67F39" w:rsidRPr="0011440D" w:rsidRDefault="00C67F39" w:rsidP="00C67F39">
            <w:pPr>
              <w:ind w:right="-72"/>
              <w:jc w:val="right"/>
              <w:rPr>
                <w:rFonts w:ascii="Arial" w:eastAsia="Arial" w:hAnsi="Arial" w:cs="Arial"/>
                <w:sz w:val="18"/>
                <w:szCs w:val="18"/>
              </w:rPr>
            </w:pPr>
          </w:p>
        </w:tc>
        <w:tc>
          <w:tcPr>
            <w:tcW w:w="1465" w:type="dxa"/>
            <w:shd w:val="clear" w:color="auto" w:fill="auto"/>
          </w:tcPr>
          <w:p w14:paraId="3A57620C" w14:textId="77777777" w:rsidR="00C67F39" w:rsidRPr="0011440D" w:rsidRDefault="00C67F39" w:rsidP="00C67F39">
            <w:pPr>
              <w:ind w:right="-72"/>
              <w:jc w:val="right"/>
              <w:rPr>
                <w:rFonts w:ascii="Arial" w:eastAsia="Arial" w:hAnsi="Arial" w:cs="Arial"/>
                <w:sz w:val="18"/>
                <w:szCs w:val="18"/>
              </w:rPr>
            </w:pPr>
          </w:p>
        </w:tc>
      </w:tr>
      <w:tr w:rsidR="00C67F39" w:rsidRPr="0011440D" w14:paraId="77D3CCF4" w14:textId="77777777" w:rsidTr="00C563C3">
        <w:trPr>
          <w:gridBefore w:val="1"/>
          <w:wBefore w:w="123" w:type="dxa"/>
          <w:trHeight w:val="20"/>
        </w:trPr>
        <w:tc>
          <w:tcPr>
            <w:tcW w:w="5025" w:type="dxa"/>
            <w:tcBorders>
              <w:top w:val="nil"/>
              <w:left w:val="nil"/>
              <w:bottom w:val="nil"/>
              <w:right w:val="nil"/>
            </w:tcBorders>
            <w:vAlign w:val="bottom"/>
          </w:tcPr>
          <w:p w14:paraId="087CFEAF" w14:textId="3F381A21" w:rsidR="00C67F39" w:rsidRPr="0011440D" w:rsidRDefault="00C67F39" w:rsidP="00C67F39">
            <w:pPr>
              <w:ind w:left="-101" w:right="-108"/>
              <w:rPr>
                <w:rFonts w:ascii="Arial" w:hAnsi="Arial" w:cs="Arial"/>
                <w:sz w:val="18"/>
                <w:szCs w:val="18"/>
              </w:rPr>
            </w:pPr>
            <w:bookmarkStart w:id="4" w:name="OLE_LINK5"/>
            <w:r w:rsidRPr="0011440D">
              <w:rPr>
                <w:rFonts w:ascii="Arial" w:eastAsia="Cambria" w:hAnsi="Arial" w:cs="Arial"/>
                <w:sz w:val="18"/>
                <w:szCs w:val="18"/>
                <w:lang w:bidi="ar-SA"/>
              </w:rPr>
              <w:t>Trade receivables</w:t>
            </w:r>
            <w:r w:rsidRPr="0011440D">
              <w:rPr>
                <w:rFonts w:ascii="Arial" w:eastAsia="Cambria" w:hAnsi="Arial" w:cs="Arial"/>
                <w:sz w:val="18"/>
                <w:szCs w:val="18"/>
              </w:rPr>
              <w:t xml:space="preserve"> </w:t>
            </w:r>
          </w:p>
        </w:tc>
        <w:tc>
          <w:tcPr>
            <w:tcW w:w="1559" w:type="dxa"/>
            <w:tcBorders>
              <w:top w:val="nil"/>
              <w:left w:val="nil"/>
              <w:bottom w:val="nil"/>
              <w:right w:val="nil"/>
            </w:tcBorders>
            <w:shd w:val="clear" w:color="auto" w:fill="FAFAFA"/>
          </w:tcPr>
          <w:p w14:paraId="30070D5F" w14:textId="21A53457"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cs/>
                <w:lang w:val="en-GB"/>
              </w:rPr>
              <w:t>233</w:t>
            </w:r>
            <w:r w:rsidRPr="0011440D">
              <w:rPr>
                <w:rFonts w:ascii="Arial" w:hAnsi="Arial" w:cs="Arial"/>
                <w:sz w:val="18"/>
                <w:szCs w:val="18"/>
                <w:lang w:val="en-GB"/>
              </w:rPr>
              <w:t>,</w:t>
            </w:r>
            <w:r w:rsidRPr="0011440D">
              <w:rPr>
                <w:rFonts w:ascii="Arial" w:hAnsi="Arial" w:cs="Arial"/>
                <w:sz w:val="18"/>
                <w:szCs w:val="18"/>
                <w:cs/>
                <w:lang w:val="en-GB"/>
              </w:rPr>
              <w:t>628</w:t>
            </w:r>
            <w:r w:rsidRPr="0011440D">
              <w:rPr>
                <w:rFonts w:ascii="Arial" w:hAnsi="Arial" w:cs="Arial"/>
                <w:sz w:val="18"/>
                <w:szCs w:val="18"/>
                <w:lang w:val="en-GB"/>
              </w:rPr>
              <w:t>,</w:t>
            </w:r>
            <w:r w:rsidRPr="0011440D">
              <w:rPr>
                <w:rFonts w:ascii="Arial" w:hAnsi="Arial" w:cs="Arial"/>
                <w:sz w:val="18"/>
                <w:szCs w:val="18"/>
                <w:cs/>
                <w:lang w:val="en-GB"/>
              </w:rPr>
              <w:t>488</w:t>
            </w:r>
          </w:p>
        </w:tc>
        <w:tc>
          <w:tcPr>
            <w:tcW w:w="1370" w:type="dxa"/>
            <w:tcBorders>
              <w:top w:val="nil"/>
              <w:left w:val="nil"/>
              <w:bottom w:val="nil"/>
              <w:right w:val="nil"/>
            </w:tcBorders>
            <w:shd w:val="clear" w:color="auto" w:fill="FAFAFA"/>
          </w:tcPr>
          <w:p w14:paraId="743EEAD6" w14:textId="3331CF04"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233,628,488</w:t>
            </w:r>
          </w:p>
        </w:tc>
        <w:tc>
          <w:tcPr>
            <w:tcW w:w="1465" w:type="dxa"/>
            <w:tcBorders>
              <w:top w:val="nil"/>
              <w:left w:val="nil"/>
              <w:bottom w:val="nil"/>
              <w:right w:val="nil"/>
            </w:tcBorders>
          </w:tcPr>
          <w:p w14:paraId="2CC40A81" w14:textId="740D068C"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212,948,967</w:t>
            </w:r>
          </w:p>
        </w:tc>
      </w:tr>
      <w:tr w:rsidR="00C67F39" w:rsidRPr="0011440D" w14:paraId="46CF5E44" w14:textId="77777777" w:rsidTr="00C563C3">
        <w:trPr>
          <w:gridBefore w:val="1"/>
          <w:wBefore w:w="123" w:type="dxa"/>
          <w:trHeight w:val="20"/>
        </w:trPr>
        <w:tc>
          <w:tcPr>
            <w:tcW w:w="5025" w:type="dxa"/>
            <w:tcBorders>
              <w:top w:val="nil"/>
              <w:left w:val="nil"/>
              <w:bottom w:val="nil"/>
              <w:right w:val="nil"/>
            </w:tcBorders>
            <w:vAlign w:val="bottom"/>
          </w:tcPr>
          <w:p w14:paraId="7D951C11" w14:textId="74D54504" w:rsidR="00C67F39" w:rsidRPr="0011440D" w:rsidRDefault="00C67F39" w:rsidP="00C67F39">
            <w:pPr>
              <w:ind w:left="-101" w:right="-108"/>
              <w:rPr>
                <w:rFonts w:ascii="Arial" w:hAnsi="Arial" w:cs="Arial"/>
                <w:sz w:val="18"/>
                <w:szCs w:val="18"/>
                <w:lang w:val="en-GB"/>
              </w:rPr>
            </w:pPr>
            <w:r w:rsidRPr="005367FA">
              <w:rPr>
                <w:rFonts w:ascii="Arial" w:eastAsia="Cambria" w:hAnsi="Arial" w:cs="Arial"/>
                <w:color w:val="000000"/>
                <w:sz w:val="18"/>
                <w:szCs w:val="18"/>
                <w:u w:val="single"/>
              </w:rPr>
              <w:t>Less</w:t>
            </w:r>
            <w:r w:rsidRPr="0011440D">
              <w:rPr>
                <w:rFonts w:ascii="Arial" w:eastAsia="Cambria" w:hAnsi="Arial" w:cs="Arial"/>
                <w:color w:val="000000"/>
                <w:sz w:val="18"/>
                <w:szCs w:val="18"/>
              </w:rPr>
              <w:t xml:space="preserve">  Loss allowance </w:t>
            </w:r>
          </w:p>
        </w:tc>
        <w:tc>
          <w:tcPr>
            <w:tcW w:w="1559" w:type="dxa"/>
            <w:tcBorders>
              <w:top w:val="nil"/>
              <w:left w:val="nil"/>
              <w:bottom w:val="single" w:sz="4" w:space="0" w:color="auto"/>
              <w:right w:val="nil"/>
            </w:tcBorders>
            <w:shd w:val="clear" w:color="auto" w:fill="FAFAFA"/>
          </w:tcPr>
          <w:p w14:paraId="13EA9D4E" w14:textId="18E3CCA2"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(2,303,321)</w:t>
            </w:r>
          </w:p>
        </w:tc>
        <w:tc>
          <w:tcPr>
            <w:tcW w:w="1370" w:type="dxa"/>
            <w:tcBorders>
              <w:top w:val="nil"/>
              <w:left w:val="nil"/>
              <w:bottom w:val="single" w:sz="4" w:space="0" w:color="auto"/>
              <w:right w:val="nil"/>
            </w:tcBorders>
            <w:shd w:val="clear" w:color="auto" w:fill="FAFAFA"/>
          </w:tcPr>
          <w:p w14:paraId="46E6DA4B" w14:textId="39515429"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(2,303,321)</w:t>
            </w:r>
          </w:p>
        </w:tc>
        <w:tc>
          <w:tcPr>
            <w:tcW w:w="1465" w:type="dxa"/>
            <w:tcBorders>
              <w:top w:val="nil"/>
              <w:left w:val="nil"/>
              <w:bottom w:val="single" w:sz="4" w:space="0" w:color="auto"/>
              <w:right w:val="nil"/>
            </w:tcBorders>
          </w:tcPr>
          <w:p w14:paraId="21514BA3" w14:textId="006551B1"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(2,303,321)</w:t>
            </w:r>
          </w:p>
        </w:tc>
      </w:tr>
      <w:tr w:rsidR="00C67F39" w:rsidRPr="0011440D" w14:paraId="2688A053" w14:textId="77777777" w:rsidTr="00C563C3">
        <w:trPr>
          <w:gridBefore w:val="1"/>
          <w:wBefore w:w="123" w:type="dxa"/>
          <w:trHeight w:val="20"/>
        </w:trPr>
        <w:tc>
          <w:tcPr>
            <w:tcW w:w="5025" w:type="dxa"/>
            <w:tcBorders>
              <w:top w:val="nil"/>
              <w:left w:val="nil"/>
              <w:bottom w:val="nil"/>
              <w:right w:val="nil"/>
            </w:tcBorders>
            <w:vAlign w:val="bottom"/>
          </w:tcPr>
          <w:p w14:paraId="652B1DDC" w14:textId="77777777" w:rsidR="00C67F39" w:rsidRPr="0011440D" w:rsidRDefault="00C67F39" w:rsidP="00C67F39">
            <w:pPr>
              <w:ind w:left="-101" w:right="-72"/>
              <w:rPr>
                <w:rFonts w:ascii="Arial" w:eastAsia="MS Mincho" w:hAnsi="Arial" w:cs="Arial"/>
                <w:noProof/>
                <w:sz w:val="18"/>
                <w:szCs w:val="18"/>
                <w:lang w:val="en-GB" w:eastAsia="en-US"/>
              </w:rPr>
            </w:pPr>
          </w:p>
        </w:tc>
        <w:tc>
          <w:tcPr>
            <w:tcW w:w="1559" w:type="dxa"/>
            <w:tcBorders>
              <w:top w:val="single" w:sz="4" w:space="0" w:color="auto"/>
              <w:left w:val="nil"/>
              <w:bottom w:val="nil"/>
              <w:right w:val="nil"/>
            </w:tcBorders>
            <w:shd w:val="clear" w:color="auto" w:fill="FAFAFA"/>
          </w:tcPr>
          <w:p w14:paraId="0EF1EC90" w14:textId="77777777" w:rsidR="00C67F39" w:rsidRPr="0011440D" w:rsidRDefault="00C67F39" w:rsidP="00C67F39">
            <w:pPr>
              <w:ind w:left="72" w:right="-72"/>
              <w:jc w:val="right"/>
              <w:rPr>
                <w:rFonts w:ascii="Arial" w:eastAsia="MS Mincho" w:hAnsi="Arial" w:cs="Arial"/>
                <w:noProof/>
                <w:sz w:val="18"/>
                <w:szCs w:val="18"/>
                <w:lang w:val="en-GB" w:eastAsia="en-US"/>
              </w:rPr>
            </w:pPr>
          </w:p>
        </w:tc>
        <w:tc>
          <w:tcPr>
            <w:tcW w:w="1370" w:type="dxa"/>
            <w:tcBorders>
              <w:top w:val="single" w:sz="4" w:space="0" w:color="auto"/>
              <w:left w:val="nil"/>
              <w:bottom w:val="nil"/>
              <w:right w:val="nil"/>
            </w:tcBorders>
            <w:shd w:val="clear" w:color="auto" w:fill="FAFAFA"/>
            <w:vAlign w:val="bottom"/>
          </w:tcPr>
          <w:p w14:paraId="3A0F7C7C" w14:textId="2AA17428" w:rsidR="00C67F39" w:rsidRPr="0011440D" w:rsidRDefault="00C67F39" w:rsidP="00C67F39">
            <w:pPr>
              <w:ind w:left="72" w:right="-72"/>
              <w:jc w:val="right"/>
              <w:rPr>
                <w:rFonts w:ascii="Arial" w:eastAsia="MS Mincho" w:hAnsi="Arial" w:cs="Arial"/>
                <w:noProof/>
                <w:sz w:val="18"/>
                <w:szCs w:val="18"/>
                <w:lang w:val="en-GB" w:eastAsia="en-US"/>
              </w:rPr>
            </w:pPr>
          </w:p>
        </w:tc>
        <w:tc>
          <w:tcPr>
            <w:tcW w:w="1465" w:type="dxa"/>
            <w:tcBorders>
              <w:top w:val="single" w:sz="4" w:space="0" w:color="auto"/>
              <w:left w:val="nil"/>
              <w:bottom w:val="nil"/>
              <w:right w:val="nil"/>
            </w:tcBorders>
            <w:vAlign w:val="bottom"/>
          </w:tcPr>
          <w:p w14:paraId="7F276CDF" w14:textId="77777777" w:rsidR="00C67F39" w:rsidRPr="0011440D" w:rsidRDefault="00C67F39" w:rsidP="00C67F39">
            <w:pPr>
              <w:ind w:left="72" w:right="-72"/>
              <w:jc w:val="right"/>
              <w:rPr>
                <w:rFonts w:ascii="Arial" w:eastAsia="MS Mincho" w:hAnsi="Arial" w:cs="Arial"/>
                <w:noProof/>
                <w:sz w:val="18"/>
                <w:szCs w:val="18"/>
                <w:lang w:val="en-GB" w:eastAsia="en-US"/>
              </w:rPr>
            </w:pPr>
          </w:p>
        </w:tc>
      </w:tr>
      <w:tr w:rsidR="00C67F39" w:rsidRPr="0011440D" w14:paraId="0135182F" w14:textId="77777777" w:rsidTr="00C563C3">
        <w:trPr>
          <w:gridBefore w:val="1"/>
          <w:wBefore w:w="123" w:type="dxa"/>
          <w:trHeight w:val="20"/>
        </w:trPr>
        <w:tc>
          <w:tcPr>
            <w:tcW w:w="5025" w:type="dxa"/>
            <w:tcBorders>
              <w:top w:val="nil"/>
              <w:left w:val="nil"/>
              <w:bottom w:val="nil"/>
              <w:right w:val="nil"/>
            </w:tcBorders>
            <w:vAlign w:val="bottom"/>
          </w:tcPr>
          <w:p w14:paraId="05871C51" w14:textId="563B8D50" w:rsidR="00C67F39" w:rsidRPr="0011440D" w:rsidRDefault="00C67F39" w:rsidP="00C67F39">
            <w:pPr>
              <w:ind w:left="-101" w:right="-108"/>
              <w:rPr>
                <w:rFonts w:ascii="Arial" w:hAnsi="Arial" w:cs="Arial"/>
                <w:sz w:val="18"/>
                <w:szCs w:val="18"/>
              </w:rPr>
            </w:pPr>
            <w:r w:rsidRPr="0011440D">
              <w:rPr>
                <w:rFonts w:ascii="Arial" w:eastAsia="Cambria" w:hAnsi="Arial" w:cs="Arial"/>
                <w:sz w:val="18"/>
                <w:szCs w:val="18"/>
                <w:lang w:bidi="ar-SA"/>
              </w:rPr>
              <w:t>Total trade receivables, net</w:t>
            </w:r>
          </w:p>
        </w:tc>
        <w:tc>
          <w:tcPr>
            <w:tcW w:w="1559" w:type="dxa"/>
            <w:tcBorders>
              <w:top w:val="nil"/>
              <w:left w:val="nil"/>
              <w:bottom w:val="nil"/>
              <w:right w:val="nil"/>
            </w:tcBorders>
            <w:shd w:val="clear" w:color="auto" w:fill="FAFAFA"/>
          </w:tcPr>
          <w:p w14:paraId="7AFD8F88" w14:textId="7CE797EB"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231,325,167</w:t>
            </w:r>
          </w:p>
        </w:tc>
        <w:tc>
          <w:tcPr>
            <w:tcW w:w="1370" w:type="dxa"/>
            <w:tcBorders>
              <w:top w:val="nil"/>
              <w:left w:val="nil"/>
              <w:bottom w:val="nil"/>
              <w:right w:val="nil"/>
            </w:tcBorders>
            <w:shd w:val="clear" w:color="auto" w:fill="FAFAFA"/>
          </w:tcPr>
          <w:p w14:paraId="3F072193" w14:textId="1232ACC1"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231,325,167</w:t>
            </w:r>
          </w:p>
        </w:tc>
        <w:tc>
          <w:tcPr>
            <w:tcW w:w="1465" w:type="dxa"/>
            <w:tcBorders>
              <w:top w:val="nil"/>
              <w:left w:val="nil"/>
              <w:bottom w:val="nil"/>
              <w:right w:val="nil"/>
            </w:tcBorders>
          </w:tcPr>
          <w:p w14:paraId="0F9FD182" w14:textId="5C3C9D23"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210,645,646</w:t>
            </w:r>
          </w:p>
        </w:tc>
      </w:tr>
      <w:tr w:rsidR="00C67F39" w:rsidRPr="0011440D" w14:paraId="16685ED5" w14:textId="77777777" w:rsidTr="00C563C3">
        <w:trPr>
          <w:gridBefore w:val="1"/>
          <w:wBefore w:w="123" w:type="dxa"/>
          <w:trHeight w:val="20"/>
        </w:trPr>
        <w:tc>
          <w:tcPr>
            <w:tcW w:w="5025" w:type="dxa"/>
            <w:tcBorders>
              <w:top w:val="nil"/>
              <w:left w:val="nil"/>
              <w:bottom w:val="nil"/>
              <w:right w:val="nil"/>
            </w:tcBorders>
            <w:vAlign w:val="bottom"/>
          </w:tcPr>
          <w:p w14:paraId="6CED8023" w14:textId="6381BCB7"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Other receivables - third parties</w:t>
            </w:r>
          </w:p>
        </w:tc>
        <w:tc>
          <w:tcPr>
            <w:tcW w:w="1559" w:type="dxa"/>
            <w:tcBorders>
              <w:top w:val="nil"/>
              <w:left w:val="nil"/>
              <w:bottom w:val="nil"/>
              <w:right w:val="nil"/>
            </w:tcBorders>
            <w:shd w:val="clear" w:color="auto" w:fill="FAFAFA"/>
          </w:tcPr>
          <w:p w14:paraId="5D41CE37" w14:textId="3D81A727"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1,948,149</w:t>
            </w:r>
          </w:p>
        </w:tc>
        <w:tc>
          <w:tcPr>
            <w:tcW w:w="1370" w:type="dxa"/>
            <w:tcBorders>
              <w:top w:val="nil"/>
              <w:left w:val="nil"/>
              <w:bottom w:val="nil"/>
              <w:right w:val="nil"/>
            </w:tcBorders>
            <w:shd w:val="clear" w:color="auto" w:fill="FAFAFA"/>
          </w:tcPr>
          <w:p w14:paraId="75887A77" w14:textId="031FE3A4"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1,948,149</w:t>
            </w:r>
          </w:p>
        </w:tc>
        <w:tc>
          <w:tcPr>
            <w:tcW w:w="1465" w:type="dxa"/>
            <w:tcBorders>
              <w:top w:val="nil"/>
              <w:left w:val="nil"/>
              <w:bottom w:val="nil"/>
              <w:right w:val="nil"/>
            </w:tcBorders>
          </w:tcPr>
          <w:p w14:paraId="0FCF1514" w14:textId="0239CE4C"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1,174,541</w:t>
            </w:r>
          </w:p>
        </w:tc>
      </w:tr>
      <w:tr w:rsidR="00C67F39" w:rsidRPr="0011440D" w14:paraId="6BEAB808" w14:textId="77777777" w:rsidTr="00C563C3">
        <w:trPr>
          <w:gridBefore w:val="1"/>
          <w:wBefore w:w="123" w:type="dxa"/>
          <w:trHeight w:val="20"/>
        </w:trPr>
        <w:tc>
          <w:tcPr>
            <w:tcW w:w="5025" w:type="dxa"/>
            <w:tcBorders>
              <w:top w:val="nil"/>
              <w:left w:val="nil"/>
              <w:bottom w:val="nil"/>
              <w:right w:val="nil"/>
            </w:tcBorders>
            <w:vAlign w:val="bottom"/>
          </w:tcPr>
          <w:p w14:paraId="7AF0B8F7" w14:textId="7B5BAB4C" w:rsidR="00C67F39" w:rsidRPr="0011440D" w:rsidRDefault="00C67F39" w:rsidP="00C67F39">
            <w:pPr>
              <w:ind w:left="-101" w:right="-108"/>
              <w:rPr>
                <w:rFonts w:ascii="Arial" w:eastAsia="Cambria" w:hAnsi="Arial" w:cs="Arial"/>
                <w:color w:val="000000"/>
                <w:sz w:val="18"/>
                <w:szCs w:val="18"/>
              </w:rPr>
            </w:pPr>
            <w:r w:rsidRPr="0011440D">
              <w:rPr>
                <w:rFonts w:ascii="Arial" w:eastAsia="Cambria" w:hAnsi="Arial" w:cs="Arial"/>
                <w:color w:val="000000"/>
                <w:sz w:val="18"/>
                <w:szCs w:val="18"/>
              </w:rPr>
              <w:t xml:space="preserve">Other receivables </w:t>
            </w:r>
            <w:r w:rsidR="000D4976">
              <w:rPr>
                <w:rFonts w:ascii="Arial" w:eastAsia="Cambria" w:hAnsi="Arial" w:cs="Arial"/>
                <w:color w:val="000000"/>
                <w:sz w:val="18"/>
                <w:szCs w:val="18"/>
              </w:rPr>
              <w:t>-</w:t>
            </w:r>
            <w:r w:rsidRPr="0011440D">
              <w:rPr>
                <w:rFonts w:ascii="Arial" w:eastAsia="Cambria" w:hAnsi="Arial" w:cs="Arial"/>
                <w:color w:val="000000"/>
                <w:sz w:val="18"/>
                <w:szCs w:val="18"/>
              </w:rPr>
              <w:t xml:space="preserve"> </w:t>
            </w:r>
            <w:r w:rsidR="000D4976">
              <w:rPr>
                <w:rFonts w:ascii="Arial" w:eastAsia="Cambria" w:hAnsi="Arial" w:cs="Arial"/>
                <w:color w:val="000000"/>
                <w:sz w:val="18"/>
                <w:szCs w:val="18"/>
              </w:rPr>
              <w:t xml:space="preserve">a </w:t>
            </w:r>
            <w:r w:rsidRPr="0011440D">
              <w:rPr>
                <w:rFonts w:ascii="Arial" w:eastAsia="Cambria" w:hAnsi="Arial" w:cs="Arial"/>
                <w:color w:val="000000"/>
                <w:sz w:val="18"/>
                <w:szCs w:val="18"/>
              </w:rPr>
              <w:t>related part</w:t>
            </w:r>
            <w:r w:rsidR="000D4976">
              <w:rPr>
                <w:rFonts w:ascii="Arial" w:eastAsia="Cambria" w:hAnsi="Arial" w:cs="Arial"/>
                <w:color w:val="000000"/>
                <w:sz w:val="18"/>
                <w:szCs w:val="18"/>
              </w:rPr>
              <w:t>y</w:t>
            </w:r>
            <w:r w:rsidRPr="0011440D">
              <w:rPr>
                <w:rFonts w:ascii="Arial" w:eastAsia="Cambria" w:hAnsi="Arial" w:cs="Arial"/>
                <w:color w:val="000000"/>
                <w:sz w:val="18"/>
                <w:szCs w:val="18"/>
              </w:rPr>
              <w:t xml:space="preserve"> (Note 2</w:t>
            </w:r>
            <w:r w:rsidR="007B1EB4" w:rsidRPr="0011440D">
              <w:rPr>
                <w:rFonts w:ascii="Arial" w:eastAsia="Cambria" w:hAnsi="Arial" w:cs="Arial"/>
                <w:color w:val="000000"/>
                <w:sz w:val="18"/>
                <w:szCs w:val="18"/>
              </w:rPr>
              <w:t>1</w:t>
            </w:r>
            <w:r w:rsidRPr="0011440D">
              <w:rPr>
                <w:rFonts w:ascii="Arial" w:eastAsia="Cambria" w:hAnsi="Arial" w:cs="Arial"/>
                <w:color w:val="000000"/>
                <w:sz w:val="18"/>
                <w:szCs w:val="18"/>
              </w:rPr>
              <w:t xml:space="preserve"> (b))</w:t>
            </w:r>
          </w:p>
        </w:tc>
        <w:tc>
          <w:tcPr>
            <w:tcW w:w="1559" w:type="dxa"/>
            <w:tcBorders>
              <w:top w:val="nil"/>
              <w:left w:val="nil"/>
              <w:bottom w:val="nil"/>
              <w:right w:val="nil"/>
            </w:tcBorders>
            <w:shd w:val="clear" w:color="auto" w:fill="FAFAFA"/>
          </w:tcPr>
          <w:p w14:paraId="7FF4C9CC" w14:textId="31F64A77"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w:t>
            </w:r>
          </w:p>
        </w:tc>
        <w:tc>
          <w:tcPr>
            <w:tcW w:w="1370" w:type="dxa"/>
            <w:tcBorders>
              <w:top w:val="nil"/>
              <w:left w:val="nil"/>
              <w:bottom w:val="nil"/>
              <w:right w:val="nil"/>
            </w:tcBorders>
            <w:shd w:val="clear" w:color="auto" w:fill="FAFAFA"/>
          </w:tcPr>
          <w:p w14:paraId="6CEE90DE" w14:textId="16EC99D2"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316,864</w:t>
            </w:r>
          </w:p>
        </w:tc>
        <w:tc>
          <w:tcPr>
            <w:tcW w:w="1465" w:type="dxa"/>
            <w:tcBorders>
              <w:top w:val="nil"/>
              <w:left w:val="nil"/>
              <w:bottom w:val="nil"/>
              <w:right w:val="nil"/>
            </w:tcBorders>
          </w:tcPr>
          <w:p w14:paraId="173874EF" w14:textId="68D486E9"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w:t>
            </w:r>
          </w:p>
        </w:tc>
      </w:tr>
      <w:tr w:rsidR="00C67F39" w:rsidRPr="0011440D" w14:paraId="017B974B" w14:textId="77777777" w:rsidTr="00C563C3">
        <w:trPr>
          <w:gridBefore w:val="1"/>
          <w:wBefore w:w="123" w:type="dxa"/>
          <w:trHeight w:val="20"/>
        </w:trPr>
        <w:tc>
          <w:tcPr>
            <w:tcW w:w="5025" w:type="dxa"/>
            <w:tcBorders>
              <w:top w:val="nil"/>
              <w:left w:val="nil"/>
              <w:bottom w:val="nil"/>
              <w:right w:val="nil"/>
            </w:tcBorders>
            <w:vAlign w:val="bottom"/>
          </w:tcPr>
          <w:p w14:paraId="1466A69D" w14:textId="1E710E72"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Other receivables - employees</w:t>
            </w:r>
          </w:p>
        </w:tc>
        <w:tc>
          <w:tcPr>
            <w:tcW w:w="1559" w:type="dxa"/>
            <w:tcBorders>
              <w:top w:val="nil"/>
              <w:left w:val="nil"/>
              <w:bottom w:val="nil"/>
              <w:right w:val="nil"/>
            </w:tcBorders>
            <w:shd w:val="clear" w:color="auto" w:fill="FAFAFA"/>
          </w:tcPr>
          <w:p w14:paraId="12A4671A" w14:textId="612EE976"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150,000</w:t>
            </w:r>
          </w:p>
        </w:tc>
        <w:tc>
          <w:tcPr>
            <w:tcW w:w="1370" w:type="dxa"/>
            <w:tcBorders>
              <w:top w:val="nil"/>
              <w:left w:val="nil"/>
              <w:bottom w:val="nil"/>
              <w:right w:val="nil"/>
            </w:tcBorders>
            <w:shd w:val="clear" w:color="auto" w:fill="FAFAFA"/>
          </w:tcPr>
          <w:p w14:paraId="496A72AD" w14:textId="3A9C3ED0"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150,000</w:t>
            </w:r>
          </w:p>
        </w:tc>
        <w:tc>
          <w:tcPr>
            <w:tcW w:w="1465" w:type="dxa"/>
            <w:tcBorders>
              <w:top w:val="nil"/>
              <w:left w:val="nil"/>
              <w:bottom w:val="nil"/>
              <w:right w:val="nil"/>
            </w:tcBorders>
          </w:tcPr>
          <w:p w14:paraId="13BE2AC6" w14:textId="388942AB"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38,201</w:t>
            </w:r>
          </w:p>
        </w:tc>
      </w:tr>
      <w:tr w:rsidR="00C67F39" w:rsidRPr="0011440D" w14:paraId="1B6EA487" w14:textId="77777777" w:rsidTr="00C563C3">
        <w:trPr>
          <w:gridBefore w:val="1"/>
          <w:wBefore w:w="123" w:type="dxa"/>
          <w:trHeight w:val="20"/>
        </w:trPr>
        <w:tc>
          <w:tcPr>
            <w:tcW w:w="5025" w:type="dxa"/>
            <w:tcBorders>
              <w:top w:val="nil"/>
              <w:left w:val="nil"/>
              <w:bottom w:val="nil"/>
              <w:right w:val="nil"/>
            </w:tcBorders>
            <w:vAlign w:val="bottom"/>
          </w:tcPr>
          <w:p w14:paraId="6360E124" w14:textId="5864C495"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Prepayments</w:t>
            </w:r>
          </w:p>
        </w:tc>
        <w:tc>
          <w:tcPr>
            <w:tcW w:w="1559" w:type="dxa"/>
            <w:tcBorders>
              <w:top w:val="nil"/>
              <w:left w:val="nil"/>
              <w:bottom w:val="nil"/>
              <w:right w:val="nil"/>
            </w:tcBorders>
            <w:shd w:val="clear" w:color="auto" w:fill="FAFAFA"/>
          </w:tcPr>
          <w:p w14:paraId="4559EA37" w14:textId="7B4ADFF2"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4,318,789</w:t>
            </w:r>
          </w:p>
        </w:tc>
        <w:tc>
          <w:tcPr>
            <w:tcW w:w="1370" w:type="dxa"/>
            <w:tcBorders>
              <w:top w:val="nil"/>
              <w:left w:val="nil"/>
              <w:bottom w:val="nil"/>
              <w:right w:val="nil"/>
            </w:tcBorders>
            <w:shd w:val="clear" w:color="auto" w:fill="FAFAFA"/>
          </w:tcPr>
          <w:p w14:paraId="7BA84CD1" w14:textId="1A311A8E"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4,318,789</w:t>
            </w:r>
          </w:p>
        </w:tc>
        <w:tc>
          <w:tcPr>
            <w:tcW w:w="1465" w:type="dxa"/>
            <w:tcBorders>
              <w:top w:val="nil"/>
              <w:left w:val="nil"/>
              <w:bottom w:val="nil"/>
              <w:right w:val="nil"/>
            </w:tcBorders>
          </w:tcPr>
          <w:p w14:paraId="0297FA6C" w14:textId="29439F5D"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7,430,009</w:t>
            </w:r>
          </w:p>
        </w:tc>
      </w:tr>
      <w:tr w:rsidR="00C67F39" w:rsidRPr="0011440D" w14:paraId="3EAB1CD4" w14:textId="77777777" w:rsidTr="00C563C3">
        <w:trPr>
          <w:gridBefore w:val="1"/>
          <w:wBefore w:w="123" w:type="dxa"/>
          <w:trHeight w:val="20"/>
        </w:trPr>
        <w:tc>
          <w:tcPr>
            <w:tcW w:w="5025" w:type="dxa"/>
            <w:tcBorders>
              <w:top w:val="nil"/>
              <w:left w:val="nil"/>
              <w:bottom w:val="nil"/>
              <w:right w:val="nil"/>
            </w:tcBorders>
            <w:vAlign w:val="bottom"/>
          </w:tcPr>
          <w:p w14:paraId="7EAA97B9" w14:textId="42A8AEDF" w:rsidR="00C67F39" w:rsidRPr="0011440D" w:rsidRDefault="00C67F39" w:rsidP="00C67F39">
            <w:pPr>
              <w:ind w:left="-101"/>
              <w:rPr>
                <w:rFonts w:ascii="Arial" w:eastAsia="Arial" w:hAnsi="Arial" w:cs="Arial"/>
                <w:sz w:val="18"/>
                <w:szCs w:val="18"/>
                <w:u w:val="single"/>
              </w:rPr>
            </w:pPr>
            <w:r w:rsidRPr="0011440D">
              <w:rPr>
                <w:rFonts w:ascii="Arial" w:eastAsia="Cambria" w:hAnsi="Arial" w:cs="Arial"/>
                <w:color w:val="000000"/>
                <w:sz w:val="18"/>
                <w:szCs w:val="18"/>
              </w:rPr>
              <w:t>Deposits</w:t>
            </w:r>
          </w:p>
        </w:tc>
        <w:tc>
          <w:tcPr>
            <w:tcW w:w="1559" w:type="dxa"/>
            <w:tcBorders>
              <w:top w:val="nil"/>
              <w:left w:val="nil"/>
              <w:bottom w:val="single" w:sz="4" w:space="0" w:color="auto"/>
              <w:right w:val="nil"/>
            </w:tcBorders>
            <w:shd w:val="clear" w:color="auto" w:fill="FAFAFA"/>
          </w:tcPr>
          <w:p w14:paraId="7C21FB69" w14:textId="06AB6E71" w:rsidR="00C67F39" w:rsidRPr="0011440D" w:rsidRDefault="00C67F39" w:rsidP="00C67F39">
            <w:pPr>
              <w:ind w:left="-40" w:right="-72"/>
              <w:jc w:val="right"/>
              <w:rPr>
                <w:rFonts w:ascii="Arial" w:eastAsia="Arial" w:hAnsi="Arial" w:cs="Arial"/>
                <w:sz w:val="18"/>
                <w:szCs w:val="18"/>
              </w:rPr>
            </w:pPr>
            <w:r w:rsidRPr="0011440D">
              <w:rPr>
                <w:rFonts w:ascii="Arial" w:eastAsia="Arial" w:hAnsi="Arial" w:cs="Arial"/>
                <w:sz w:val="18"/>
                <w:szCs w:val="18"/>
              </w:rPr>
              <w:t>220,000</w:t>
            </w:r>
          </w:p>
        </w:tc>
        <w:tc>
          <w:tcPr>
            <w:tcW w:w="1370" w:type="dxa"/>
            <w:tcBorders>
              <w:top w:val="nil"/>
              <w:left w:val="nil"/>
              <w:bottom w:val="single" w:sz="4" w:space="0" w:color="auto"/>
              <w:right w:val="nil"/>
            </w:tcBorders>
            <w:shd w:val="clear" w:color="auto" w:fill="FAFAFA"/>
          </w:tcPr>
          <w:p w14:paraId="38E65617" w14:textId="0CFFC20F" w:rsidR="00C67F39" w:rsidRPr="0011440D" w:rsidRDefault="00C67F39" w:rsidP="00C67F39">
            <w:pPr>
              <w:ind w:left="-40" w:right="-72"/>
              <w:jc w:val="right"/>
              <w:rPr>
                <w:rFonts w:ascii="Arial" w:eastAsia="Arial" w:hAnsi="Arial" w:cs="Arial"/>
                <w:sz w:val="18"/>
                <w:szCs w:val="18"/>
              </w:rPr>
            </w:pPr>
            <w:r w:rsidRPr="0011440D">
              <w:rPr>
                <w:rFonts w:ascii="Arial" w:eastAsia="Arial" w:hAnsi="Arial" w:cs="Arial"/>
                <w:sz w:val="18"/>
                <w:szCs w:val="18"/>
              </w:rPr>
              <w:t>220,000</w:t>
            </w:r>
          </w:p>
        </w:tc>
        <w:tc>
          <w:tcPr>
            <w:tcW w:w="1465" w:type="dxa"/>
            <w:tcBorders>
              <w:top w:val="nil"/>
              <w:left w:val="nil"/>
              <w:bottom w:val="single" w:sz="4" w:space="0" w:color="auto"/>
              <w:right w:val="nil"/>
            </w:tcBorders>
          </w:tcPr>
          <w:p w14:paraId="778183D3" w14:textId="651016B6" w:rsidR="00C67F39" w:rsidRPr="0011440D" w:rsidRDefault="00C67F39" w:rsidP="00C67F39">
            <w:pPr>
              <w:ind w:left="-40" w:right="-72"/>
              <w:jc w:val="right"/>
              <w:rPr>
                <w:rFonts w:ascii="Arial" w:eastAsia="Arial" w:hAnsi="Arial" w:cs="Arial"/>
                <w:sz w:val="18"/>
                <w:szCs w:val="18"/>
              </w:rPr>
            </w:pPr>
            <w:r w:rsidRPr="0011440D">
              <w:rPr>
                <w:rFonts w:ascii="Arial" w:eastAsia="Arial" w:hAnsi="Arial" w:cs="Arial"/>
                <w:sz w:val="18"/>
                <w:szCs w:val="18"/>
              </w:rPr>
              <w:t>210,075</w:t>
            </w:r>
          </w:p>
        </w:tc>
      </w:tr>
      <w:tr w:rsidR="00C67F39" w:rsidRPr="0011440D" w14:paraId="1867C9F4" w14:textId="77777777" w:rsidTr="00C563C3">
        <w:trPr>
          <w:gridBefore w:val="1"/>
          <w:wBefore w:w="123" w:type="dxa"/>
          <w:trHeight w:val="20"/>
        </w:trPr>
        <w:tc>
          <w:tcPr>
            <w:tcW w:w="5025" w:type="dxa"/>
            <w:tcBorders>
              <w:top w:val="nil"/>
              <w:left w:val="nil"/>
              <w:bottom w:val="nil"/>
              <w:right w:val="nil"/>
            </w:tcBorders>
            <w:vAlign w:val="bottom"/>
          </w:tcPr>
          <w:p w14:paraId="457DCF80" w14:textId="6B506E47" w:rsidR="00C67F39" w:rsidRPr="0011440D" w:rsidRDefault="00C67F39" w:rsidP="00C67F39">
            <w:pPr>
              <w:ind w:left="-101"/>
              <w:jc w:val="both"/>
              <w:rPr>
                <w:rFonts w:ascii="Arial" w:eastAsia="Arial" w:hAnsi="Arial" w:cs="Arial"/>
                <w:sz w:val="18"/>
                <w:szCs w:val="18"/>
              </w:rPr>
            </w:pPr>
          </w:p>
        </w:tc>
        <w:tc>
          <w:tcPr>
            <w:tcW w:w="1559" w:type="dxa"/>
            <w:tcBorders>
              <w:top w:val="single" w:sz="4" w:space="0" w:color="auto"/>
              <w:left w:val="nil"/>
              <w:bottom w:val="nil"/>
              <w:right w:val="nil"/>
            </w:tcBorders>
            <w:shd w:val="clear" w:color="auto" w:fill="FAFAFA"/>
          </w:tcPr>
          <w:p w14:paraId="0841E02C" w14:textId="77777777" w:rsidR="00C67F39" w:rsidRPr="0011440D" w:rsidRDefault="00C67F39" w:rsidP="00C67F39">
            <w:pPr>
              <w:ind w:right="-72"/>
              <w:jc w:val="right"/>
              <w:rPr>
                <w:rFonts w:ascii="Arial" w:eastAsia="Arial Unicode MS" w:hAnsi="Arial" w:cs="Arial"/>
                <w:sz w:val="18"/>
                <w:szCs w:val="18"/>
              </w:rPr>
            </w:pPr>
          </w:p>
        </w:tc>
        <w:tc>
          <w:tcPr>
            <w:tcW w:w="1370" w:type="dxa"/>
            <w:tcBorders>
              <w:top w:val="single" w:sz="4" w:space="0" w:color="auto"/>
              <w:left w:val="nil"/>
              <w:bottom w:val="nil"/>
              <w:right w:val="nil"/>
            </w:tcBorders>
            <w:shd w:val="clear" w:color="auto" w:fill="FAFAFA"/>
            <w:vAlign w:val="bottom"/>
          </w:tcPr>
          <w:p w14:paraId="3B19B673" w14:textId="3EB6DCD0" w:rsidR="00C67F39" w:rsidRPr="0011440D" w:rsidRDefault="00C67F39" w:rsidP="00C67F39">
            <w:pPr>
              <w:ind w:right="-72"/>
              <w:jc w:val="right"/>
              <w:rPr>
                <w:rFonts w:ascii="Arial" w:eastAsia="Arial Unicode MS" w:hAnsi="Arial" w:cs="Arial"/>
                <w:sz w:val="18"/>
                <w:szCs w:val="18"/>
              </w:rPr>
            </w:pPr>
          </w:p>
        </w:tc>
        <w:tc>
          <w:tcPr>
            <w:tcW w:w="1465" w:type="dxa"/>
            <w:tcBorders>
              <w:top w:val="single" w:sz="4" w:space="0" w:color="auto"/>
              <w:left w:val="nil"/>
              <w:bottom w:val="nil"/>
              <w:right w:val="nil"/>
            </w:tcBorders>
            <w:vAlign w:val="bottom"/>
          </w:tcPr>
          <w:p w14:paraId="6479315E" w14:textId="0E928B70" w:rsidR="00C67F39" w:rsidRPr="0011440D" w:rsidRDefault="00C67F39" w:rsidP="00C67F39">
            <w:pPr>
              <w:ind w:right="-72"/>
              <w:jc w:val="right"/>
              <w:rPr>
                <w:rFonts w:ascii="Arial" w:eastAsia="Arial Unicode MS" w:hAnsi="Arial" w:cs="Arial"/>
                <w:sz w:val="18"/>
                <w:szCs w:val="18"/>
              </w:rPr>
            </w:pPr>
          </w:p>
        </w:tc>
      </w:tr>
      <w:tr w:rsidR="00C67F39" w:rsidRPr="0011440D" w14:paraId="52B1885F" w14:textId="77777777" w:rsidTr="00C563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148" w:type="dxa"/>
            <w:gridSpan w:val="2"/>
            <w:tcBorders>
              <w:top w:val="nil"/>
              <w:left w:val="nil"/>
              <w:bottom w:val="nil"/>
              <w:right w:val="nil"/>
            </w:tcBorders>
            <w:vAlign w:val="bottom"/>
          </w:tcPr>
          <w:p w14:paraId="28A34066" w14:textId="77777777" w:rsidR="00C67F39" w:rsidRPr="0011440D" w:rsidRDefault="00C67F39" w:rsidP="00C67F39">
            <w:pPr>
              <w:autoSpaceDE w:val="0"/>
              <w:autoSpaceDN w:val="0"/>
              <w:adjustRightInd w:val="0"/>
              <w:ind w:left="540"/>
              <w:jc w:val="both"/>
              <w:rPr>
                <w:rFonts w:ascii="Arial" w:eastAsia="Cambria" w:hAnsi="Arial" w:cs="Arial"/>
                <w:sz w:val="18"/>
                <w:szCs w:val="18"/>
                <w:lang w:eastAsia="en-US" w:bidi="ar-SA"/>
              </w:rPr>
            </w:pPr>
          </w:p>
        </w:tc>
        <w:tc>
          <w:tcPr>
            <w:tcW w:w="1559" w:type="dxa"/>
            <w:tcBorders>
              <w:top w:val="nil"/>
              <w:left w:val="nil"/>
              <w:bottom w:val="single" w:sz="4" w:space="0" w:color="auto"/>
              <w:right w:val="nil"/>
            </w:tcBorders>
            <w:shd w:val="clear" w:color="auto" w:fill="FAFAFA"/>
          </w:tcPr>
          <w:p w14:paraId="0C69FEE5" w14:textId="5CBA626B" w:rsidR="00C67F39" w:rsidRPr="0011440D" w:rsidRDefault="00C67F39" w:rsidP="00C67F39">
            <w:pPr>
              <w:ind w:left="-40" w:right="-72"/>
              <w:jc w:val="right"/>
              <w:rPr>
                <w:rFonts w:ascii="Arial" w:eastAsia="Arial" w:hAnsi="Arial" w:cs="Arial"/>
                <w:sz w:val="18"/>
                <w:szCs w:val="18"/>
              </w:rPr>
            </w:pPr>
            <w:r w:rsidRPr="0011440D">
              <w:rPr>
                <w:rFonts w:ascii="Arial" w:eastAsia="Arial" w:hAnsi="Arial" w:cs="Arial"/>
                <w:sz w:val="18"/>
                <w:szCs w:val="18"/>
              </w:rPr>
              <w:t>237,962,105</w:t>
            </w:r>
          </w:p>
        </w:tc>
        <w:tc>
          <w:tcPr>
            <w:tcW w:w="1370" w:type="dxa"/>
            <w:tcBorders>
              <w:top w:val="nil"/>
              <w:left w:val="nil"/>
              <w:bottom w:val="single" w:sz="4" w:space="0" w:color="auto"/>
              <w:right w:val="nil"/>
            </w:tcBorders>
            <w:shd w:val="clear" w:color="auto" w:fill="FAFAFA"/>
          </w:tcPr>
          <w:p w14:paraId="19EA5615" w14:textId="508D6A40" w:rsidR="00C67F39" w:rsidRPr="0011440D" w:rsidRDefault="00C67F39" w:rsidP="00C67F39">
            <w:pPr>
              <w:ind w:left="-40" w:right="-72"/>
              <w:jc w:val="right"/>
              <w:rPr>
                <w:rFonts w:ascii="Arial" w:eastAsia="Arial" w:hAnsi="Arial" w:cs="Arial"/>
                <w:sz w:val="18"/>
                <w:szCs w:val="18"/>
              </w:rPr>
            </w:pPr>
            <w:r w:rsidRPr="0011440D">
              <w:rPr>
                <w:rFonts w:ascii="Arial" w:eastAsia="Arial" w:hAnsi="Arial" w:cs="Arial"/>
                <w:sz w:val="18"/>
                <w:szCs w:val="18"/>
              </w:rPr>
              <w:t>238,278,969</w:t>
            </w:r>
          </w:p>
        </w:tc>
        <w:tc>
          <w:tcPr>
            <w:tcW w:w="1465" w:type="dxa"/>
            <w:tcBorders>
              <w:top w:val="nil"/>
              <w:left w:val="nil"/>
              <w:bottom w:val="single" w:sz="4" w:space="0" w:color="auto"/>
              <w:right w:val="nil"/>
            </w:tcBorders>
          </w:tcPr>
          <w:p w14:paraId="4DF532FA" w14:textId="58A196E7" w:rsidR="00C67F39" w:rsidRPr="0011440D" w:rsidRDefault="00C67F39" w:rsidP="00C67F39">
            <w:pPr>
              <w:tabs>
                <w:tab w:val="decimal" w:pos="1195"/>
              </w:tabs>
              <w:ind w:right="-72"/>
              <w:jc w:val="right"/>
              <w:rPr>
                <w:rFonts w:ascii="Arial" w:eastAsia="Arial" w:hAnsi="Arial" w:cs="Arial"/>
                <w:sz w:val="18"/>
                <w:szCs w:val="18"/>
                <w:lang w:val="en-GB"/>
              </w:rPr>
            </w:pPr>
            <w:r w:rsidRPr="0011440D">
              <w:rPr>
                <w:rFonts w:ascii="Arial" w:eastAsia="Arial" w:hAnsi="Arial" w:cs="Arial"/>
                <w:sz w:val="18"/>
                <w:szCs w:val="18"/>
              </w:rPr>
              <w:t>219,498,472</w:t>
            </w:r>
          </w:p>
        </w:tc>
      </w:tr>
      <w:bookmarkEnd w:id="4"/>
    </w:tbl>
    <w:p w14:paraId="28303AFA" w14:textId="77777777" w:rsidR="00665FF3" w:rsidRPr="0011440D" w:rsidRDefault="001A2FCB" w:rsidP="0025449A">
      <w:pPr>
        <w:tabs>
          <w:tab w:val="left" w:pos="270"/>
        </w:tabs>
        <w:jc w:val="both"/>
        <w:rPr>
          <w:rFonts w:ascii="Arial" w:hAnsi="Arial" w:cs="Arial"/>
          <w:b/>
          <w:bCs/>
          <w:color w:val="CF4A02"/>
          <w:sz w:val="18"/>
          <w:szCs w:val="18"/>
          <w:lang w:val="en-GB"/>
        </w:rPr>
      </w:pPr>
      <w:r w:rsidRPr="0011440D">
        <w:rPr>
          <w:rFonts w:ascii="Arial" w:hAnsi="Arial" w:cs="Arial"/>
          <w:b/>
          <w:bCs/>
          <w:color w:val="CF4A02"/>
          <w:sz w:val="18"/>
          <w:szCs w:val="18"/>
          <w:lang w:val="en-GB"/>
        </w:rPr>
        <w:br w:type="page"/>
      </w:r>
    </w:p>
    <w:p w14:paraId="26983F17" w14:textId="0F27B0BA" w:rsidR="00F13CAB" w:rsidRPr="0011440D" w:rsidRDefault="00F13CAB" w:rsidP="0025449A">
      <w:pPr>
        <w:tabs>
          <w:tab w:val="left" w:pos="270"/>
        </w:tabs>
        <w:jc w:val="both"/>
        <w:rPr>
          <w:rFonts w:ascii="Arial" w:hAnsi="Arial" w:cs="Arial"/>
          <w:sz w:val="18"/>
          <w:szCs w:val="18"/>
          <w:lang w:val="en-GB"/>
        </w:rPr>
      </w:pPr>
      <w:r w:rsidRPr="0011440D">
        <w:rPr>
          <w:rFonts w:ascii="Arial" w:hAnsi="Arial" w:cs="Arial"/>
          <w:b/>
          <w:bCs/>
          <w:color w:val="CF4A02"/>
          <w:sz w:val="18"/>
          <w:szCs w:val="18"/>
          <w:lang w:val="en-GB"/>
        </w:rPr>
        <w:t>Fair values of trade receivables</w:t>
      </w:r>
    </w:p>
    <w:p w14:paraId="39B925E7" w14:textId="77777777" w:rsidR="00F13CAB" w:rsidRPr="0011440D" w:rsidRDefault="00F13CAB" w:rsidP="0025449A">
      <w:pPr>
        <w:tabs>
          <w:tab w:val="left" w:pos="270"/>
        </w:tabs>
        <w:jc w:val="both"/>
        <w:rPr>
          <w:rFonts w:ascii="Arial" w:hAnsi="Arial" w:cs="Arial"/>
          <w:sz w:val="18"/>
          <w:szCs w:val="18"/>
          <w:lang w:val="en-GB"/>
        </w:rPr>
      </w:pPr>
    </w:p>
    <w:p w14:paraId="388CC9DF" w14:textId="77777777" w:rsidR="00346A07" w:rsidRPr="0011440D" w:rsidRDefault="00346A07" w:rsidP="0025449A">
      <w:pPr>
        <w:tabs>
          <w:tab w:val="left" w:pos="270"/>
        </w:tabs>
        <w:jc w:val="both"/>
        <w:rPr>
          <w:rFonts w:ascii="Arial" w:hAnsi="Arial" w:cs="Arial"/>
          <w:sz w:val="18"/>
          <w:szCs w:val="18"/>
          <w:lang w:val="en-GB"/>
        </w:rPr>
      </w:pPr>
      <w:r w:rsidRPr="0011440D">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11440D" w:rsidRDefault="00F13CAB" w:rsidP="0025449A">
      <w:pPr>
        <w:tabs>
          <w:tab w:val="left" w:pos="270"/>
        </w:tabs>
        <w:jc w:val="both"/>
        <w:rPr>
          <w:rFonts w:ascii="Arial" w:hAnsi="Arial" w:cs="Arial"/>
          <w:sz w:val="18"/>
          <w:szCs w:val="18"/>
          <w:lang w:val="en-GB"/>
        </w:rPr>
      </w:pPr>
    </w:p>
    <w:p w14:paraId="6358C59C" w14:textId="2AB7ABE1" w:rsidR="008E6AF3" w:rsidRPr="0011440D" w:rsidRDefault="003756D9" w:rsidP="0025449A">
      <w:pPr>
        <w:tabs>
          <w:tab w:val="left" w:pos="270"/>
        </w:tabs>
        <w:jc w:val="both"/>
        <w:rPr>
          <w:rFonts w:ascii="Arial" w:hAnsi="Arial" w:cs="Arial"/>
          <w:sz w:val="18"/>
          <w:szCs w:val="18"/>
        </w:rPr>
      </w:pPr>
      <w:r w:rsidRPr="0011440D">
        <w:rPr>
          <w:rFonts w:ascii="Arial" w:hAnsi="Arial" w:cs="Arial"/>
          <w:sz w:val="18"/>
          <w:szCs w:val="18"/>
        </w:rPr>
        <w:t>Trade receivables can</w:t>
      </w:r>
      <w:r w:rsidR="005367FA">
        <w:rPr>
          <w:rFonts w:ascii="Arial" w:hAnsi="Arial" w:cs="Arial"/>
          <w:sz w:val="18"/>
          <w:szCs w:val="18"/>
        </w:rPr>
        <w:t xml:space="preserve"> be</w:t>
      </w:r>
      <w:r w:rsidRPr="0011440D">
        <w:rPr>
          <w:rFonts w:ascii="Arial" w:hAnsi="Arial" w:cs="Arial"/>
          <w:sz w:val="18"/>
          <w:szCs w:val="18"/>
        </w:rPr>
        <w:t xml:space="preserve"> analyse</w:t>
      </w:r>
      <w:r w:rsidR="005367FA">
        <w:rPr>
          <w:rFonts w:ascii="Arial" w:hAnsi="Arial" w:cs="Arial"/>
          <w:sz w:val="18"/>
          <w:szCs w:val="18"/>
        </w:rPr>
        <w:t>d</w:t>
      </w:r>
      <w:r w:rsidRPr="0011440D">
        <w:rPr>
          <w:rFonts w:ascii="Arial" w:hAnsi="Arial" w:cs="Arial"/>
          <w:sz w:val="18"/>
          <w:szCs w:val="18"/>
        </w:rPr>
        <w:t xml:space="preserve"> as follows:</w:t>
      </w:r>
    </w:p>
    <w:p w14:paraId="46CE47DD" w14:textId="28E232A7" w:rsidR="00564CD5" w:rsidRPr="0011440D" w:rsidRDefault="00564CD5" w:rsidP="00D81C66">
      <w:pPr>
        <w:tabs>
          <w:tab w:val="left" w:pos="8244"/>
        </w:tabs>
        <w:jc w:val="both"/>
        <w:rPr>
          <w:rFonts w:ascii="Arial" w:hAnsi="Arial" w:cs="Arial"/>
          <w:sz w:val="18"/>
          <w:szCs w:val="18"/>
          <w:lang w:val="en-GB"/>
        </w:rPr>
      </w:pPr>
    </w:p>
    <w:tbl>
      <w:tblPr>
        <w:tblW w:w="9459" w:type="dxa"/>
        <w:tblInd w:w="117" w:type="dxa"/>
        <w:tblLayout w:type="fixed"/>
        <w:tblLook w:val="0000" w:firstRow="0" w:lastRow="0" w:firstColumn="0" w:lastColumn="0" w:noHBand="0" w:noVBand="0"/>
      </w:tblPr>
      <w:tblGrid>
        <w:gridCol w:w="6291"/>
        <w:gridCol w:w="1584"/>
        <w:gridCol w:w="1584"/>
      </w:tblGrid>
      <w:tr w:rsidR="00D81C66" w:rsidRPr="0011440D" w14:paraId="770DA739" w14:textId="77777777" w:rsidTr="001B1146">
        <w:tc>
          <w:tcPr>
            <w:tcW w:w="6291" w:type="dxa"/>
            <w:shd w:val="clear" w:color="auto" w:fill="auto"/>
            <w:vAlign w:val="bottom"/>
          </w:tcPr>
          <w:p w14:paraId="77B0B00A" w14:textId="77777777" w:rsidR="00D81C66" w:rsidRPr="0011440D" w:rsidRDefault="00D81C66" w:rsidP="0025449A">
            <w:pPr>
              <w:ind w:left="-101"/>
              <w:jc w:val="both"/>
              <w:rPr>
                <w:rFonts w:ascii="Arial" w:eastAsia="Arial" w:hAnsi="Arial" w:cs="Arial"/>
                <w:color w:val="000000"/>
                <w:sz w:val="18"/>
                <w:szCs w:val="18"/>
              </w:rPr>
            </w:pPr>
          </w:p>
        </w:tc>
        <w:tc>
          <w:tcPr>
            <w:tcW w:w="3168" w:type="dxa"/>
            <w:gridSpan w:val="2"/>
            <w:tcBorders>
              <w:top w:val="single" w:sz="4" w:space="0" w:color="000000"/>
            </w:tcBorders>
            <w:shd w:val="clear" w:color="auto" w:fill="auto"/>
            <w:vAlign w:val="bottom"/>
          </w:tcPr>
          <w:p w14:paraId="504ADB0F" w14:textId="77777777" w:rsidR="00EE1D29" w:rsidRPr="0011440D" w:rsidRDefault="00E53CD0" w:rsidP="00D81C66">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4E859E10" w14:textId="7865A6E0" w:rsidR="00D81C66" w:rsidRPr="0011440D" w:rsidRDefault="00AE6CEF" w:rsidP="00D81C66">
            <w:pPr>
              <w:ind w:right="-72"/>
              <w:jc w:val="center"/>
              <w:rPr>
                <w:rFonts w:ascii="Arial" w:hAnsi="Arial" w:cs="Arial"/>
                <w:b/>
                <w:bCs/>
                <w:sz w:val="18"/>
                <w:szCs w:val="18"/>
                <w:lang w:val="en-GB"/>
              </w:rPr>
            </w:pPr>
            <w:r>
              <w:rPr>
                <w:rFonts w:ascii="Arial" w:eastAsia="Browallia New" w:hAnsi="Arial" w:cs="Arial"/>
                <w:b/>
                <w:bCs/>
                <w:sz w:val="18"/>
                <w:szCs w:val="18"/>
              </w:rPr>
              <w:t>s</w:t>
            </w:r>
            <w:r w:rsidR="00E53CD0" w:rsidRPr="0011440D">
              <w:rPr>
                <w:rFonts w:ascii="Arial" w:eastAsia="Browallia New" w:hAnsi="Arial" w:cs="Arial"/>
                <w:b/>
                <w:bCs/>
                <w:sz w:val="18"/>
                <w:szCs w:val="18"/>
              </w:rPr>
              <w:t>eparate financial information</w:t>
            </w:r>
          </w:p>
        </w:tc>
      </w:tr>
      <w:tr w:rsidR="00EB4B04" w:rsidRPr="0011440D" w14:paraId="55BD6908" w14:textId="77777777" w:rsidTr="001B1146">
        <w:tc>
          <w:tcPr>
            <w:tcW w:w="6291" w:type="dxa"/>
            <w:shd w:val="clear" w:color="auto" w:fill="auto"/>
            <w:vAlign w:val="bottom"/>
          </w:tcPr>
          <w:p w14:paraId="77DBDB4E" w14:textId="77777777" w:rsidR="00EB4B04" w:rsidRPr="0011440D" w:rsidRDefault="00EB4B04" w:rsidP="0025449A">
            <w:pPr>
              <w:ind w:left="-101"/>
              <w:jc w:val="both"/>
              <w:rPr>
                <w:rFonts w:ascii="Arial" w:eastAsia="Arial" w:hAnsi="Arial" w:cs="Arial"/>
                <w:color w:val="000000"/>
                <w:sz w:val="18"/>
                <w:szCs w:val="18"/>
              </w:rPr>
            </w:pPr>
          </w:p>
        </w:tc>
        <w:tc>
          <w:tcPr>
            <w:tcW w:w="1584" w:type="dxa"/>
            <w:tcBorders>
              <w:top w:val="single" w:sz="4" w:space="0" w:color="000000"/>
            </w:tcBorders>
            <w:shd w:val="clear" w:color="auto" w:fill="auto"/>
            <w:vAlign w:val="bottom"/>
          </w:tcPr>
          <w:p w14:paraId="283EE55E" w14:textId="3FA1BCEE" w:rsidR="00EB4B04" w:rsidRPr="0011440D" w:rsidRDefault="00EB4B04" w:rsidP="0025449A">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584" w:type="dxa"/>
            <w:tcBorders>
              <w:top w:val="single" w:sz="4" w:space="0" w:color="000000"/>
            </w:tcBorders>
            <w:shd w:val="clear" w:color="auto" w:fill="auto"/>
            <w:vAlign w:val="bottom"/>
          </w:tcPr>
          <w:p w14:paraId="0FF21933" w14:textId="63D60C57" w:rsidR="00EB4B04" w:rsidRPr="0011440D" w:rsidRDefault="007D27B6" w:rsidP="0025449A">
            <w:pPr>
              <w:ind w:right="-72"/>
              <w:jc w:val="right"/>
              <w:rPr>
                <w:rFonts w:ascii="Arial" w:eastAsia="Arial" w:hAnsi="Arial" w:cs="Arial"/>
                <w:b/>
                <w:sz w:val="18"/>
                <w:szCs w:val="18"/>
              </w:rPr>
            </w:pPr>
            <w:r w:rsidRPr="0011440D">
              <w:rPr>
                <w:rFonts w:ascii="Arial" w:hAnsi="Arial" w:cs="Arial"/>
                <w:b/>
                <w:bCs/>
                <w:sz w:val="18"/>
                <w:szCs w:val="18"/>
                <w:lang w:val="en-GB"/>
              </w:rPr>
              <w:t>A</w:t>
            </w:r>
            <w:r w:rsidR="00EB4B04" w:rsidRPr="0011440D">
              <w:rPr>
                <w:rFonts w:ascii="Arial" w:hAnsi="Arial" w:cs="Arial"/>
                <w:b/>
                <w:bCs/>
                <w:sz w:val="18"/>
                <w:szCs w:val="18"/>
                <w:lang w:val="en-GB"/>
              </w:rPr>
              <w:t>udited</w:t>
            </w:r>
          </w:p>
        </w:tc>
      </w:tr>
      <w:tr w:rsidR="00680F0C" w:rsidRPr="0011440D" w14:paraId="1C8F9452" w14:textId="77777777" w:rsidTr="001B1146">
        <w:tc>
          <w:tcPr>
            <w:tcW w:w="6291" w:type="dxa"/>
            <w:shd w:val="clear" w:color="auto" w:fill="auto"/>
            <w:vAlign w:val="bottom"/>
          </w:tcPr>
          <w:p w14:paraId="24BD0CF4" w14:textId="77777777" w:rsidR="00680F0C" w:rsidRPr="0011440D" w:rsidRDefault="00680F0C" w:rsidP="00680F0C">
            <w:pPr>
              <w:ind w:left="-101"/>
              <w:jc w:val="both"/>
              <w:rPr>
                <w:rFonts w:ascii="Arial" w:eastAsia="Arial" w:hAnsi="Arial" w:cs="Arial"/>
                <w:color w:val="000000"/>
                <w:sz w:val="18"/>
                <w:szCs w:val="18"/>
              </w:rPr>
            </w:pPr>
          </w:p>
        </w:tc>
        <w:tc>
          <w:tcPr>
            <w:tcW w:w="1584" w:type="dxa"/>
            <w:shd w:val="clear" w:color="auto" w:fill="auto"/>
          </w:tcPr>
          <w:p w14:paraId="2A117851" w14:textId="782A6B37" w:rsidR="00680F0C" w:rsidRPr="0011440D" w:rsidRDefault="00680F0C" w:rsidP="00680F0C">
            <w:pPr>
              <w:ind w:right="-72"/>
              <w:jc w:val="right"/>
              <w:rPr>
                <w:rFonts w:ascii="Arial" w:eastAsia="Arial" w:hAnsi="Arial" w:cs="Arial"/>
                <w:sz w:val="18"/>
                <w:szCs w:val="18"/>
              </w:rPr>
            </w:pPr>
            <w:r w:rsidRPr="0011440D">
              <w:rPr>
                <w:rFonts w:ascii="Arial" w:eastAsia="Arial" w:hAnsi="Arial" w:cs="Arial"/>
                <w:b/>
                <w:sz w:val="18"/>
                <w:szCs w:val="18"/>
              </w:rPr>
              <w:t>30 June</w:t>
            </w:r>
          </w:p>
        </w:tc>
        <w:tc>
          <w:tcPr>
            <w:tcW w:w="1584" w:type="dxa"/>
            <w:shd w:val="clear" w:color="auto" w:fill="auto"/>
          </w:tcPr>
          <w:p w14:paraId="7B418B72" w14:textId="176F0FDB" w:rsidR="00680F0C" w:rsidRPr="0011440D" w:rsidRDefault="00680F0C" w:rsidP="00680F0C">
            <w:pPr>
              <w:ind w:right="-72"/>
              <w:jc w:val="right"/>
              <w:rPr>
                <w:rFonts w:ascii="Arial" w:eastAsia="Arial" w:hAnsi="Arial" w:cs="Arial"/>
                <w:sz w:val="18"/>
                <w:szCs w:val="18"/>
              </w:rPr>
            </w:pPr>
            <w:r w:rsidRPr="0011440D">
              <w:rPr>
                <w:rFonts w:ascii="Arial" w:eastAsia="Arial" w:hAnsi="Arial" w:cs="Arial"/>
                <w:b/>
                <w:sz w:val="18"/>
                <w:szCs w:val="18"/>
                <w:lang w:val="en-GB"/>
              </w:rPr>
              <w:t>31</w:t>
            </w:r>
            <w:r w:rsidRPr="0011440D">
              <w:rPr>
                <w:rFonts w:ascii="Arial" w:eastAsia="Arial" w:hAnsi="Arial" w:cs="Arial"/>
                <w:b/>
                <w:sz w:val="18"/>
                <w:szCs w:val="18"/>
              </w:rPr>
              <w:t xml:space="preserve"> December</w:t>
            </w:r>
          </w:p>
        </w:tc>
      </w:tr>
      <w:tr w:rsidR="00680F0C" w:rsidRPr="0011440D" w14:paraId="1C34A643" w14:textId="77777777" w:rsidTr="001B1146">
        <w:tc>
          <w:tcPr>
            <w:tcW w:w="6291" w:type="dxa"/>
            <w:shd w:val="clear" w:color="auto" w:fill="auto"/>
            <w:vAlign w:val="bottom"/>
          </w:tcPr>
          <w:p w14:paraId="4B39C3AA" w14:textId="77777777" w:rsidR="00680F0C" w:rsidRPr="0011440D" w:rsidRDefault="00680F0C" w:rsidP="00680F0C">
            <w:pPr>
              <w:ind w:left="-101"/>
              <w:jc w:val="both"/>
              <w:rPr>
                <w:rFonts w:ascii="Arial" w:eastAsia="Arial" w:hAnsi="Arial" w:cs="Arial"/>
                <w:color w:val="000000"/>
                <w:sz w:val="18"/>
                <w:szCs w:val="18"/>
              </w:rPr>
            </w:pPr>
          </w:p>
        </w:tc>
        <w:tc>
          <w:tcPr>
            <w:tcW w:w="1584" w:type="dxa"/>
            <w:shd w:val="clear" w:color="auto" w:fill="auto"/>
            <w:vAlign w:val="bottom"/>
          </w:tcPr>
          <w:p w14:paraId="51E1286B" w14:textId="1EABF1DF" w:rsidR="00680F0C" w:rsidRPr="0011440D" w:rsidRDefault="00680F0C" w:rsidP="00680F0C">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584" w:type="dxa"/>
            <w:shd w:val="clear" w:color="auto" w:fill="auto"/>
            <w:vAlign w:val="bottom"/>
          </w:tcPr>
          <w:p w14:paraId="45D87606" w14:textId="52A98394" w:rsidR="00680F0C" w:rsidRPr="0011440D" w:rsidRDefault="00680F0C" w:rsidP="00680F0C">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680F0C" w:rsidRPr="0011440D" w14:paraId="24DE17BA" w14:textId="77777777" w:rsidTr="001B1146">
        <w:tc>
          <w:tcPr>
            <w:tcW w:w="6291" w:type="dxa"/>
            <w:shd w:val="clear" w:color="auto" w:fill="auto"/>
            <w:vAlign w:val="bottom"/>
          </w:tcPr>
          <w:p w14:paraId="2ADB2944" w14:textId="77777777" w:rsidR="00680F0C" w:rsidRPr="0011440D" w:rsidRDefault="00680F0C" w:rsidP="00680F0C">
            <w:pPr>
              <w:ind w:left="-101"/>
              <w:jc w:val="both"/>
              <w:rPr>
                <w:rFonts w:ascii="Arial" w:eastAsia="Arial" w:hAnsi="Arial" w:cs="Arial"/>
                <w:color w:val="000000"/>
                <w:sz w:val="18"/>
                <w:szCs w:val="18"/>
              </w:rPr>
            </w:pPr>
          </w:p>
        </w:tc>
        <w:tc>
          <w:tcPr>
            <w:tcW w:w="1584" w:type="dxa"/>
            <w:tcBorders>
              <w:bottom w:val="single" w:sz="4" w:space="0" w:color="000000"/>
            </w:tcBorders>
            <w:shd w:val="clear" w:color="auto" w:fill="auto"/>
            <w:vAlign w:val="bottom"/>
          </w:tcPr>
          <w:p w14:paraId="6719DE5E" w14:textId="77777777" w:rsidR="00680F0C" w:rsidRPr="0011440D" w:rsidRDefault="00680F0C" w:rsidP="00680F0C">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c>
          <w:tcPr>
            <w:tcW w:w="1584" w:type="dxa"/>
            <w:tcBorders>
              <w:bottom w:val="single" w:sz="4" w:space="0" w:color="000000"/>
            </w:tcBorders>
            <w:shd w:val="clear" w:color="auto" w:fill="auto"/>
            <w:vAlign w:val="bottom"/>
          </w:tcPr>
          <w:p w14:paraId="6674AB57" w14:textId="77777777" w:rsidR="00680F0C" w:rsidRPr="0011440D" w:rsidRDefault="00680F0C" w:rsidP="00680F0C">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r>
      <w:tr w:rsidR="00680F0C" w:rsidRPr="0011440D" w14:paraId="53096172" w14:textId="77777777" w:rsidTr="001B1146">
        <w:tc>
          <w:tcPr>
            <w:tcW w:w="6291" w:type="dxa"/>
            <w:shd w:val="clear" w:color="auto" w:fill="auto"/>
            <w:vAlign w:val="bottom"/>
          </w:tcPr>
          <w:p w14:paraId="7740FC5B" w14:textId="77777777" w:rsidR="00680F0C" w:rsidRPr="0011440D" w:rsidRDefault="00680F0C" w:rsidP="00680F0C">
            <w:pPr>
              <w:ind w:left="-101"/>
              <w:jc w:val="both"/>
              <w:rPr>
                <w:rFonts w:ascii="Arial" w:eastAsia="Arial" w:hAnsi="Arial" w:cs="Arial"/>
                <w:sz w:val="18"/>
                <w:szCs w:val="18"/>
              </w:rPr>
            </w:pPr>
          </w:p>
        </w:tc>
        <w:tc>
          <w:tcPr>
            <w:tcW w:w="1584" w:type="dxa"/>
            <w:shd w:val="clear" w:color="auto" w:fill="FAFAFA"/>
            <w:vAlign w:val="bottom"/>
          </w:tcPr>
          <w:p w14:paraId="1E41F870" w14:textId="77777777" w:rsidR="00680F0C" w:rsidRPr="0011440D" w:rsidRDefault="00680F0C" w:rsidP="00680F0C">
            <w:pPr>
              <w:ind w:right="-72"/>
              <w:jc w:val="right"/>
              <w:rPr>
                <w:rFonts w:ascii="Arial" w:eastAsia="Arial" w:hAnsi="Arial" w:cs="Arial"/>
                <w:sz w:val="18"/>
                <w:szCs w:val="18"/>
              </w:rPr>
            </w:pPr>
          </w:p>
        </w:tc>
        <w:tc>
          <w:tcPr>
            <w:tcW w:w="1584" w:type="dxa"/>
            <w:shd w:val="clear" w:color="auto" w:fill="auto"/>
            <w:vAlign w:val="bottom"/>
          </w:tcPr>
          <w:p w14:paraId="63E493DD" w14:textId="77777777" w:rsidR="00680F0C" w:rsidRPr="0011440D" w:rsidRDefault="00680F0C" w:rsidP="00680F0C">
            <w:pPr>
              <w:ind w:right="-72"/>
              <w:jc w:val="right"/>
              <w:rPr>
                <w:rFonts w:ascii="Arial" w:eastAsia="Arial" w:hAnsi="Arial" w:cs="Arial"/>
                <w:sz w:val="18"/>
                <w:szCs w:val="18"/>
              </w:rPr>
            </w:pPr>
          </w:p>
        </w:tc>
      </w:tr>
      <w:tr w:rsidR="00680F0C" w:rsidRPr="0011440D" w14:paraId="28482246" w14:textId="77777777" w:rsidTr="001B1146">
        <w:tc>
          <w:tcPr>
            <w:tcW w:w="6291" w:type="dxa"/>
            <w:shd w:val="clear" w:color="auto" w:fill="auto"/>
            <w:vAlign w:val="bottom"/>
          </w:tcPr>
          <w:p w14:paraId="5489EB79" w14:textId="78321C91" w:rsidR="00680F0C" w:rsidRPr="0011440D" w:rsidRDefault="00680F0C" w:rsidP="00680F0C">
            <w:pPr>
              <w:ind w:left="-101"/>
              <w:jc w:val="both"/>
              <w:rPr>
                <w:rFonts w:ascii="Arial" w:eastAsia="Arial" w:hAnsi="Arial" w:cs="Arial"/>
                <w:sz w:val="18"/>
                <w:szCs w:val="18"/>
              </w:rPr>
            </w:pPr>
            <w:r w:rsidRPr="0011440D">
              <w:rPr>
                <w:rFonts w:ascii="Arial" w:eastAsia="Arial" w:hAnsi="Arial" w:cs="Arial"/>
                <w:sz w:val="18"/>
                <w:szCs w:val="18"/>
              </w:rPr>
              <w:t>Not yet due</w:t>
            </w:r>
          </w:p>
        </w:tc>
        <w:tc>
          <w:tcPr>
            <w:tcW w:w="1584" w:type="dxa"/>
            <w:shd w:val="clear" w:color="auto" w:fill="FAFAFA"/>
            <w:vAlign w:val="bottom"/>
          </w:tcPr>
          <w:p w14:paraId="2E53C5A1" w14:textId="4D6A769E" w:rsidR="00680F0C" w:rsidRPr="0011440D" w:rsidRDefault="00C67F39" w:rsidP="00680F0C">
            <w:pPr>
              <w:ind w:right="-72"/>
              <w:jc w:val="right"/>
              <w:rPr>
                <w:rFonts w:ascii="Arial" w:eastAsia="Arial" w:hAnsi="Arial" w:cs="Arial"/>
                <w:sz w:val="18"/>
                <w:szCs w:val="18"/>
              </w:rPr>
            </w:pPr>
            <w:r w:rsidRPr="0011440D">
              <w:rPr>
                <w:rFonts w:ascii="Arial" w:eastAsia="Arial" w:hAnsi="Arial" w:cs="Arial"/>
                <w:sz w:val="18"/>
                <w:szCs w:val="18"/>
              </w:rPr>
              <w:t>55,992,026</w:t>
            </w:r>
          </w:p>
        </w:tc>
        <w:tc>
          <w:tcPr>
            <w:tcW w:w="1584" w:type="dxa"/>
            <w:shd w:val="clear" w:color="auto" w:fill="auto"/>
            <w:vAlign w:val="bottom"/>
          </w:tcPr>
          <w:p w14:paraId="5ED18E2C" w14:textId="2A620F63" w:rsidR="00680F0C" w:rsidRPr="0011440D" w:rsidRDefault="00680F0C" w:rsidP="00680F0C">
            <w:pPr>
              <w:ind w:right="-72"/>
              <w:jc w:val="right"/>
              <w:rPr>
                <w:rFonts w:ascii="Arial" w:eastAsia="Arial" w:hAnsi="Arial" w:cs="Arial"/>
                <w:sz w:val="18"/>
                <w:szCs w:val="18"/>
              </w:rPr>
            </w:pPr>
            <w:r w:rsidRPr="0011440D">
              <w:rPr>
                <w:rFonts w:ascii="Arial" w:eastAsia="Arial" w:hAnsi="Arial" w:cs="Arial"/>
                <w:sz w:val="18"/>
                <w:szCs w:val="18"/>
              </w:rPr>
              <w:t>8</w:t>
            </w:r>
            <w:r w:rsidR="007E3018" w:rsidRPr="0011440D">
              <w:rPr>
                <w:rFonts w:ascii="Arial" w:eastAsia="Arial" w:hAnsi="Arial" w:cs="Arial"/>
                <w:sz w:val="18"/>
                <w:szCs w:val="18"/>
              </w:rPr>
              <w:t>9,863,555</w:t>
            </w:r>
          </w:p>
        </w:tc>
      </w:tr>
      <w:tr w:rsidR="00680F0C" w:rsidRPr="0011440D" w14:paraId="382A973C" w14:textId="77777777" w:rsidTr="001B1146">
        <w:tc>
          <w:tcPr>
            <w:tcW w:w="6291" w:type="dxa"/>
            <w:vAlign w:val="bottom"/>
          </w:tcPr>
          <w:p w14:paraId="29EC3C4A" w14:textId="775952A0" w:rsidR="00680F0C" w:rsidRPr="0011440D" w:rsidRDefault="00680F0C" w:rsidP="00680F0C">
            <w:pPr>
              <w:ind w:left="-101"/>
              <w:rPr>
                <w:rFonts w:ascii="Arial" w:hAnsi="Arial" w:cs="Arial"/>
                <w:sz w:val="18"/>
                <w:szCs w:val="18"/>
              </w:rPr>
            </w:pPr>
            <w:r w:rsidRPr="0011440D">
              <w:rPr>
                <w:rFonts w:ascii="Arial" w:hAnsi="Arial" w:cs="Arial"/>
                <w:sz w:val="18"/>
                <w:szCs w:val="18"/>
              </w:rPr>
              <w:t xml:space="preserve">Up to </w:t>
            </w:r>
            <w:r w:rsidRPr="0011440D">
              <w:rPr>
                <w:rFonts w:ascii="Arial" w:hAnsi="Arial" w:cs="Arial"/>
                <w:sz w:val="18"/>
                <w:szCs w:val="18"/>
                <w:lang w:val="en-GB"/>
              </w:rPr>
              <w:t>3</w:t>
            </w:r>
            <w:r w:rsidRPr="0011440D">
              <w:rPr>
                <w:rFonts w:ascii="Arial" w:hAnsi="Arial" w:cs="Arial"/>
                <w:sz w:val="18"/>
                <w:szCs w:val="18"/>
              </w:rPr>
              <w:t xml:space="preserve"> months</w:t>
            </w:r>
          </w:p>
        </w:tc>
        <w:tc>
          <w:tcPr>
            <w:tcW w:w="1584" w:type="dxa"/>
            <w:shd w:val="clear" w:color="auto" w:fill="FAFAFA"/>
            <w:vAlign w:val="bottom"/>
          </w:tcPr>
          <w:p w14:paraId="71BAEC42" w14:textId="66529101" w:rsidR="00680F0C" w:rsidRPr="0011440D" w:rsidRDefault="00C67F39" w:rsidP="00680F0C">
            <w:pPr>
              <w:ind w:right="-72"/>
              <w:jc w:val="right"/>
              <w:rPr>
                <w:rFonts w:ascii="Arial" w:hAnsi="Arial" w:cs="Arial"/>
                <w:sz w:val="18"/>
                <w:szCs w:val="18"/>
                <w:lang w:val="en-GB"/>
              </w:rPr>
            </w:pPr>
            <w:r w:rsidRPr="0011440D">
              <w:rPr>
                <w:rFonts w:ascii="Arial" w:hAnsi="Arial" w:cs="Arial"/>
                <w:sz w:val="18"/>
                <w:szCs w:val="18"/>
                <w:lang w:val="en-GB"/>
              </w:rPr>
              <w:t>126,230,477</w:t>
            </w:r>
          </w:p>
        </w:tc>
        <w:tc>
          <w:tcPr>
            <w:tcW w:w="1584" w:type="dxa"/>
            <w:vAlign w:val="bottom"/>
          </w:tcPr>
          <w:p w14:paraId="2B069FBB" w14:textId="511B2DFC" w:rsidR="00680F0C" w:rsidRPr="0011440D" w:rsidRDefault="00680F0C" w:rsidP="00680F0C">
            <w:pPr>
              <w:ind w:right="-72"/>
              <w:jc w:val="right"/>
              <w:rPr>
                <w:rFonts w:ascii="Arial" w:hAnsi="Arial" w:cs="Arial"/>
                <w:sz w:val="18"/>
                <w:szCs w:val="18"/>
              </w:rPr>
            </w:pPr>
            <w:r w:rsidRPr="0011440D">
              <w:rPr>
                <w:rFonts w:ascii="Arial" w:hAnsi="Arial" w:cs="Arial"/>
                <w:sz w:val="18"/>
                <w:szCs w:val="18"/>
                <w:lang w:val="en-GB"/>
              </w:rPr>
              <w:t>1</w:t>
            </w:r>
            <w:r w:rsidR="007E3018" w:rsidRPr="0011440D">
              <w:rPr>
                <w:rFonts w:ascii="Arial" w:hAnsi="Arial" w:cs="Arial"/>
                <w:sz w:val="18"/>
                <w:szCs w:val="18"/>
                <w:lang w:val="en-GB"/>
              </w:rPr>
              <w:t>12,067,015</w:t>
            </w:r>
          </w:p>
        </w:tc>
      </w:tr>
      <w:tr w:rsidR="00680F0C" w:rsidRPr="0011440D" w14:paraId="1AA035CC" w14:textId="77777777" w:rsidTr="001B1146">
        <w:tc>
          <w:tcPr>
            <w:tcW w:w="6291" w:type="dxa"/>
            <w:vAlign w:val="bottom"/>
          </w:tcPr>
          <w:p w14:paraId="54F8AB84" w14:textId="06071DDE" w:rsidR="00680F0C" w:rsidRPr="0011440D" w:rsidRDefault="00680F0C" w:rsidP="00680F0C">
            <w:pPr>
              <w:ind w:left="-101"/>
              <w:rPr>
                <w:rFonts w:ascii="Arial" w:hAnsi="Arial" w:cs="Arial"/>
                <w:sz w:val="18"/>
                <w:szCs w:val="18"/>
                <w:lang w:val="en-GB"/>
              </w:rPr>
            </w:pPr>
            <w:r w:rsidRPr="0011440D">
              <w:rPr>
                <w:rFonts w:ascii="Arial" w:hAnsi="Arial" w:cs="Arial"/>
                <w:sz w:val="18"/>
                <w:szCs w:val="18"/>
                <w:lang w:val="en-GB"/>
              </w:rPr>
              <w:t>3</w:t>
            </w:r>
            <w:r w:rsidRPr="0011440D">
              <w:rPr>
                <w:rFonts w:ascii="Arial" w:hAnsi="Arial" w:cs="Arial"/>
                <w:sz w:val="18"/>
                <w:szCs w:val="18"/>
              </w:rPr>
              <w:t xml:space="preserve"> - </w:t>
            </w:r>
            <w:r w:rsidRPr="0011440D">
              <w:rPr>
                <w:rFonts w:ascii="Arial" w:hAnsi="Arial" w:cs="Arial"/>
                <w:sz w:val="18"/>
                <w:szCs w:val="18"/>
                <w:lang w:val="en-GB"/>
              </w:rPr>
              <w:t>6</w:t>
            </w:r>
            <w:r w:rsidRPr="0011440D">
              <w:rPr>
                <w:rFonts w:ascii="Arial" w:hAnsi="Arial" w:cs="Arial"/>
                <w:sz w:val="18"/>
                <w:szCs w:val="18"/>
              </w:rPr>
              <w:t xml:space="preserve"> months</w:t>
            </w:r>
          </w:p>
        </w:tc>
        <w:tc>
          <w:tcPr>
            <w:tcW w:w="1584" w:type="dxa"/>
            <w:shd w:val="clear" w:color="auto" w:fill="FAFAFA"/>
            <w:vAlign w:val="bottom"/>
          </w:tcPr>
          <w:p w14:paraId="719F4D85" w14:textId="7F388825" w:rsidR="00680F0C" w:rsidRPr="0011440D" w:rsidRDefault="00C67F39" w:rsidP="00680F0C">
            <w:pPr>
              <w:ind w:right="-72"/>
              <w:jc w:val="right"/>
              <w:rPr>
                <w:rFonts w:ascii="Arial" w:hAnsi="Arial" w:cs="Arial"/>
                <w:sz w:val="18"/>
                <w:szCs w:val="18"/>
                <w:lang w:val="en-GB"/>
              </w:rPr>
            </w:pPr>
            <w:r w:rsidRPr="0011440D">
              <w:rPr>
                <w:rFonts w:ascii="Arial" w:hAnsi="Arial" w:cs="Arial"/>
                <w:sz w:val="18"/>
                <w:szCs w:val="18"/>
                <w:lang w:val="en-GB"/>
              </w:rPr>
              <w:t>49,102,664</w:t>
            </w:r>
          </w:p>
        </w:tc>
        <w:tc>
          <w:tcPr>
            <w:tcW w:w="1584" w:type="dxa"/>
            <w:vAlign w:val="bottom"/>
          </w:tcPr>
          <w:p w14:paraId="076DCEB9" w14:textId="1E79B05B" w:rsidR="00680F0C" w:rsidRPr="0011440D" w:rsidRDefault="007E3018" w:rsidP="00680F0C">
            <w:pPr>
              <w:ind w:right="-72"/>
              <w:jc w:val="right"/>
              <w:rPr>
                <w:rFonts w:ascii="Arial" w:hAnsi="Arial" w:cs="Arial"/>
                <w:sz w:val="18"/>
                <w:szCs w:val="18"/>
              </w:rPr>
            </w:pPr>
            <w:r w:rsidRPr="0011440D">
              <w:rPr>
                <w:rFonts w:ascii="Arial" w:hAnsi="Arial" w:cs="Arial"/>
                <w:sz w:val="18"/>
                <w:szCs w:val="18"/>
                <w:lang w:val="en-GB"/>
              </w:rPr>
              <w:t>8,565,276</w:t>
            </w:r>
          </w:p>
        </w:tc>
      </w:tr>
      <w:tr w:rsidR="00680F0C" w:rsidRPr="0011440D" w14:paraId="62A1B7D8" w14:textId="77777777" w:rsidTr="001B1146">
        <w:tc>
          <w:tcPr>
            <w:tcW w:w="6291" w:type="dxa"/>
            <w:vAlign w:val="bottom"/>
          </w:tcPr>
          <w:p w14:paraId="0F3C9B7E" w14:textId="6EB5A1B9" w:rsidR="00680F0C" w:rsidRPr="0011440D" w:rsidRDefault="00680F0C" w:rsidP="00680F0C">
            <w:pPr>
              <w:ind w:left="-101"/>
              <w:rPr>
                <w:rFonts w:ascii="Arial" w:hAnsi="Arial" w:cs="Arial"/>
                <w:sz w:val="18"/>
                <w:szCs w:val="18"/>
              </w:rPr>
            </w:pPr>
            <w:r w:rsidRPr="0011440D">
              <w:rPr>
                <w:rFonts w:ascii="Arial" w:hAnsi="Arial" w:cs="Arial"/>
                <w:sz w:val="18"/>
                <w:szCs w:val="18"/>
                <w:lang w:val="en-GB"/>
              </w:rPr>
              <w:t>6</w:t>
            </w:r>
            <w:r w:rsidRPr="0011440D">
              <w:rPr>
                <w:rFonts w:ascii="Arial" w:hAnsi="Arial" w:cs="Arial"/>
                <w:sz w:val="18"/>
                <w:szCs w:val="18"/>
              </w:rPr>
              <w:t xml:space="preserve"> - </w:t>
            </w:r>
            <w:r w:rsidRPr="0011440D">
              <w:rPr>
                <w:rFonts w:ascii="Arial" w:hAnsi="Arial" w:cs="Arial"/>
                <w:sz w:val="18"/>
                <w:szCs w:val="18"/>
                <w:lang w:val="en-GB"/>
              </w:rPr>
              <w:t>12</w:t>
            </w:r>
            <w:r w:rsidRPr="0011440D">
              <w:rPr>
                <w:rFonts w:ascii="Arial" w:hAnsi="Arial" w:cs="Arial"/>
                <w:sz w:val="18"/>
                <w:szCs w:val="18"/>
              </w:rPr>
              <w:t xml:space="preserve"> months</w:t>
            </w:r>
          </w:p>
        </w:tc>
        <w:tc>
          <w:tcPr>
            <w:tcW w:w="1584" w:type="dxa"/>
            <w:shd w:val="clear" w:color="auto" w:fill="FAFAFA"/>
            <w:vAlign w:val="bottom"/>
          </w:tcPr>
          <w:p w14:paraId="794E7519" w14:textId="36CBED93" w:rsidR="00680F0C" w:rsidRPr="0011440D" w:rsidRDefault="00C67F39" w:rsidP="00680F0C">
            <w:pPr>
              <w:ind w:right="-72"/>
              <w:jc w:val="right"/>
              <w:rPr>
                <w:rFonts w:ascii="Arial" w:hAnsi="Arial" w:cs="Arial"/>
                <w:sz w:val="18"/>
                <w:szCs w:val="18"/>
                <w:lang w:val="en-GB"/>
              </w:rPr>
            </w:pPr>
            <w:r w:rsidRPr="0011440D">
              <w:rPr>
                <w:rFonts w:ascii="Arial" w:hAnsi="Arial" w:cs="Arial"/>
                <w:sz w:val="18"/>
                <w:szCs w:val="18"/>
                <w:lang w:val="en-GB"/>
              </w:rPr>
              <w:t>-</w:t>
            </w:r>
          </w:p>
        </w:tc>
        <w:tc>
          <w:tcPr>
            <w:tcW w:w="1584" w:type="dxa"/>
            <w:vAlign w:val="bottom"/>
          </w:tcPr>
          <w:p w14:paraId="51EF411C" w14:textId="131A8FBC" w:rsidR="00680F0C" w:rsidRPr="0011440D" w:rsidRDefault="007E3018" w:rsidP="00680F0C">
            <w:pPr>
              <w:ind w:right="-72"/>
              <w:jc w:val="right"/>
              <w:rPr>
                <w:rFonts w:ascii="Arial" w:hAnsi="Arial" w:cs="Arial"/>
                <w:sz w:val="18"/>
                <w:szCs w:val="18"/>
                <w:lang w:val="en-GB"/>
              </w:rPr>
            </w:pPr>
            <w:r w:rsidRPr="0011440D">
              <w:rPr>
                <w:rFonts w:ascii="Arial" w:hAnsi="Arial" w:cs="Arial"/>
                <w:sz w:val="18"/>
                <w:szCs w:val="18"/>
                <w:lang w:val="en-GB"/>
              </w:rPr>
              <w:t>149,800</w:t>
            </w:r>
          </w:p>
        </w:tc>
      </w:tr>
      <w:tr w:rsidR="00680F0C" w:rsidRPr="0011440D" w14:paraId="098B566C" w14:textId="77777777" w:rsidTr="001B1146">
        <w:tc>
          <w:tcPr>
            <w:tcW w:w="6291" w:type="dxa"/>
            <w:vAlign w:val="bottom"/>
          </w:tcPr>
          <w:p w14:paraId="64648998" w14:textId="5D2387FC" w:rsidR="00680F0C" w:rsidRPr="0011440D" w:rsidRDefault="00680F0C" w:rsidP="00680F0C">
            <w:pPr>
              <w:ind w:left="-101"/>
              <w:rPr>
                <w:rFonts w:ascii="Arial" w:hAnsi="Arial" w:cs="Arial"/>
                <w:sz w:val="18"/>
                <w:szCs w:val="18"/>
              </w:rPr>
            </w:pPr>
            <w:r w:rsidRPr="0011440D">
              <w:rPr>
                <w:rFonts w:ascii="Arial" w:hAnsi="Arial" w:cs="Arial"/>
                <w:sz w:val="18"/>
                <w:szCs w:val="18"/>
              </w:rPr>
              <w:t xml:space="preserve">Over </w:t>
            </w:r>
            <w:r w:rsidRPr="0011440D">
              <w:rPr>
                <w:rFonts w:ascii="Arial" w:hAnsi="Arial" w:cs="Arial"/>
                <w:sz w:val="18"/>
                <w:szCs w:val="18"/>
                <w:lang w:val="en-GB"/>
              </w:rPr>
              <w:t>12</w:t>
            </w:r>
            <w:r w:rsidRPr="0011440D">
              <w:rPr>
                <w:rFonts w:ascii="Arial" w:hAnsi="Arial" w:cs="Arial"/>
                <w:sz w:val="18"/>
                <w:szCs w:val="18"/>
              </w:rPr>
              <w:t xml:space="preserve"> months</w:t>
            </w:r>
          </w:p>
        </w:tc>
        <w:tc>
          <w:tcPr>
            <w:tcW w:w="1584" w:type="dxa"/>
            <w:tcBorders>
              <w:bottom w:val="single" w:sz="4" w:space="0" w:color="auto"/>
            </w:tcBorders>
            <w:shd w:val="clear" w:color="auto" w:fill="FAFAFA"/>
            <w:vAlign w:val="bottom"/>
          </w:tcPr>
          <w:p w14:paraId="56F8DB23" w14:textId="2445FEF2" w:rsidR="00680F0C" w:rsidRPr="0011440D" w:rsidRDefault="00C67F39" w:rsidP="00680F0C">
            <w:pPr>
              <w:ind w:right="-72"/>
              <w:jc w:val="right"/>
              <w:rPr>
                <w:rFonts w:ascii="Arial" w:hAnsi="Arial" w:cs="Arial"/>
                <w:sz w:val="18"/>
                <w:szCs w:val="18"/>
                <w:lang w:val="en-GB"/>
              </w:rPr>
            </w:pPr>
            <w:r w:rsidRPr="0011440D">
              <w:rPr>
                <w:rFonts w:ascii="Arial" w:hAnsi="Arial" w:cs="Arial"/>
                <w:sz w:val="18"/>
                <w:szCs w:val="18"/>
                <w:lang w:val="en-GB"/>
              </w:rPr>
              <w:t>2,303,321</w:t>
            </w:r>
          </w:p>
        </w:tc>
        <w:tc>
          <w:tcPr>
            <w:tcW w:w="1584" w:type="dxa"/>
            <w:tcBorders>
              <w:bottom w:val="single" w:sz="4" w:space="0" w:color="auto"/>
            </w:tcBorders>
            <w:vAlign w:val="bottom"/>
          </w:tcPr>
          <w:p w14:paraId="23FBAF93" w14:textId="2CB21189" w:rsidR="00680F0C" w:rsidRPr="0011440D" w:rsidRDefault="00680F0C" w:rsidP="00680F0C">
            <w:pPr>
              <w:ind w:right="-72"/>
              <w:jc w:val="right"/>
              <w:rPr>
                <w:rFonts w:ascii="Arial" w:hAnsi="Arial" w:cs="Arial"/>
                <w:sz w:val="18"/>
                <w:szCs w:val="18"/>
                <w:lang w:val="en-GB"/>
              </w:rPr>
            </w:pPr>
            <w:r w:rsidRPr="0011440D">
              <w:rPr>
                <w:rFonts w:ascii="Arial" w:hAnsi="Arial" w:cs="Arial"/>
                <w:sz w:val="18"/>
                <w:szCs w:val="18"/>
                <w:lang w:val="en-GB"/>
              </w:rPr>
              <w:t>2,</w:t>
            </w:r>
            <w:r w:rsidR="007E3018" w:rsidRPr="0011440D">
              <w:rPr>
                <w:rFonts w:ascii="Arial" w:hAnsi="Arial" w:cs="Arial"/>
                <w:sz w:val="18"/>
                <w:szCs w:val="18"/>
                <w:lang w:val="en-GB"/>
              </w:rPr>
              <w:t>303,321</w:t>
            </w:r>
          </w:p>
        </w:tc>
      </w:tr>
      <w:tr w:rsidR="00680F0C" w:rsidRPr="0011440D" w14:paraId="2DA487BB" w14:textId="77777777" w:rsidTr="001B1146">
        <w:tc>
          <w:tcPr>
            <w:tcW w:w="6291" w:type="dxa"/>
            <w:shd w:val="clear" w:color="auto" w:fill="auto"/>
            <w:vAlign w:val="bottom"/>
          </w:tcPr>
          <w:p w14:paraId="3E675DCD" w14:textId="77777777" w:rsidR="00680F0C" w:rsidRPr="0011440D" w:rsidRDefault="00680F0C" w:rsidP="00680F0C">
            <w:pPr>
              <w:ind w:left="-101"/>
              <w:rPr>
                <w:rFonts w:ascii="Arial" w:eastAsia="Arial" w:hAnsi="Arial" w:cs="Arial"/>
                <w:sz w:val="18"/>
                <w:szCs w:val="18"/>
                <w:u w:val="single"/>
              </w:rPr>
            </w:pPr>
          </w:p>
        </w:tc>
        <w:tc>
          <w:tcPr>
            <w:tcW w:w="1584" w:type="dxa"/>
            <w:tcBorders>
              <w:top w:val="single" w:sz="4" w:space="0" w:color="auto"/>
            </w:tcBorders>
            <w:shd w:val="clear" w:color="auto" w:fill="FAFAFA"/>
            <w:vAlign w:val="bottom"/>
          </w:tcPr>
          <w:p w14:paraId="1E8653BF" w14:textId="77777777" w:rsidR="00680F0C" w:rsidRPr="0011440D" w:rsidRDefault="00680F0C" w:rsidP="00680F0C">
            <w:pPr>
              <w:ind w:right="-72"/>
              <w:jc w:val="right"/>
              <w:rPr>
                <w:rFonts w:ascii="Arial" w:hAnsi="Arial" w:cs="Arial"/>
                <w:sz w:val="18"/>
                <w:szCs w:val="18"/>
              </w:rPr>
            </w:pPr>
          </w:p>
        </w:tc>
        <w:tc>
          <w:tcPr>
            <w:tcW w:w="1584" w:type="dxa"/>
            <w:tcBorders>
              <w:top w:val="single" w:sz="4" w:space="0" w:color="auto"/>
            </w:tcBorders>
            <w:vAlign w:val="bottom"/>
          </w:tcPr>
          <w:p w14:paraId="22478ACC" w14:textId="77777777" w:rsidR="00680F0C" w:rsidRPr="0011440D" w:rsidRDefault="00680F0C" w:rsidP="00680F0C">
            <w:pPr>
              <w:ind w:right="-72"/>
              <w:jc w:val="right"/>
              <w:rPr>
                <w:rFonts w:ascii="Arial" w:hAnsi="Arial" w:cs="Arial"/>
                <w:sz w:val="18"/>
                <w:szCs w:val="18"/>
              </w:rPr>
            </w:pPr>
          </w:p>
        </w:tc>
      </w:tr>
      <w:tr w:rsidR="00680F0C" w:rsidRPr="0011440D" w14:paraId="0ED6E854" w14:textId="77777777" w:rsidTr="001B1146">
        <w:tc>
          <w:tcPr>
            <w:tcW w:w="6291" w:type="dxa"/>
            <w:shd w:val="clear" w:color="auto" w:fill="auto"/>
            <w:vAlign w:val="bottom"/>
          </w:tcPr>
          <w:p w14:paraId="7116D027" w14:textId="77777777" w:rsidR="00680F0C" w:rsidRPr="0011440D" w:rsidRDefault="00680F0C" w:rsidP="00680F0C">
            <w:pPr>
              <w:ind w:left="-101"/>
              <w:rPr>
                <w:rFonts w:ascii="Arial" w:eastAsia="Arial" w:hAnsi="Arial" w:cs="Arial"/>
                <w:sz w:val="18"/>
                <w:szCs w:val="18"/>
                <w:u w:val="single"/>
              </w:rPr>
            </w:pPr>
          </w:p>
        </w:tc>
        <w:tc>
          <w:tcPr>
            <w:tcW w:w="1584" w:type="dxa"/>
            <w:shd w:val="clear" w:color="auto" w:fill="FAFAFA"/>
            <w:vAlign w:val="bottom"/>
          </w:tcPr>
          <w:p w14:paraId="3B98F214" w14:textId="68BA3283" w:rsidR="00680F0C" w:rsidRPr="0011440D" w:rsidRDefault="00C67F39" w:rsidP="00680F0C">
            <w:pPr>
              <w:ind w:right="-72"/>
              <w:jc w:val="right"/>
              <w:rPr>
                <w:rFonts w:ascii="Arial" w:hAnsi="Arial" w:cs="Arial"/>
                <w:sz w:val="18"/>
                <w:szCs w:val="18"/>
              </w:rPr>
            </w:pPr>
            <w:r w:rsidRPr="0011440D">
              <w:rPr>
                <w:rFonts w:ascii="Arial" w:hAnsi="Arial" w:cs="Arial"/>
                <w:sz w:val="18"/>
                <w:szCs w:val="18"/>
              </w:rPr>
              <w:t>233,628,488</w:t>
            </w:r>
          </w:p>
        </w:tc>
        <w:tc>
          <w:tcPr>
            <w:tcW w:w="1584" w:type="dxa"/>
            <w:vAlign w:val="bottom"/>
          </w:tcPr>
          <w:p w14:paraId="758BCA25" w14:textId="0395D277" w:rsidR="00680F0C" w:rsidRPr="0011440D" w:rsidRDefault="00680F0C" w:rsidP="00680F0C">
            <w:pPr>
              <w:ind w:right="-72"/>
              <w:jc w:val="right"/>
              <w:rPr>
                <w:rFonts w:ascii="Arial" w:hAnsi="Arial" w:cs="Arial"/>
                <w:sz w:val="18"/>
                <w:szCs w:val="18"/>
              </w:rPr>
            </w:pPr>
            <w:r w:rsidRPr="0011440D">
              <w:rPr>
                <w:rFonts w:ascii="Arial" w:hAnsi="Arial" w:cs="Arial"/>
                <w:sz w:val="18"/>
                <w:szCs w:val="18"/>
              </w:rPr>
              <w:t>2</w:t>
            </w:r>
            <w:r w:rsidR="007E3018" w:rsidRPr="0011440D">
              <w:rPr>
                <w:rFonts w:ascii="Arial" w:hAnsi="Arial" w:cs="Arial"/>
                <w:sz w:val="18"/>
                <w:szCs w:val="18"/>
              </w:rPr>
              <w:t>12,948,967</w:t>
            </w:r>
          </w:p>
        </w:tc>
      </w:tr>
      <w:tr w:rsidR="00680F0C" w:rsidRPr="0011440D" w14:paraId="52EEC10D" w14:textId="77777777" w:rsidTr="001B1146">
        <w:tc>
          <w:tcPr>
            <w:tcW w:w="6291" w:type="dxa"/>
            <w:shd w:val="clear" w:color="auto" w:fill="auto"/>
            <w:vAlign w:val="bottom"/>
          </w:tcPr>
          <w:p w14:paraId="5B32F426" w14:textId="3E6D08B4" w:rsidR="00680F0C" w:rsidRPr="0011440D" w:rsidRDefault="00680F0C" w:rsidP="00680F0C">
            <w:pPr>
              <w:ind w:left="-101"/>
              <w:rPr>
                <w:rFonts w:ascii="Arial" w:eastAsia="Arial" w:hAnsi="Arial" w:cs="Arial"/>
                <w:sz w:val="18"/>
                <w:szCs w:val="18"/>
                <w:u w:val="single"/>
              </w:rPr>
            </w:pPr>
            <w:r w:rsidRPr="0011440D">
              <w:rPr>
                <w:rFonts w:ascii="Arial" w:hAnsi="Arial" w:cs="Arial"/>
                <w:sz w:val="18"/>
                <w:szCs w:val="18"/>
                <w:u w:val="single"/>
              </w:rPr>
              <w:t>Less</w:t>
            </w:r>
            <w:r w:rsidRPr="0011440D">
              <w:rPr>
                <w:rFonts w:ascii="Arial" w:hAnsi="Arial" w:cs="Arial"/>
                <w:sz w:val="18"/>
                <w:szCs w:val="18"/>
              </w:rPr>
              <w:t xml:space="preserve">  Loss allowance</w:t>
            </w:r>
          </w:p>
        </w:tc>
        <w:tc>
          <w:tcPr>
            <w:tcW w:w="1584" w:type="dxa"/>
            <w:shd w:val="clear" w:color="auto" w:fill="FAFAFA"/>
            <w:vAlign w:val="bottom"/>
          </w:tcPr>
          <w:p w14:paraId="2CC5C8B7" w14:textId="30DF1D0C" w:rsidR="00680F0C" w:rsidRPr="0011440D" w:rsidRDefault="00C67F39" w:rsidP="00680F0C">
            <w:pPr>
              <w:ind w:right="-72"/>
              <w:jc w:val="right"/>
              <w:rPr>
                <w:rFonts w:ascii="Arial" w:hAnsi="Arial" w:cs="Arial"/>
                <w:sz w:val="18"/>
                <w:szCs w:val="18"/>
              </w:rPr>
            </w:pPr>
            <w:r w:rsidRPr="0011440D">
              <w:rPr>
                <w:rFonts w:ascii="Arial" w:hAnsi="Arial" w:cs="Arial"/>
                <w:sz w:val="18"/>
                <w:szCs w:val="18"/>
              </w:rPr>
              <w:t>(2,303,321)</w:t>
            </w:r>
          </w:p>
        </w:tc>
        <w:tc>
          <w:tcPr>
            <w:tcW w:w="1584" w:type="dxa"/>
            <w:vAlign w:val="bottom"/>
          </w:tcPr>
          <w:p w14:paraId="3AB1D2BF" w14:textId="06794DD6" w:rsidR="00680F0C" w:rsidRPr="0011440D" w:rsidRDefault="00680F0C" w:rsidP="00680F0C">
            <w:pPr>
              <w:ind w:right="-72"/>
              <w:jc w:val="right"/>
              <w:rPr>
                <w:rFonts w:ascii="Arial" w:hAnsi="Arial" w:cs="Arial"/>
                <w:sz w:val="18"/>
                <w:szCs w:val="18"/>
              </w:rPr>
            </w:pPr>
            <w:r w:rsidRPr="0011440D">
              <w:rPr>
                <w:rFonts w:ascii="Arial" w:hAnsi="Arial" w:cs="Arial"/>
                <w:sz w:val="18"/>
                <w:szCs w:val="18"/>
              </w:rPr>
              <w:t>(2,303,321)</w:t>
            </w:r>
          </w:p>
        </w:tc>
      </w:tr>
      <w:tr w:rsidR="00680F0C" w:rsidRPr="0011440D" w14:paraId="555C6C1D" w14:textId="77777777" w:rsidTr="001B1146">
        <w:tc>
          <w:tcPr>
            <w:tcW w:w="6291" w:type="dxa"/>
            <w:shd w:val="clear" w:color="auto" w:fill="auto"/>
            <w:vAlign w:val="bottom"/>
          </w:tcPr>
          <w:p w14:paraId="382BB569" w14:textId="77777777" w:rsidR="00680F0C" w:rsidRPr="0011440D" w:rsidRDefault="00680F0C" w:rsidP="00680F0C">
            <w:pPr>
              <w:ind w:left="-101"/>
              <w:rPr>
                <w:rFonts w:ascii="Arial" w:eastAsia="Arial" w:hAnsi="Arial" w:cs="Arial"/>
                <w:sz w:val="18"/>
                <w:szCs w:val="18"/>
                <w:u w:val="single"/>
              </w:rPr>
            </w:pPr>
          </w:p>
        </w:tc>
        <w:tc>
          <w:tcPr>
            <w:tcW w:w="1584" w:type="dxa"/>
            <w:tcBorders>
              <w:top w:val="single" w:sz="4" w:space="0" w:color="000000"/>
            </w:tcBorders>
            <w:shd w:val="clear" w:color="auto" w:fill="FAFAFA"/>
            <w:vAlign w:val="bottom"/>
          </w:tcPr>
          <w:p w14:paraId="78FC9247" w14:textId="77777777" w:rsidR="00680F0C" w:rsidRPr="0011440D" w:rsidRDefault="00680F0C" w:rsidP="00680F0C">
            <w:pPr>
              <w:ind w:right="-72"/>
              <w:jc w:val="right"/>
              <w:rPr>
                <w:rFonts w:ascii="Arial" w:hAnsi="Arial" w:cs="Arial"/>
                <w:sz w:val="18"/>
                <w:szCs w:val="18"/>
              </w:rPr>
            </w:pPr>
          </w:p>
        </w:tc>
        <w:tc>
          <w:tcPr>
            <w:tcW w:w="1584" w:type="dxa"/>
            <w:tcBorders>
              <w:top w:val="single" w:sz="4" w:space="0" w:color="000000"/>
            </w:tcBorders>
            <w:vAlign w:val="bottom"/>
          </w:tcPr>
          <w:p w14:paraId="0C849533" w14:textId="77777777" w:rsidR="00680F0C" w:rsidRPr="0011440D" w:rsidRDefault="00680F0C" w:rsidP="00680F0C">
            <w:pPr>
              <w:ind w:right="-72"/>
              <w:jc w:val="right"/>
              <w:rPr>
                <w:rFonts w:ascii="Arial" w:hAnsi="Arial" w:cs="Arial"/>
                <w:sz w:val="18"/>
                <w:szCs w:val="18"/>
              </w:rPr>
            </w:pPr>
          </w:p>
        </w:tc>
      </w:tr>
      <w:tr w:rsidR="00680F0C" w:rsidRPr="0011440D" w14:paraId="0FDE0265" w14:textId="77777777" w:rsidTr="001B1146">
        <w:tc>
          <w:tcPr>
            <w:tcW w:w="6291" w:type="dxa"/>
            <w:shd w:val="clear" w:color="auto" w:fill="auto"/>
            <w:vAlign w:val="bottom"/>
          </w:tcPr>
          <w:p w14:paraId="659B8DCB" w14:textId="77777777" w:rsidR="00680F0C" w:rsidRPr="0011440D" w:rsidRDefault="00680F0C" w:rsidP="00680F0C">
            <w:pPr>
              <w:ind w:left="-101"/>
              <w:jc w:val="both"/>
              <w:rPr>
                <w:rFonts w:ascii="Arial" w:eastAsia="Arial" w:hAnsi="Arial" w:cs="Arial"/>
                <w:sz w:val="18"/>
                <w:szCs w:val="18"/>
              </w:rPr>
            </w:pPr>
            <w:r w:rsidRPr="0011440D">
              <w:rPr>
                <w:rFonts w:ascii="Arial" w:eastAsia="Arial" w:hAnsi="Arial" w:cs="Arial"/>
                <w:sz w:val="18"/>
                <w:szCs w:val="18"/>
              </w:rPr>
              <w:t>Total</w:t>
            </w:r>
          </w:p>
        </w:tc>
        <w:tc>
          <w:tcPr>
            <w:tcW w:w="1584" w:type="dxa"/>
            <w:tcBorders>
              <w:bottom w:val="single" w:sz="4" w:space="0" w:color="auto"/>
            </w:tcBorders>
            <w:shd w:val="clear" w:color="auto" w:fill="FAFAFA"/>
            <w:vAlign w:val="bottom"/>
          </w:tcPr>
          <w:p w14:paraId="5FEDFA34" w14:textId="52AE8FF5" w:rsidR="00680F0C" w:rsidRPr="0011440D" w:rsidRDefault="00C67F39" w:rsidP="00680F0C">
            <w:pPr>
              <w:ind w:right="-72"/>
              <w:jc w:val="right"/>
              <w:rPr>
                <w:rFonts w:ascii="Arial" w:hAnsi="Arial" w:cs="Arial"/>
                <w:sz w:val="18"/>
                <w:szCs w:val="18"/>
                <w:lang w:val="en-GB"/>
              </w:rPr>
            </w:pPr>
            <w:r w:rsidRPr="0011440D">
              <w:rPr>
                <w:rFonts w:ascii="Arial" w:hAnsi="Arial" w:cs="Arial"/>
                <w:sz w:val="18"/>
                <w:szCs w:val="18"/>
                <w:lang w:val="en-GB"/>
              </w:rPr>
              <w:t>231,325,167</w:t>
            </w:r>
          </w:p>
        </w:tc>
        <w:tc>
          <w:tcPr>
            <w:tcW w:w="1584" w:type="dxa"/>
            <w:tcBorders>
              <w:bottom w:val="single" w:sz="4" w:space="0" w:color="auto"/>
            </w:tcBorders>
            <w:vAlign w:val="bottom"/>
          </w:tcPr>
          <w:p w14:paraId="47A49467" w14:textId="15CA88F2" w:rsidR="00680F0C" w:rsidRPr="0011440D" w:rsidRDefault="00680F0C" w:rsidP="00680F0C">
            <w:pPr>
              <w:ind w:right="-72"/>
              <w:jc w:val="right"/>
              <w:rPr>
                <w:rFonts w:ascii="Arial" w:hAnsi="Arial" w:cs="Arial"/>
                <w:sz w:val="18"/>
                <w:szCs w:val="18"/>
                <w:lang w:val="en-GB"/>
              </w:rPr>
            </w:pPr>
            <w:r w:rsidRPr="0011440D">
              <w:rPr>
                <w:rFonts w:ascii="Arial" w:hAnsi="Arial" w:cs="Arial"/>
                <w:sz w:val="18"/>
                <w:szCs w:val="18"/>
                <w:lang w:val="en-GB"/>
              </w:rPr>
              <w:t>2</w:t>
            </w:r>
            <w:r w:rsidR="007E3018" w:rsidRPr="0011440D">
              <w:rPr>
                <w:rFonts w:ascii="Arial" w:hAnsi="Arial" w:cs="Arial"/>
                <w:sz w:val="18"/>
                <w:szCs w:val="18"/>
                <w:lang w:val="en-GB"/>
              </w:rPr>
              <w:t>10,645,646</w:t>
            </w:r>
          </w:p>
        </w:tc>
      </w:tr>
    </w:tbl>
    <w:p w14:paraId="365E8C3B" w14:textId="50EA4FEC" w:rsidR="00A85F54" w:rsidRPr="0011440D" w:rsidRDefault="00A85F54" w:rsidP="0025449A">
      <w:pPr>
        <w:tabs>
          <w:tab w:val="left" w:pos="270"/>
        </w:tabs>
        <w:jc w:val="both"/>
        <w:rPr>
          <w:rFonts w:ascii="Arial" w:hAnsi="Arial" w:cs="Arial"/>
          <w:sz w:val="18"/>
          <w:szCs w:val="18"/>
          <w:cs/>
        </w:rPr>
      </w:pPr>
    </w:p>
    <w:p w14:paraId="2A07B507" w14:textId="61C92CE7" w:rsidR="00F13CAB" w:rsidRPr="0011440D" w:rsidRDefault="00F13CAB"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11440D"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6AA1BE2C" w:rsidR="00F13CAB" w:rsidRPr="0011440D" w:rsidRDefault="00F13CAB" w:rsidP="0025449A">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7B1EB4" w:rsidRPr="0011440D">
              <w:rPr>
                <w:rFonts w:ascii="Arial" w:eastAsia="Arial" w:hAnsi="Arial" w:cs="Arial"/>
                <w:b/>
                <w:color w:val="FFFFFF"/>
                <w:spacing w:val="-4"/>
                <w:sz w:val="18"/>
                <w:szCs w:val="18"/>
                <w:lang w:val="en-GB"/>
              </w:rPr>
              <w:t>8</w:t>
            </w:r>
            <w:r w:rsidRPr="0011440D">
              <w:rPr>
                <w:rFonts w:ascii="Arial" w:eastAsia="Arial Unicode MS" w:hAnsi="Arial" w:cs="Arial"/>
                <w:b/>
                <w:color w:val="FFFFFF"/>
                <w:sz w:val="18"/>
                <w:szCs w:val="18"/>
                <w:lang w:val="en-GB" w:eastAsia="en-US"/>
              </w:rPr>
              <w:tab/>
              <w:t>Contract asset</w:t>
            </w:r>
            <w:r w:rsidR="002B4F58" w:rsidRPr="0011440D">
              <w:rPr>
                <w:rFonts w:ascii="Arial" w:eastAsia="Arial Unicode MS" w:hAnsi="Arial" w:cs="Arial"/>
                <w:b/>
                <w:color w:val="FFFFFF"/>
                <w:sz w:val="18"/>
                <w:szCs w:val="18"/>
                <w:lang w:val="en-GB" w:eastAsia="en-US"/>
              </w:rPr>
              <w:t>s</w:t>
            </w:r>
          </w:p>
        </w:tc>
      </w:tr>
    </w:tbl>
    <w:p w14:paraId="7D8272E4" w14:textId="36E50735" w:rsidR="008777FE" w:rsidRPr="0011440D" w:rsidRDefault="008777FE" w:rsidP="0025449A">
      <w:pPr>
        <w:jc w:val="both"/>
        <w:rPr>
          <w:rFonts w:ascii="Arial" w:eastAsia="Arial Unicode MS" w:hAnsi="Arial" w:cs="Arial"/>
          <w:b/>
          <w:bCs/>
          <w:color w:val="323E4F"/>
          <w:sz w:val="18"/>
          <w:szCs w:val="18"/>
          <w:lang w:eastAsia="en-US"/>
        </w:rPr>
      </w:pPr>
    </w:p>
    <w:p w14:paraId="7144C24F" w14:textId="5202A9E3" w:rsidR="00B81C78" w:rsidRPr="0011440D" w:rsidRDefault="00B81C78" w:rsidP="00B81C78">
      <w:pPr>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t xml:space="preserve">The </w:t>
      </w:r>
      <w:r w:rsidR="00C67F39" w:rsidRPr="0011440D">
        <w:rPr>
          <w:rFonts w:ascii="Arial" w:eastAsia="Arial" w:hAnsi="Arial" w:cs="Arial"/>
          <w:color w:val="000000"/>
          <w:sz w:val="18"/>
          <w:szCs w:val="18"/>
          <w:lang w:val="en-GB"/>
        </w:rPr>
        <w:t>Group</w:t>
      </w:r>
      <w:r w:rsidRPr="0011440D">
        <w:rPr>
          <w:rFonts w:ascii="Arial" w:eastAsia="Arial" w:hAnsi="Arial" w:cs="Arial"/>
          <w:color w:val="000000"/>
          <w:sz w:val="18"/>
          <w:szCs w:val="18"/>
          <w:lang w:val="en-GB"/>
        </w:rPr>
        <w:t xml:space="preserve"> has recognised the following assets related to contracts with customers</w:t>
      </w:r>
      <w:r w:rsidR="00A20F04" w:rsidRPr="0011440D">
        <w:rPr>
          <w:rFonts w:ascii="Arial" w:eastAsia="Arial" w:hAnsi="Arial" w:cs="Arial"/>
          <w:color w:val="000000"/>
          <w:sz w:val="18"/>
          <w:szCs w:val="18"/>
          <w:lang w:val="en-GB"/>
        </w:rPr>
        <w:t>.</w:t>
      </w:r>
    </w:p>
    <w:p w14:paraId="75DF4E93" w14:textId="77777777" w:rsidR="00B81C78" w:rsidRPr="0011440D" w:rsidRDefault="00B81C78" w:rsidP="00B81C78">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6293"/>
        <w:gridCol w:w="1584"/>
        <w:gridCol w:w="1584"/>
      </w:tblGrid>
      <w:tr w:rsidR="00D81C66" w:rsidRPr="0011440D" w14:paraId="37AFF764" w14:textId="77777777" w:rsidTr="004F05F3">
        <w:tc>
          <w:tcPr>
            <w:tcW w:w="6293" w:type="dxa"/>
          </w:tcPr>
          <w:p w14:paraId="5E8A54AC" w14:textId="77777777" w:rsidR="00D81C66" w:rsidRPr="0011440D" w:rsidRDefault="00D81C66" w:rsidP="00925733">
            <w:pPr>
              <w:ind w:left="-107" w:right="-72"/>
              <w:rPr>
                <w:rFonts w:ascii="Arial" w:eastAsia="MS Mincho" w:hAnsi="Arial" w:cs="Arial"/>
                <w:noProof/>
                <w:snapToGrid w:val="0"/>
                <w:sz w:val="18"/>
                <w:szCs w:val="18"/>
                <w:lang w:eastAsia="th-TH"/>
              </w:rPr>
            </w:pPr>
          </w:p>
        </w:tc>
        <w:tc>
          <w:tcPr>
            <w:tcW w:w="3168" w:type="dxa"/>
            <w:gridSpan w:val="2"/>
            <w:tcBorders>
              <w:top w:val="single" w:sz="4" w:space="0" w:color="auto"/>
            </w:tcBorders>
            <w:vAlign w:val="center"/>
          </w:tcPr>
          <w:p w14:paraId="7B8931CB" w14:textId="77777777" w:rsidR="00EE1D29" w:rsidRPr="0011440D" w:rsidRDefault="00E53CD0" w:rsidP="00D81C66">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3D27B74E" w14:textId="4F841E72" w:rsidR="00D81C66" w:rsidRPr="0011440D" w:rsidRDefault="00AE6CEF" w:rsidP="00D81C66">
            <w:pPr>
              <w:ind w:right="-72"/>
              <w:jc w:val="center"/>
              <w:rPr>
                <w:rFonts w:ascii="Arial" w:hAnsi="Arial" w:cs="Arial"/>
                <w:b/>
                <w:bCs/>
                <w:sz w:val="18"/>
                <w:szCs w:val="18"/>
                <w:lang w:val="en-GB"/>
              </w:rPr>
            </w:pPr>
            <w:r>
              <w:rPr>
                <w:rFonts w:ascii="Arial" w:eastAsia="Browallia New" w:hAnsi="Arial" w:cs="Arial"/>
                <w:b/>
                <w:bCs/>
                <w:sz w:val="18"/>
                <w:szCs w:val="18"/>
              </w:rPr>
              <w:t>s</w:t>
            </w:r>
            <w:r w:rsidR="00E53CD0" w:rsidRPr="0011440D">
              <w:rPr>
                <w:rFonts w:ascii="Arial" w:eastAsia="Browallia New" w:hAnsi="Arial" w:cs="Arial"/>
                <w:b/>
                <w:bCs/>
                <w:sz w:val="18"/>
                <w:szCs w:val="18"/>
              </w:rPr>
              <w:t>eparate financial information</w:t>
            </w:r>
          </w:p>
        </w:tc>
      </w:tr>
      <w:tr w:rsidR="00B81C78" w:rsidRPr="0011440D" w14:paraId="0E5EA1BE" w14:textId="77777777" w:rsidTr="00925733">
        <w:tc>
          <w:tcPr>
            <w:tcW w:w="6293" w:type="dxa"/>
          </w:tcPr>
          <w:p w14:paraId="12D6639A" w14:textId="77777777" w:rsidR="00B81C78" w:rsidRPr="0011440D" w:rsidRDefault="00B81C78" w:rsidP="00925733">
            <w:pPr>
              <w:ind w:left="-107" w:right="-72"/>
              <w:rPr>
                <w:rFonts w:ascii="Arial" w:eastAsia="MS Mincho" w:hAnsi="Arial" w:cs="Arial"/>
                <w:noProof/>
                <w:snapToGrid w:val="0"/>
                <w:sz w:val="18"/>
                <w:szCs w:val="18"/>
                <w:lang w:eastAsia="th-TH"/>
              </w:rPr>
            </w:pPr>
          </w:p>
        </w:tc>
        <w:tc>
          <w:tcPr>
            <w:tcW w:w="1584" w:type="dxa"/>
            <w:tcBorders>
              <w:top w:val="single" w:sz="4" w:space="0" w:color="auto"/>
            </w:tcBorders>
            <w:vAlign w:val="center"/>
          </w:tcPr>
          <w:p w14:paraId="45B7CAB6"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1584" w:type="dxa"/>
            <w:tcBorders>
              <w:top w:val="single" w:sz="4" w:space="0" w:color="auto"/>
            </w:tcBorders>
            <w:vAlign w:val="center"/>
          </w:tcPr>
          <w:p w14:paraId="36E871B3"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Audited</w:t>
            </w:r>
          </w:p>
        </w:tc>
      </w:tr>
      <w:tr w:rsidR="00680F0C" w:rsidRPr="0011440D" w14:paraId="1CE37A20" w14:textId="77777777" w:rsidTr="00F97091">
        <w:tc>
          <w:tcPr>
            <w:tcW w:w="6293" w:type="dxa"/>
          </w:tcPr>
          <w:p w14:paraId="5F6FB4F6" w14:textId="77777777" w:rsidR="00680F0C" w:rsidRPr="0011440D" w:rsidRDefault="00680F0C" w:rsidP="00680F0C">
            <w:pPr>
              <w:ind w:left="-107" w:right="-72"/>
              <w:rPr>
                <w:rFonts w:ascii="Arial" w:eastAsia="MS Mincho" w:hAnsi="Arial" w:cs="Arial"/>
                <w:noProof/>
                <w:snapToGrid w:val="0"/>
                <w:sz w:val="18"/>
                <w:szCs w:val="18"/>
                <w:lang w:val="en-GB" w:eastAsia="th-TH"/>
              </w:rPr>
            </w:pPr>
          </w:p>
        </w:tc>
        <w:tc>
          <w:tcPr>
            <w:tcW w:w="1584" w:type="dxa"/>
          </w:tcPr>
          <w:p w14:paraId="5B7E3162" w14:textId="7AAB2096" w:rsidR="00680F0C" w:rsidRPr="0011440D" w:rsidRDefault="00680F0C" w:rsidP="00680F0C">
            <w:pPr>
              <w:ind w:right="-72"/>
              <w:jc w:val="right"/>
              <w:rPr>
                <w:rFonts w:ascii="Arial" w:hAnsi="Arial" w:cs="Arial"/>
                <w:b/>
                <w:bCs/>
                <w:sz w:val="18"/>
                <w:szCs w:val="18"/>
              </w:rPr>
            </w:pPr>
            <w:r w:rsidRPr="0011440D">
              <w:rPr>
                <w:rFonts w:ascii="Arial" w:eastAsia="Arial" w:hAnsi="Arial" w:cs="Arial"/>
                <w:b/>
                <w:sz w:val="18"/>
                <w:szCs w:val="18"/>
              </w:rPr>
              <w:t>30 June</w:t>
            </w:r>
          </w:p>
        </w:tc>
        <w:tc>
          <w:tcPr>
            <w:tcW w:w="1584" w:type="dxa"/>
            <w:vAlign w:val="bottom"/>
          </w:tcPr>
          <w:p w14:paraId="13396BA6" w14:textId="77777777" w:rsidR="00680F0C" w:rsidRPr="0011440D" w:rsidRDefault="00680F0C" w:rsidP="00680F0C">
            <w:pPr>
              <w:ind w:right="-72"/>
              <w:jc w:val="right"/>
              <w:rPr>
                <w:rFonts w:ascii="Arial" w:hAnsi="Arial" w:cs="Arial"/>
                <w:b/>
                <w:bCs/>
                <w:sz w:val="18"/>
                <w:szCs w:val="18"/>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B81C78" w:rsidRPr="0011440D" w14:paraId="3FC5EE24" w14:textId="77777777" w:rsidTr="00925733">
        <w:tc>
          <w:tcPr>
            <w:tcW w:w="6293" w:type="dxa"/>
          </w:tcPr>
          <w:p w14:paraId="5DD0E7A7" w14:textId="77777777" w:rsidR="00B81C78" w:rsidRPr="0011440D" w:rsidRDefault="00B81C78" w:rsidP="00925733">
            <w:pPr>
              <w:ind w:left="-107" w:right="-72"/>
              <w:rPr>
                <w:rFonts w:ascii="Arial" w:eastAsia="MS Mincho" w:hAnsi="Arial" w:cs="Arial"/>
                <w:noProof/>
                <w:snapToGrid w:val="0"/>
                <w:sz w:val="18"/>
                <w:szCs w:val="18"/>
                <w:lang w:val="en-GB" w:eastAsia="th-TH"/>
              </w:rPr>
            </w:pPr>
          </w:p>
        </w:tc>
        <w:tc>
          <w:tcPr>
            <w:tcW w:w="1584" w:type="dxa"/>
            <w:shd w:val="clear" w:color="auto" w:fill="auto"/>
          </w:tcPr>
          <w:p w14:paraId="3253DD31"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2023</w:t>
            </w:r>
          </w:p>
        </w:tc>
        <w:tc>
          <w:tcPr>
            <w:tcW w:w="1584" w:type="dxa"/>
            <w:shd w:val="clear" w:color="auto" w:fill="auto"/>
          </w:tcPr>
          <w:p w14:paraId="56596D60"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2022</w:t>
            </w:r>
          </w:p>
        </w:tc>
      </w:tr>
      <w:tr w:rsidR="00B81C78" w:rsidRPr="0011440D" w14:paraId="7506AC8A" w14:textId="77777777" w:rsidTr="00925733">
        <w:tc>
          <w:tcPr>
            <w:tcW w:w="6293" w:type="dxa"/>
          </w:tcPr>
          <w:p w14:paraId="274DB4FE" w14:textId="77777777" w:rsidR="00B81C78" w:rsidRPr="0011440D" w:rsidRDefault="00B81C78" w:rsidP="00925733">
            <w:pPr>
              <w:ind w:left="-107" w:right="-72"/>
              <w:rPr>
                <w:rFonts w:ascii="Arial" w:eastAsia="MS Mincho" w:hAnsi="Arial" w:cs="Arial"/>
                <w:noProof/>
                <w:snapToGrid w:val="0"/>
                <w:sz w:val="18"/>
                <w:szCs w:val="18"/>
                <w:lang w:val="en-GB" w:eastAsia="th-TH"/>
              </w:rPr>
            </w:pPr>
          </w:p>
        </w:tc>
        <w:tc>
          <w:tcPr>
            <w:tcW w:w="1584" w:type="dxa"/>
            <w:tcBorders>
              <w:bottom w:val="single" w:sz="4" w:space="0" w:color="auto"/>
            </w:tcBorders>
            <w:vAlign w:val="center"/>
          </w:tcPr>
          <w:p w14:paraId="6B254CE9"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rPr>
              <w:t>Baht</w:t>
            </w:r>
          </w:p>
        </w:tc>
        <w:tc>
          <w:tcPr>
            <w:tcW w:w="1584" w:type="dxa"/>
            <w:tcBorders>
              <w:bottom w:val="single" w:sz="4" w:space="0" w:color="auto"/>
            </w:tcBorders>
            <w:vAlign w:val="center"/>
          </w:tcPr>
          <w:p w14:paraId="11048248"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rPr>
              <w:t>Baht</w:t>
            </w:r>
          </w:p>
        </w:tc>
      </w:tr>
      <w:tr w:rsidR="00B81C78" w:rsidRPr="0011440D" w14:paraId="5B82B920" w14:textId="77777777" w:rsidTr="00925733">
        <w:tc>
          <w:tcPr>
            <w:tcW w:w="6293" w:type="dxa"/>
          </w:tcPr>
          <w:p w14:paraId="1C1626AB" w14:textId="77777777" w:rsidR="00B81C78" w:rsidRPr="0011440D" w:rsidRDefault="00B81C78" w:rsidP="00925733">
            <w:pPr>
              <w:ind w:left="-107" w:right="-72"/>
              <w:rPr>
                <w:rFonts w:ascii="Arial" w:eastAsia="MS Mincho" w:hAnsi="Arial" w:cs="Arial"/>
                <w:noProof/>
                <w:snapToGrid w:val="0"/>
                <w:sz w:val="16"/>
                <w:szCs w:val="16"/>
                <w:lang w:val="en-GB" w:eastAsia="th-TH"/>
              </w:rPr>
            </w:pPr>
          </w:p>
        </w:tc>
        <w:tc>
          <w:tcPr>
            <w:tcW w:w="1584" w:type="dxa"/>
            <w:tcBorders>
              <w:top w:val="single" w:sz="4" w:space="0" w:color="auto"/>
            </w:tcBorders>
            <w:shd w:val="clear" w:color="auto" w:fill="FAFAFA"/>
          </w:tcPr>
          <w:p w14:paraId="18D61D67"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c>
          <w:tcPr>
            <w:tcW w:w="1584" w:type="dxa"/>
            <w:tcBorders>
              <w:top w:val="single" w:sz="4" w:space="0" w:color="auto"/>
            </w:tcBorders>
          </w:tcPr>
          <w:p w14:paraId="6932C37E"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r>
      <w:tr w:rsidR="00B81C78" w:rsidRPr="0011440D" w14:paraId="07FB97B1" w14:textId="77777777" w:rsidTr="00925733">
        <w:tc>
          <w:tcPr>
            <w:tcW w:w="6293" w:type="dxa"/>
            <w:vAlign w:val="center"/>
          </w:tcPr>
          <w:p w14:paraId="4104E03C" w14:textId="335BF757" w:rsidR="00B81C78" w:rsidRPr="0011440D" w:rsidRDefault="00B81C78" w:rsidP="00925733">
            <w:pPr>
              <w:ind w:left="-107"/>
              <w:rPr>
                <w:rFonts w:ascii="Arial" w:eastAsia="MS Mincho" w:hAnsi="Arial" w:cs="Arial"/>
                <w:b/>
                <w:bCs/>
                <w:noProof/>
                <w:sz w:val="18"/>
                <w:szCs w:val="18"/>
                <w:cs/>
                <w:lang w:val="en-GB" w:eastAsia="en-US"/>
              </w:rPr>
            </w:pPr>
            <w:r w:rsidRPr="0011440D">
              <w:rPr>
                <w:rFonts w:ascii="Arial" w:eastAsia="MS Mincho" w:hAnsi="Arial" w:cs="Arial"/>
                <w:b/>
                <w:bCs/>
                <w:noProof/>
                <w:sz w:val="18"/>
                <w:szCs w:val="18"/>
                <w:lang w:val="en-GB"/>
              </w:rPr>
              <w:t>Current contract assets</w:t>
            </w:r>
          </w:p>
        </w:tc>
        <w:tc>
          <w:tcPr>
            <w:tcW w:w="1584" w:type="dxa"/>
            <w:shd w:val="clear" w:color="auto" w:fill="FAFAFA"/>
          </w:tcPr>
          <w:p w14:paraId="731B2EF1" w14:textId="77777777" w:rsidR="00B81C78" w:rsidRPr="0011440D" w:rsidRDefault="00B81C78" w:rsidP="00925733">
            <w:pPr>
              <w:ind w:right="-72"/>
              <w:jc w:val="right"/>
              <w:rPr>
                <w:rFonts w:ascii="Arial" w:eastAsia="MS Mincho" w:hAnsi="Arial" w:cs="Arial"/>
                <w:noProof/>
                <w:snapToGrid w:val="0"/>
                <w:sz w:val="18"/>
                <w:szCs w:val="18"/>
                <w:lang w:val="en-GB" w:eastAsia="th-TH"/>
              </w:rPr>
            </w:pPr>
          </w:p>
        </w:tc>
        <w:tc>
          <w:tcPr>
            <w:tcW w:w="1584" w:type="dxa"/>
            <w:vAlign w:val="bottom"/>
          </w:tcPr>
          <w:p w14:paraId="74E4C8E3" w14:textId="77777777" w:rsidR="00B81C78" w:rsidRPr="0011440D" w:rsidRDefault="00B81C78" w:rsidP="00925733">
            <w:pPr>
              <w:ind w:right="-72"/>
              <w:jc w:val="right"/>
              <w:rPr>
                <w:rFonts w:ascii="Arial" w:eastAsia="MS Mincho" w:hAnsi="Arial" w:cs="Arial"/>
                <w:noProof/>
                <w:snapToGrid w:val="0"/>
                <w:sz w:val="18"/>
                <w:szCs w:val="18"/>
                <w:lang w:val="en-GB" w:eastAsia="th-TH"/>
              </w:rPr>
            </w:pPr>
          </w:p>
        </w:tc>
      </w:tr>
      <w:tr w:rsidR="00B81C78" w:rsidRPr="0011440D" w14:paraId="1D85D444" w14:textId="77777777" w:rsidTr="00B81C78">
        <w:tc>
          <w:tcPr>
            <w:tcW w:w="6293" w:type="dxa"/>
            <w:vAlign w:val="center"/>
          </w:tcPr>
          <w:p w14:paraId="59F71214" w14:textId="3A4E43A6" w:rsidR="00B81C78" w:rsidRPr="0011440D" w:rsidRDefault="00B81C78" w:rsidP="00925733">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assets from sales of goods contracts</w:t>
            </w:r>
          </w:p>
        </w:tc>
        <w:tc>
          <w:tcPr>
            <w:tcW w:w="1584" w:type="dxa"/>
            <w:shd w:val="clear" w:color="auto" w:fill="FAFAFA"/>
          </w:tcPr>
          <w:p w14:paraId="767D6C9E" w14:textId="140BF27B" w:rsidR="00B81C78" w:rsidRPr="0011440D" w:rsidRDefault="00A20F04"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103,986</w:t>
            </w:r>
          </w:p>
        </w:tc>
        <w:tc>
          <w:tcPr>
            <w:tcW w:w="1584" w:type="dxa"/>
            <w:vAlign w:val="center"/>
          </w:tcPr>
          <w:p w14:paraId="44BCE40E" w14:textId="4FDEBA8B" w:rsidR="00B81C78" w:rsidRPr="0011440D" w:rsidRDefault="001B1146"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r>
      <w:tr w:rsidR="00B81C78" w:rsidRPr="0011440D" w14:paraId="358AD0DF" w14:textId="77777777" w:rsidTr="00B81C78">
        <w:tc>
          <w:tcPr>
            <w:tcW w:w="6293" w:type="dxa"/>
            <w:vAlign w:val="center"/>
          </w:tcPr>
          <w:p w14:paraId="322CECC0" w14:textId="25265D09" w:rsidR="00B81C78" w:rsidRPr="0011440D" w:rsidRDefault="00B81C78" w:rsidP="00925733">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assets from construction contracts</w:t>
            </w:r>
          </w:p>
        </w:tc>
        <w:tc>
          <w:tcPr>
            <w:tcW w:w="1584" w:type="dxa"/>
            <w:shd w:val="clear" w:color="auto" w:fill="FAFAFA"/>
          </w:tcPr>
          <w:p w14:paraId="00835680" w14:textId="113E360D" w:rsidR="00B81C78" w:rsidRPr="0011440D" w:rsidRDefault="00A20F04"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416,387,473</w:t>
            </w:r>
          </w:p>
        </w:tc>
        <w:tc>
          <w:tcPr>
            <w:tcW w:w="1584" w:type="dxa"/>
            <w:vAlign w:val="center"/>
          </w:tcPr>
          <w:p w14:paraId="499A0A52" w14:textId="3614D9CA" w:rsidR="00B81C78" w:rsidRPr="0011440D" w:rsidRDefault="00B81C78"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348,886,840</w:t>
            </w:r>
          </w:p>
        </w:tc>
      </w:tr>
      <w:tr w:rsidR="00B81C78" w:rsidRPr="0011440D" w14:paraId="4AAB8DD3" w14:textId="77777777" w:rsidTr="00B81C78">
        <w:tc>
          <w:tcPr>
            <w:tcW w:w="6293" w:type="dxa"/>
            <w:vAlign w:val="center"/>
          </w:tcPr>
          <w:p w14:paraId="68FFB656" w14:textId="241D379C" w:rsidR="00B81C78" w:rsidRPr="0011440D" w:rsidRDefault="00B81C78" w:rsidP="00925733">
            <w:pPr>
              <w:ind w:left="-107"/>
              <w:rPr>
                <w:rFonts w:ascii="Arial" w:eastAsia="MS Mincho" w:hAnsi="Arial" w:cs="Arial"/>
                <w:noProof/>
                <w:sz w:val="18"/>
                <w:szCs w:val="18"/>
                <w:lang w:val="en-GB"/>
              </w:rPr>
            </w:pPr>
            <w:r w:rsidRPr="0011440D">
              <w:rPr>
                <w:rFonts w:ascii="Arial" w:eastAsia="Cambria" w:hAnsi="Arial" w:cs="Arial"/>
                <w:sz w:val="18"/>
                <w:szCs w:val="18"/>
                <w:u w:val="single"/>
              </w:rPr>
              <w:t>Less</w:t>
            </w:r>
            <w:r w:rsidRPr="0011440D">
              <w:rPr>
                <w:rFonts w:ascii="Arial" w:eastAsia="Cambria" w:hAnsi="Arial" w:cs="Arial"/>
                <w:sz w:val="18"/>
                <w:szCs w:val="18"/>
              </w:rPr>
              <w:t xml:space="preserve">  Loss allowance</w:t>
            </w:r>
          </w:p>
        </w:tc>
        <w:tc>
          <w:tcPr>
            <w:tcW w:w="1584" w:type="dxa"/>
            <w:tcBorders>
              <w:bottom w:val="single" w:sz="4" w:space="0" w:color="auto"/>
            </w:tcBorders>
            <w:shd w:val="clear" w:color="auto" w:fill="FAFAFA"/>
          </w:tcPr>
          <w:p w14:paraId="3502E9D8" w14:textId="594EDD80" w:rsidR="00B81C78" w:rsidRPr="0011440D" w:rsidRDefault="00A20F04"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(287,128)</w:t>
            </w:r>
          </w:p>
        </w:tc>
        <w:tc>
          <w:tcPr>
            <w:tcW w:w="1584" w:type="dxa"/>
            <w:tcBorders>
              <w:bottom w:val="single" w:sz="4" w:space="0" w:color="auto"/>
            </w:tcBorders>
            <w:vAlign w:val="center"/>
          </w:tcPr>
          <w:p w14:paraId="4BD1CCD3" w14:textId="584F515E" w:rsidR="00B81C78" w:rsidRPr="0011440D" w:rsidRDefault="00B81C78" w:rsidP="00925733">
            <w:pPr>
              <w:ind w:right="-72"/>
              <w:jc w:val="right"/>
              <w:rPr>
                <w:rFonts w:ascii="Arial" w:hAnsi="Arial" w:cs="Arial"/>
                <w:color w:val="000000"/>
                <w:sz w:val="18"/>
                <w:szCs w:val="18"/>
              </w:rPr>
            </w:pPr>
            <w:r w:rsidRPr="0011440D">
              <w:rPr>
                <w:rFonts w:ascii="Arial" w:eastAsia="MS Mincho" w:hAnsi="Arial" w:cs="Arial"/>
                <w:noProof/>
                <w:snapToGrid w:val="0"/>
                <w:sz w:val="18"/>
                <w:szCs w:val="18"/>
                <w:lang w:val="en-GB" w:eastAsia="th-TH"/>
              </w:rPr>
              <w:t>(287,128)</w:t>
            </w:r>
          </w:p>
        </w:tc>
      </w:tr>
      <w:tr w:rsidR="00B81C78" w:rsidRPr="0011440D" w14:paraId="239D8E84" w14:textId="77777777" w:rsidTr="00925733">
        <w:trPr>
          <w:trHeight w:val="215"/>
        </w:trPr>
        <w:tc>
          <w:tcPr>
            <w:tcW w:w="6293" w:type="dxa"/>
            <w:vAlign w:val="center"/>
          </w:tcPr>
          <w:p w14:paraId="297BBB3A" w14:textId="77777777" w:rsidR="00B81C78" w:rsidRPr="0011440D" w:rsidRDefault="00B81C78" w:rsidP="00925733">
            <w:pPr>
              <w:ind w:left="-107"/>
              <w:rPr>
                <w:rFonts w:ascii="Arial" w:eastAsia="MS Mincho" w:hAnsi="Arial" w:cs="Arial"/>
                <w:noProof/>
                <w:sz w:val="16"/>
                <w:szCs w:val="16"/>
                <w:u w:val="single"/>
                <w:lang w:val="en-GB" w:eastAsia="en-US"/>
              </w:rPr>
            </w:pPr>
          </w:p>
        </w:tc>
        <w:tc>
          <w:tcPr>
            <w:tcW w:w="1584" w:type="dxa"/>
            <w:tcBorders>
              <w:top w:val="single" w:sz="4" w:space="0" w:color="auto"/>
            </w:tcBorders>
            <w:shd w:val="clear" w:color="auto" w:fill="FAFAFA"/>
          </w:tcPr>
          <w:p w14:paraId="0ACA6D1A"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c>
          <w:tcPr>
            <w:tcW w:w="1584" w:type="dxa"/>
            <w:tcBorders>
              <w:top w:val="single" w:sz="4" w:space="0" w:color="auto"/>
            </w:tcBorders>
            <w:vAlign w:val="center"/>
          </w:tcPr>
          <w:p w14:paraId="12C8276F"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r>
      <w:tr w:rsidR="00B81C78" w:rsidRPr="0011440D" w14:paraId="07D6E598" w14:textId="77777777" w:rsidTr="00925733">
        <w:trPr>
          <w:trHeight w:val="217"/>
        </w:trPr>
        <w:tc>
          <w:tcPr>
            <w:tcW w:w="6293" w:type="dxa"/>
            <w:vAlign w:val="center"/>
          </w:tcPr>
          <w:p w14:paraId="6E71127A" w14:textId="77777777" w:rsidR="00B81C78" w:rsidRPr="0011440D" w:rsidRDefault="00B81C78" w:rsidP="00925733">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Total</w:t>
            </w:r>
          </w:p>
        </w:tc>
        <w:tc>
          <w:tcPr>
            <w:tcW w:w="1584" w:type="dxa"/>
            <w:tcBorders>
              <w:bottom w:val="single" w:sz="4" w:space="0" w:color="auto"/>
            </w:tcBorders>
            <w:shd w:val="clear" w:color="auto" w:fill="FAFAFA"/>
          </w:tcPr>
          <w:p w14:paraId="02DEB8D4" w14:textId="16FE8ED1" w:rsidR="00B81C78" w:rsidRPr="0011440D" w:rsidRDefault="00A20F04"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416,204,331</w:t>
            </w:r>
          </w:p>
        </w:tc>
        <w:tc>
          <w:tcPr>
            <w:tcW w:w="1584" w:type="dxa"/>
            <w:tcBorders>
              <w:bottom w:val="single" w:sz="4" w:space="0" w:color="auto"/>
            </w:tcBorders>
            <w:vAlign w:val="center"/>
          </w:tcPr>
          <w:p w14:paraId="35653CB6" w14:textId="19596D28" w:rsidR="00B81C78" w:rsidRPr="0011440D" w:rsidRDefault="00B81C78" w:rsidP="00925733">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348,599,712</w:t>
            </w:r>
          </w:p>
        </w:tc>
      </w:tr>
    </w:tbl>
    <w:p w14:paraId="0B52599E" w14:textId="31F7309A" w:rsidR="00B81C78" w:rsidRPr="0011440D" w:rsidRDefault="00B81C78" w:rsidP="0025449A">
      <w:pPr>
        <w:jc w:val="both"/>
        <w:rPr>
          <w:rFonts w:ascii="Arial" w:eastAsia="Arial Unicode MS" w:hAnsi="Arial" w:cs="Arial"/>
          <w:b/>
          <w:bCs/>
          <w:color w:val="323E4F"/>
          <w:sz w:val="18"/>
          <w:szCs w:val="18"/>
          <w:lang w:eastAsia="en-US"/>
        </w:rPr>
      </w:pPr>
    </w:p>
    <w:p w14:paraId="7310620E" w14:textId="5791C966" w:rsidR="00B81C78" w:rsidRPr="0011440D" w:rsidRDefault="00B81C78" w:rsidP="00B81C78">
      <w:pPr>
        <w:rPr>
          <w:rFonts w:ascii="Arial" w:eastAsia="Arial" w:hAnsi="Arial" w:cs="Arial"/>
          <w:color w:val="000000"/>
          <w:sz w:val="18"/>
          <w:szCs w:val="18"/>
          <w:lang w:val="en-GB"/>
        </w:rPr>
      </w:pPr>
      <w:r w:rsidRPr="0011440D">
        <w:rPr>
          <w:rFonts w:ascii="Arial" w:eastAsia="Arial" w:hAnsi="Arial" w:cs="Arial"/>
          <w:color w:val="000000"/>
          <w:sz w:val="18"/>
          <w:szCs w:val="18"/>
          <w:lang w:val="en-GB"/>
        </w:rPr>
        <w:t>The detail for contract assets from construction contract</w:t>
      </w:r>
      <w:r w:rsidR="00AE6CEF">
        <w:rPr>
          <w:rFonts w:ascii="Arial" w:eastAsia="Arial" w:hAnsi="Arial" w:cs="Arial"/>
          <w:color w:val="000000"/>
          <w:sz w:val="18"/>
          <w:szCs w:val="18"/>
          <w:lang w:val="en-GB"/>
        </w:rPr>
        <w:t>s</w:t>
      </w:r>
      <w:r w:rsidRPr="0011440D">
        <w:rPr>
          <w:rFonts w:ascii="Arial" w:eastAsia="Arial" w:hAnsi="Arial" w:cs="Arial"/>
          <w:color w:val="000000"/>
          <w:sz w:val="18"/>
          <w:szCs w:val="18"/>
          <w:lang w:val="en-GB"/>
        </w:rPr>
        <w:t xml:space="preserve"> were as follows:</w:t>
      </w:r>
    </w:p>
    <w:p w14:paraId="64A400D3" w14:textId="77777777" w:rsidR="00B81C78" w:rsidRPr="0011440D" w:rsidRDefault="00B81C78" w:rsidP="0025449A">
      <w:pPr>
        <w:jc w:val="both"/>
        <w:rPr>
          <w:rFonts w:ascii="Arial" w:eastAsia="Arial Unicode MS" w:hAnsi="Arial" w:cs="Arial"/>
          <w:b/>
          <w:bCs/>
          <w:color w:val="323E4F"/>
          <w:sz w:val="18"/>
          <w:szCs w:val="18"/>
          <w:cs/>
          <w:lang w:eastAsia="en-US"/>
        </w:rPr>
      </w:pPr>
    </w:p>
    <w:tbl>
      <w:tblPr>
        <w:tblW w:w="9468" w:type="dxa"/>
        <w:tblInd w:w="108" w:type="dxa"/>
        <w:tblLayout w:type="fixed"/>
        <w:tblLook w:val="0000" w:firstRow="0" w:lastRow="0" w:firstColumn="0" w:lastColumn="0" w:noHBand="0" w:noVBand="0"/>
      </w:tblPr>
      <w:tblGrid>
        <w:gridCol w:w="6300"/>
        <w:gridCol w:w="1584"/>
        <w:gridCol w:w="1584"/>
      </w:tblGrid>
      <w:tr w:rsidR="00D81C66" w:rsidRPr="0011440D" w14:paraId="25878F15" w14:textId="77777777" w:rsidTr="001B1146">
        <w:tc>
          <w:tcPr>
            <w:tcW w:w="6300" w:type="dxa"/>
            <w:vAlign w:val="bottom"/>
          </w:tcPr>
          <w:p w14:paraId="6F58BCC5" w14:textId="77777777" w:rsidR="00D81C66" w:rsidRPr="0011440D" w:rsidRDefault="00D81C66" w:rsidP="005B4D82">
            <w:pPr>
              <w:ind w:left="-107" w:right="63" w:hanging="1"/>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4235A4E0" w14:textId="77777777" w:rsidR="00EE1D29" w:rsidRPr="0011440D" w:rsidRDefault="00E53CD0" w:rsidP="00D81C66">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7D78FCCF" w14:textId="4379D774" w:rsidR="00D81C66" w:rsidRPr="0011440D" w:rsidRDefault="00AE6CEF" w:rsidP="00D81C66">
            <w:pPr>
              <w:ind w:right="-72"/>
              <w:jc w:val="center"/>
              <w:rPr>
                <w:rFonts w:ascii="Arial" w:eastAsia="Times New Roman" w:hAnsi="Arial" w:cs="Arial"/>
                <w:b/>
                <w:bCs/>
                <w:color w:val="000000"/>
                <w:sz w:val="18"/>
                <w:szCs w:val="18"/>
                <w:lang w:eastAsia="en-US"/>
              </w:rPr>
            </w:pPr>
            <w:r>
              <w:rPr>
                <w:rFonts w:ascii="Arial" w:eastAsia="Browallia New" w:hAnsi="Arial" w:cs="Arial"/>
                <w:b/>
                <w:bCs/>
                <w:sz w:val="18"/>
                <w:szCs w:val="18"/>
              </w:rPr>
              <w:t>s</w:t>
            </w:r>
            <w:r w:rsidR="00E53CD0" w:rsidRPr="0011440D">
              <w:rPr>
                <w:rFonts w:ascii="Arial" w:eastAsia="Browallia New" w:hAnsi="Arial" w:cs="Arial"/>
                <w:b/>
                <w:bCs/>
                <w:sz w:val="18"/>
                <w:szCs w:val="18"/>
              </w:rPr>
              <w:t>eparate financial information</w:t>
            </w:r>
          </w:p>
        </w:tc>
      </w:tr>
      <w:tr w:rsidR="00016977" w:rsidRPr="0011440D" w14:paraId="42EBF867" w14:textId="77777777" w:rsidTr="001B1146">
        <w:tc>
          <w:tcPr>
            <w:tcW w:w="6300" w:type="dxa"/>
            <w:vAlign w:val="bottom"/>
          </w:tcPr>
          <w:p w14:paraId="49FFC530" w14:textId="77777777" w:rsidR="00016977" w:rsidRPr="0011440D" w:rsidRDefault="00016977" w:rsidP="005B4D82">
            <w:pPr>
              <w:ind w:left="-107" w:right="63" w:hanging="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743CA138" w14:textId="3DAF50DE" w:rsidR="00016977" w:rsidRPr="0011440D" w:rsidRDefault="00016977" w:rsidP="0025449A">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1584" w:type="dxa"/>
            <w:tcBorders>
              <w:top w:val="single" w:sz="4" w:space="0" w:color="auto"/>
            </w:tcBorders>
            <w:vAlign w:val="bottom"/>
          </w:tcPr>
          <w:p w14:paraId="5501D8EE" w14:textId="7FD6CB17" w:rsidR="00016977" w:rsidRPr="0011440D" w:rsidRDefault="00016977" w:rsidP="0025449A">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Audited</w:t>
            </w:r>
          </w:p>
        </w:tc>
      </w:tr>
      <w:tr w:rsidR="00680F0C" w:rsidRPr="0011440D" w14:paraId="1D50A7FF" w14:textId="77777777" w:rsidTr="001B1146">
        <w:tc>
          <w:tcPr>
            <w:tcW w:w="6300" w:type="dxa"/>
            <w:vAlign w:val="bottom"/>
          </w:tcPr>
          <w:p w14:paraId="3B1F06AC" w14:textId="77777777" w:rsidR="00680F0C" w:rsidRPr="0011440D" w:rsidRDefault="00680F0C" w:rsidP="00680F0C">
            <w:pPr>
              <w:ind w:left="-107" w:right="63" w:hanging="1"/>
              <w:rPr>
                <w:rFonts w:ascii="Arial" w:eastAsia="Times New Roman" w:hAnsi="Arial" w:cs="Arial"/>
                <w:color w:val="000000"/>
                <w:sz w:val="18"/>
                <w:szCs w:val="18"/>
                <w:lang w:val="en-GB" w:eastAsia="en-US"/>
              </w:rPr>
            </w:pPr>
          </w:p>
        </w:tc>
        <w:tc>
          <w:tcPr>
            <w:tcW w:w="1584" w:type="dxa"/>
          </w:tcPr>
          <w:p w14:paraId="304FCC4D" w14:textId="184C2B5E"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Arial" w:hAnsi="Arial" w:cs="Arial"/>
                <w:b/>
                <w:sz w:val="18"/>
                <w:szCs w:val="18"/>
              </w:rPr>
              <w:t>30 June</w:t>
            </w:r>
          </w:p>
        </w:tc>
        <w:tc>
          <w:tcPr>
            <w:tcW w:w="1584" w:type="dxa"/>
            <w:vAlign w:val="bottom"/>
          </w:tcPr>
          <w:p w14:paraId="005D7B52" w14:textId="537BE5B3"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680F0C" w:rsidRPr="0011440D" w14:paraId="00A781FF" w14:textId="77777777" w:rsidTr="001B1146">
        <w:tc>
          <w:tcPr>
            <w:tcW w:w="6300" w:type="dxa"/>
            <w:vAlign w:val="bottom"/>
          </w:tcPr>
          <w:p w14:paraId="4AF5227D" w14:textId="77777777" w:rsidR="00680F0C" w:rsidRPr="0011440D" w:rsidRDefault="00680F0C" w:rsidP="00680F0C">
            <w:pPr>
              <w:ind w:left="-107" w:right="63" w:hanging="1"/>
              <w:rPr>
                <w:rFonts w:ascii="Arial" w:eastAsia="Times New Roman" w:hAnsi="Arial" w:cs="Arial"/>
                <w:color w:val="000000"/>
                <w:sz w:val="18"/>
                <w:szCs w:val="18"/>
                <w:lang w:val="en-GB" w:eastAsia="en-US"/>
              </w:rPr>
            </w:pPr>
          </w:p>
        </w:tc>
        <w:tc>
          <w:tcPr>
            <w:tcW w:w="1584" w:type="dxa"/>
            <w:vAlign w:val="bottom"/>
          </w:tcPr>
          <w:p w14:paraId="39390128" w14:textId="2BC5639B"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val="en-GB" w:eastAsia="en-US"/>
              </w:rPr>
              <w:t>2023</w:t>
            </w:r>
          </w:p>
        </w:tc>
        <w:tc>
          <w:tcPr>
            <w:tcW w:w="1584" w:type="dxa"/>
            <w:vAlign w:val="bottom"/>
          </w:tcPr>
          <w:p w14:paraId="5AEE3D03" w14:textId="75D2D9AA"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val="en-GB" w:eastAsia="en-US"/>
              </w:rPr>
              <w:t>2022</w:t>
            </w:r>
          </w:p>
        </w:tc>
      </w:tr>
      <w:tr w:rsidR="00680F0C" w:rsidRPr="0011440D" w14:paraId="13DF7740" w14:textId="77777777" w:rsidTr="001B1146">
        <w:tc>
          <w:tcPr>
            <w:tcW w:w="6300" w:type="dxa"/>
            <w:vAlign w:val="bottom"/>
          </w:tcPr>
          <w:p w14:paraId="4B8F25AD" w14:textId="77777777" w:rsidR="00680F0C" w:rsidRPr="0011440D" w:rsidRDefault="00680F0C" w:rsidP="00680F0C">
            <w:pPr>
              <w:ind w:left="-107" w:right="63" w:hanging="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4DA53164" w14:textId="77777777"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5564B779" w14:textId="77777777"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680F0C" w:rsidRPr="0011440D" w14:paraId="49D84B54" w14:textId="77777777" w:rsidTr="001B1146">
        <w:tc>
          <w:tcPr>
            <w:tcW w:w="6300" w:type="dxa"/>
            <w:vAlign w:val="bottom"/>
          </w:tcPr>
          <w:p w14:paraId="7EEE8100" w14:textId="6F9A86FD" w:rsidR="00680F0C" w:rsidRPr="0011440D" w:rsidRDefault="005367FA" w:rsidP="00680F0C">
            <w:pPr>
              <w:tabs>
                <w:tab w:val="left" w:pos="2861"/>
              </w:tabs>
              <w:ind w:left="-107" w:hanging="1"/>
              <w:rPr>
                <w:rFonts w:ascii="Arial" w:eastAsia="Times New Roman" w:hAnsi="Arial" w:cs="Arial"/>
                <w:b/>
                <w:bCs/>
                <w:sz w:val="18"/>
                <w:szCs w:val="18"/>
                <w:lang w:val="en-GB" w:eastAsia="en-US"/>
              </w:rPr>
            </w:pPr>
            <w:r w:rsidRPr="005367FA">
              <w:rPr>
                <w:rFonts w:ascii="Arial" w:eastAsia="Times New Roman" w:hAnsi="Arial" w:cs="Arial"/>
                <w:b/>
                <w:bCs/>
                <w:sz w:val="18"/>
                <w:szCs w:val="18"/>
                <w:lang w:val="en-GB" w:eastAsia="en-US"/>
              </w:rPr>
              <w:t>Current contract assets</w:t>
            </w:r>
          </w:p>
        </w:tc>
        <w:tc>
          <w:tcPr>
            <w:tcW w:w="1584" w:type="dxa"/>
            <w:tcBorders>
              <w:top w:val="single" w:sz="4" w:space="0" w:color="auto"/>
            </w:tcBorders>
            <w:shd w:val="clear" w:color="auto" w:fill="FAFAFA"/>
            <w:vAlign w:val="bottom"/>
          </w:tcPr>
          <w:p w14:paraId="1ED7EA64" w14:textId="77777777" w:rsidR="00680F0C" w:rsidRPr="0011440D" w:rsidRDefault="00680F0C" w:rsidP="00680F0C">
            <w:pPr>
              <w:ind w:right="-72"/>
              <w:jc w:val="right"/>
              <w:rPr>
                <w:rFonts w:ascii="Arial" w:eastAsia="Times New Roman" w:hAnsi="Arial" w:cs="Arial"/>
                <w:sz w:val="18"/>
                <w:szCs w:val="18"/>
                <w:lang w:val="en-GB" w:eastAsia="en-US"/>
              </w:rPr>
            </w:pPr>
          </w:p>
        </w:tc>
        <w:tc>
          <w:tcPr>
            <w:tcW w:w="1584" w:type="dxa"/>
            <w:tcBorders>
              <w:top w:val="single" w:sz="4" w:space="0" w:color="auto"/>
            </w:tcBorders>
            <w:vAlign w:val="bottom"/>
          </w:tcPr>
          <w:p w14:paraId="5C47CEE0" w14:textId="77777777" w:rsidR="00680F0C" w:rsidRPr="0011440D" w:rsidRDefault="00680F0C" w:rsidP="00680F0C">
            <w:pPr>
              <w:ind w:right="-72"/>
              <w:jc w:val="right"/>
              <w:rPr>
                <w:rFonts w:ascii="Arial" w:eastAsia="Times New Roman" w:hAnsi="Arial" w:cs="Arial"/>
                <w:sz w:val="18"/>
                <w:szCs w:val="18"/>
                <w:lang w:val="en-GB" w:eastAsia="en-US"/>
              </w:rPr>
            </w:pPr>
          </w:p>
        </w:tc>
      </w:tr>
      <w:tr w:rsidR="00680F0C" w:rsidRPr="0011440D" w14:paraId="5550406A" w14:textId="77777777" w:rsidTr="001B1146">
        <w:tc>
          <w:tcPr>
            <w:tcW w:w="6300" w:type="dxa"/>
            <w:vAlign w:val="bottom"/>
          </w:tcPr>
          <w:p w14:paraId="09CEBB32" w14:textId="23E593EF" w:rsidR="00680F0C" w:rsidRPr="0011440D" w:rsidRDefault="00680F0C" w:rsidP="00680F0C">
            <w:pPr>
              <w:tabs>
                <w:tab w:val="left" w:pos="2861"/>
              </w:tabs>
              <w:ind w:left="-107" w:hanging="1"/>
              <w:rPr>
                <w:rFonts w:ascii="Arial" w:eastAsia="Times New Roman" w:hAnsi="Arial" w:cs="Arial"/>
                <w:sz w:val="18"/>
                <w:szCs w:val="18"/>
                <w:lang w:eastAsia="en-US"/>
              </w:rPr>
            </w:pPr>
            <w:r w:rsidRPr="0011440D">
              <w:rPr>
                <w:rFonts w:ascii="Arial" w:hAnsi="Arial" w:cs="Arial"/>
                <w:sz w:val="18"/>
                <w:szCs w:val="18"/>
              </w:rPr>
              <w:t>Contract costs to date</w:t>
            </w:r>
          </w:p>
        </w:tc>
        <w:tc>
          <w:tcPr>
            <w:tcW w:w="1584" w:type="dxa"/>
            <w:shd w:val="clear" w:color="auto" w:fill="FAFAFA"/>
            <w:vAlign w:val="bottom"/>
          </w:tcPr>
          <w:p w14:paraId="5AF0334C" w14:textId="5D1BB1F8" w:rsidR="00680F0C" w:rsidRPr="0011440D" w:rsidRDefault="00A20F04" w:rsidP="00680F0C">
            <w:pPr>
              <w:ind w:right="-7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1,241,124,523</w:t>
            </w:r>
          </w:p>
        </w:tc>
        <w:tc>
          <w:tcPr>
            <w:tcW w:w="1584" w:type="dxa"/>
            <w:vAlign w:val="bottom"/>
          </w:tcPr>
          <w:p w14:paraId="4BECC50C" w14:textId="378A6A4B" w:rsidR="00680F0C" w:rsidRPr="0011440D" w:rsidRDefault="00680F0C" w:rsidP="00680F0C">
            <w:pPr>
              <w:ind w:right="-72"/>
              <w:jc w:val="right"/>
              <w:rPr>
                <w:rFonts w:ascii="Arial" w:eastAsia="Times New Roman" w:hAnsi="Arial" w:cs="Arial"/>
                <w:sz w:val="18"/>
                <w:szCs w:val="18"/>
                <w:lang w:val="en-GB" w:eastAsia="en-US"/>
              </w:rPr>
            </w:pPr>
            <w:r w:rsidRPr="0011440D">
              <w:rPr>
                <w:rFonts w:ascii="Arial" w:hAnsi="Arial" w:cs="Arial"/>
                <w:color w:val="000000"/>
                <w:sz w:val="18"/>
                <w:szCs w:val="18"/>
                <w:lang w:val="en-GB"/>
              </w:rPr>
              <w:t>784,871,674</w:t>
            </w:r>
          </w:p>
        </w:tc>
      </w:tr>
      <w:tr w:rsidR="00680F0C" w:rsidRPr="0011440D" w14:paraId="042E75BA" w14:textId="77777777" w:rsidTr="001B1146">
        <w:tc>
          <w:tcPr>
            <w:tcW w:w="6300" w:type="dxa"/>
            <w:vAlign w:val="bottom"/>
          </w:tcPr>
          <w:p w14:paraId="02C4014C" w14:textId="52696C43" w:rsidR="00680F0C" w:rsidRPr="0011440D" w:rsidRDefault="00680F0C" w:rsidP="00680F0C">
            <w:pPr>
              <w:ind w:left="-107" w:hanging="1"/>
              <w:rPr>
                <w:rFonts w:ascii="Arial" w:eastAsia="Times New Roman" w:hAnsi="Arial" w:cs="Arial"/>
                <w:sz w:val="18"/>
                <w:szCs w:val="18"/>
                <w:lang w:eastAsia="en-US"/>
              </w:rPr>
            </w:pPr>
            <w:r w:rsidRPr="0011440D">
              <w:rPr>
                <w:rFonts w:ascii="Arial" w:hAnsi="Arial" w:cs="Arial"/>
                <w:sz w:val="18"/>
                <w:szCs w:val="18"/>
              </w:rPr>
              <w:t>Recognised profits to date</w:t>
            </w:r>
          </w:p>
        </w:tc>
        <w:tc>
          <w:tcPr>
            <w:tcW w:w="1584" w:type="dxa"/>
            <w:tcBorders>
              <w:top w:val="nil"/>
              <w:left w:val="nil"/>
              <w:bottom w:val="single" w:sz="4" w:space="0" w:color="auto"/>
              <w:right w:val="nil"/>
            </w:tcBorders>
            <w:shd w:val="clear" w:color="auto" w:fill="FAFAFA"/>
            <w:vAlign w:val="bottom"/>
          </w:tcPr>
          <w:p w14:paraId="34726B78" w14:textId="40E3EF10" w:rsidR="00680F0C" w:rsidRPr="0011440D" w:rsidRDefault="00A20F04" w:rsidP="00680F0C">
            <w:pPr>
              <w:ind w:right="-7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176,623,430</w:t>
            </w:r>
          </w:p>
        </w:tc>
        <w:tc>
          <w:tcPr>
            <w:tcW w:w="1584" w:type="dxa"/>
            <w:tcBorders>
              <w:bottom w:val="single" w:sz="4" w:space="0" w:color="auto"/>
            </w:tcBorders>
            <w:vAlign w:val="bottom"/>
          </w:tcPr>
          <w:p w14:paraId="2491B08A" w14:textId="6715BF14"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color w:val="000000"/>
                <w:sz w:val="18"/>
                <w:szCs w:val="18"/>
                <w:lang w:val="en-GB"/>
              </w:rPr>
              <w:t>122,415,718</w:t>
            </w:r>
          </w:p>
        </w:tc>
      </w:tr>
      <w:tr w:rsidR="00680F0C" w:rsidRPr="0011440D" w14:paraId="06AD1789" w14:textId="77777777" w:rsidTr="001B1146">
        <w:tc>
          <w:tcPr>
            <w:tcW w:w="6300" w:type="dxa"/>
            <w:vAlign w:val="bottom"/>
          </w:tcPr>
          <w:p w14:paraId="2014E9C4" w14:textId="77777777" w:rsidR="00680F0C" w:rsidRPr="0011440D" w:rsidRDefault="00680F0C" w:rsidP="00680F0C">
            <w:pPr>
              <w:ind w:left="-107" w:hanging="1"/>
              <w:rPr>
                <w:rFonts w:ascii="Arial" w:eastAsia="Times New Roman" w:hAnsi="Arial" w:cs="Arial"/>
                <w:sz w:val="18"/>
                <w:szCs w:val="18"/>
                <w:lang w:eastAsia="en-US"/>
              </w:rPr>
            </w:pPr>
          </w:p>
        </w:tc>
        <w:tc>
          <w:tcPr>
            <w:tcW w:w="1584" w:type="dxa"/>
            <w:tcBorders>
              <w:top w:val="single" w:sz="4" w:space="0" w:color="auto"/>
              <w:left w:val="nil"/>
              <w:right w:val="nil"/>
            </w:tcBorders>
            <w:shd w:val="clear" w:color="auto" w:fill="FAFAFA"/>
            <w:vAlign w:val="bottom"/>
          </w:tcPr>
          <w:p w14:paraId="5D58C76A" w14:textId="77777777" w:rsidR="00680F0C" w:rsidRPr="0011440D" w:rsidRDefault="00680F0C" w:rsidP="00680F0C">
            <w:pPr>
              <w:ind w:right="-72"/>
              <w:jc w:val="right"/>
              <w:rPr>
                <w:rFonts w:ascii="Arial" w:eastAsia="Times New Roman" w:hAnsi="Arial" w:cs="Arial"/>
                <w:sz w:val="18"/>
                <w:szCs w:val="18"/>
                <w:cs/>
                <w:lang w:val="en-GB" w:eastAsia="en-US"/>
              </w:rPr>
            </w:pPr>
          </w:p>
        </w:tc>
        <w:tc>
          <w:tcPr>
            <w:tcW w:w="1584" w:type="dxa"/>
            <w:tcBorders>
              <w:top w:val="single" w:sz="4" w:space="0" w:color="auto"/>
            </w:tcBorders>
            <w:vAlign w:val="bottom"/>
          </w:tcPr>
          <w:p w14:paraId="31E704BA" w14:textId="77777777" w:rsidR="00680F0C" w:rsidRPr="0011440D" w:rsidRDefault="00680F0C" w:rsidP="00680F0C">
            <w:pPr>
              <w:ind w:right="-72"/>
              <w:jc w:val="right"/>
              <w:rPr>
                <w:rFonts w:ascii="Arial" w:eastAsia="Times New Roman" w:hAnsi="Arial" w:cs="Arial"/>
                <w:sz w:val="18"/>
                <w:szCs w:val="18"/>
                <w:lang w:eastAsia="en-US"/>
              </w:rPr>
            </w:pPr>
          </w:p>
        </w:tc>
      </w:tr>
      <w:tr w:rsidR="00680F0C" w:rsidRPr="0011440D" w14:paraId="495032EA" w14:textId="77777777" w:rsidTr="001B1146">
        <w:tc>
          <w:tcPr>
            <w:tcW w:w="6300" w:type="dxa"/>
            <w:vAlign w:val="bottom"/>
          </w:tcPr>
          <w:p w14:paraId="05672103" w14:textId="37E97C8D" w:rsidR="00680F0C" w:rsidRPr="0011440D" w:rsidRDefault="00680F0C" w:rsidP="00680F0C">
            <w:pPr>
              <w:tabs>
                <w:tab w:val="right" w:pos="5940"/>
              </w:tabs>
              <w:ind w:left="-107" w:hanging="1"/>
              <w:rPr>
                <w:rFonts w:ascii="Arial" w:eastAsia="Times New Roman" w:hAnsi="Arial" w:cs="Arial"/>
                <w:sz w:val="18"/>
                <w:szCs w:val="18"/>
                <w:lang w:eastAsia="en-US"/>
              </w:rPr>
            </w:pPr>
            <w:r w:rsidRPr="0011440D">
              <w:rPr>
                <w:rFonts w:ascii="Arial" w:hAnsi="Arial" w:cs="Arial"/>
                <w:sz w:val="18"/>
                <w:szCs w:val="18"/>
              </w:rPr>
              <w:t>Contract costs incurred and recognised profits to date</w:t>
            </w:r>
          </w:p>
        </w:tc>
        <w:tc>
          <w:tcPr>
            <w:tcW w:w="1584" w:type="dxa"/>
            <w:tcBorders>
              <w:left w:val="nil"/>
              <w:bottom w:val="nil"/>
              <w:right w:val="nil"/>
            </w:tcBorders>
            <w:shd w:val="clear" w:color="auto" w:fill="FAFAFA"/>
            <w:vAlign w:val="bottom"/>
          </w:tcPr>
          <w:p w14:paraId="606A2BA8" w14:textId="2304BC91" w:rsidR="00680F0C" w:rsidRPr="0011440D" w:rsidRDefault="00A20F04" w:rsidP="00680F0C">
            <w:pPr>
              <w:ind w:right="-72"/>
              <w:jc w:val="right"/>
              <w:rPr>
                <w:rFonts w:ascii="Arial" w:eastAsia="Times New Roman" w:hAnsi="Arial" w:cs="Arial"/>
                <w:sz w:val="18"/>
                <w:szCs w:val="18"/>
                <w:cs/>
                <w:lang w:eastAsia="en-US"/>
              </w:rPr>
            </w:pPr>
            <w:r w:rsidRPr="0011440D">
              <w:rPr>
                <w:rFonts w:ascii="Arial" w:eastAsia="Times New Roman" w:hAnsi="Arial" w:cs="Arial"/>
                <w:sz w:val="18"/>
                <w:szCs w:val="18"/>
                <w:lang w:eastAsia="en-US"/>
              </w:rPr>
              <w:t>1,417,747,953</w:t>
            </w:r>
          </w:p>
        </w:tc>
        <w:tc>
          <w:tcPr>
            <w:tcW w:w="1584" w:type="dxa"/>
            <w:vAlign w:val="bottom"/>
          </w:tcPr>
          <w:p w14:paraId="6419B561" w14:textId="4AD95590"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color w:val="000000"/>
                <w:sz w:val="18"/>
                <w:szCs w:val="18"/>
              </w:rPr>
              <w:t>907,287,392</w:t>
            </w:r>
          </w:p>
        </w:tc>
      </w:tr>
      <w:tr w:rsidR="00680F0C" w:rsidRPr="0011440D" w14:paraId="462C6216" w14:textId="77777777" w:rsidTr="001B1146">
        <w:tc>
          <w:tcPr>
            <w:tcW w:w="6300" w:type="dxa"/>
            <w:vAlign w:val="bottom"/>
          </w:tcPr>
          <w:p w14:paraId="24BE0B55" w14:textId="332C8915" w:rsidR="00680F0C" w:rsidRPr="0011440D" w:rsidRDefault="00680F0C" w:rsidP="00680F0C">
            <w:pPr>
              <w:tabs>
                <w:tab w:val="right" w:pos="5940"/>
              </w:tabs>
              <w:ind w:left="-107" w:hanging="1"/>
              <w:rPr>
                <w:rFonts w:ascii="Arial" w:eastAsia="Times New Roman" w:hAnsi="Arial" w:cs="Arial"/>
                <w:sz w:val="18"/>
                <w:szCs w:val="18"/>
                <w:lang w:eastAsia="en-US"/>
              </w:rPr>
            </w:pPr>
            <w:r w:rsidRPr="0011440D">
              <w:rPr>
                <w:rFonts w:ascii="Arial" w:hAnsi="Arial" w:cs="Arial"/>
                <w:sz w:val="18"/>
                <w:szCs w:val="18"/>
                <w:u w:val="single"/>
              </w:rPr>
              <w:t>Less</w:t>
            </w:r>
            <w:r w:rsidRPr="0011440D">
              <w:rPr>
                <w:rFonts w:ascii="Arial" w:hAnsi="Arial" w:cs="Arial"/>
                <w:sz w:val="18"/>
                <w:szCs w:val="18"/>
              </w:rPr>
              <w:t xml:space="preserve">  Progress billings</w:t>
            </w:r>
          </w:p>
        </w:tc>
        <w:tc>
          <w:tcPr>
            <w:tcW w:w="1584" w:type="dxa"/>
            <w:tcBorders>
              <w:top w:val="nil"/>
              <w:left w:val="nil"/>
              <w:right w:val="nil"/>
            </w:tcBorders>
            <w:shd w:val="clear" w:color="auto" w:fill="FAFAFA"/>
            <w:vAlign w:val="bottom"/>
          </w:tcPr>
          <w:p w14:paraId="29C58AEE" w14:textId="7B64F704" w:rsidR="00680F0C" w:rsidRPr="0011440D" w:rsidRDefault="00A20F04" w:rsidP="00680F0C">
            <w:pPr>
              <w:ind w:right="-72"/>
              <w:jc w:val="right"/>
              <w:rPr>
                <w:rFonts w:ascii="Arial" w:eastAsia="Times New Roman" w:hAnsi="Arial" w:cs="Arial"/>
                <w:sz w:val="18"/>
                <w:szCs w:val="18"/>
                <w:lang w:eastAsia="en-US"/>
              </w:rPr>
            </w:pPr>
            <w:r w:rsidRPr="0011440D">
              <w:rPr>
                <w:rFonts w:ascii="Arial" w:eastAsia="Times New Roman" w:hAnsi="Arial" w:cs="Arial"/>
                <w:sz w:val="18"/>
                <w:szCs w:val="18"/>
                <w:lang w:eastAsia="en-US"/>
              </w:rPr>
              <w:t>(1,001,360,480)</w:t>
            </w:r>
          </w:p>
        </w:tc>
        <w:tc>
          <w:tcPr>
            <w:tcW w:w="1584" w:type="dxa"/>
            <w:vAlign w:val="bottom"/>
          </w:tcPr>
          <w:p w14:paraId="1A6F9824" w14:textId="38DCBF5B"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color w:val="000000"/>
                <w:sz w:val="18"/>
                <w:szCs w:val="18"/>
              </w:rPr>
              <w:t>(558,400,552)</w:t>
            </w:r>
          </w:p>
        </w:tc>
      </w:tr>
      <w:tr w:rsidR="00680F0C" w:rsidRPr="0011440D" w14:paraId="76B010F8" w14:textId="77777777" w:rsidTr="001B1146">
        <w:tc>
          <w:tcPr>
            <w:tcW w:w="6300" w:type="dxa"/>
            <w:vAlign w:val="bottom"/>
          </w:tcPr>
          <w:p w14:paraId="2FBBCAFF" w14:textId="77777777" w:rsidR="00680F0C" w:rsidRPr="0011440D" w:rsidRDefault="00680F0C" w:rsidP="00680F0C">
            <w:pPr>
              <w:tabs>
                <w:tab w:val="right" w:pos="5940"/>
              </w:tabs>
              <w:ind w:left="-107" w:hanging="1"/>
              <w:rPr>
                <w:rFonts w:ascii="Arial" w:eastAsia="Times New Roman" w:hAnsi="Arial" w:cs="Arial"/>
                <w:b/>
                <w:bCs/>
                <w:sz w:val="18"/>
                <w:szCs w:val="18"/>
                <w:lang w:eastAsia="en-US"/>
              </w:rPr>
            </w:pPr>
          </w:p>
        </w:tc>
        <w:tc>
          <w:tcPr>
            <w:tcW w:w="1584" w:type="dxa"/>
            <w:shd w:val="clear" w:color="auto" w:fill="FAFAFA"/>
            <w:vAlign w:val="bottom"/>
          </w:tcPr>
          <w:p w14:paraId="52676CC8" w14:textId="77777777" w:rsidR="00680F0C" w:rsidRPr="0011440D" w:rsidRDefault="00680F0C" w:rsidP="00680F0C">
            <w:pPr>
              <w:ind w:right="-72"/>
              <w:jc w:val="right"/>
              <w:rPr>
                <w:rFonts w:ascii="Arial" w:eastAsia="Times New Roman" w:hAnsi="Arial" w:cs="Arial"/>
                <w:sz w:val="18"/>
                <w:szCs w:val="18"/>
                <w:lang w:eastAsia="en-US"/>
              </w:rPr>
            </w:pPr>
          </w:p>
        </w:tc>
        <w:tc>
          <w:tcPr>
            <w:tcW w:w="1584" w:type="dxa"/>
            <w:vAlign w:val="bottom"/>
          </w:tcPr>
          <w:p w14:paraId="64C50DD2" w14:textId="77777777" w:rsidR="00680F0C" w:rsidRPr="0011440D" w:rsidRDefault="00680F0C" w:rsidP="00680F0C">
            <w:pPr>
              <w:ind w:right="-72"/>
              <w:jc w:val="right"/>
              <w:rPr>
                <w:rFonts w:ascii="Arial" w:eastAsia="Times New Roman" w:hAnsi="Arial" w:cs="Arial"/>
                <w:sz w:val="18"/>
                <w:szCs w:val="18"/>
                <w:lang w:eastAsia="en-US"/>
              </w:rPr>
            </w:pPr>
          </w:p>
        </w:tc>
      </w:tr>
      <w:tr w:rsidR="00680F0C" w:rsidRPr="0011440D" w14:paraId="49A54CDA" w14:textId="77777777" w:rsidTr="001B1146">
        <w:tc>
          <w:tcPr>
            <w:tcW w:w="6300" w:type="dxa"/>
            <w:vAlign w:val="bottom"/>
          </w:tcPr>
          <w:p w14:paraId="2216F61E" w14:textId="22F5C555" w:rsidR="00680F0C" w:rsidRPr="0011440D" w:rsidRDefault="00680F0C" w:rsidP="00680F0C">
            <w:pPr>
              <w:tabs>
                <w:tab w:val="right" w:pos="5940"/>
              </w:tabs>
              <w:ind w:left="-107" w:hanging="1"/>
              <w:rPr>
                <w:rFonts w:ascii="Arial" w:eastAsia="Cambria" w:hAnsi="Arial" w:cs="Arial"/>
                <w:spacing w:val="-10"/>
                <w:sz w:val="18"/>
                <w:szCs w:val="18"/>
                <w:lang w:eastAsia="en-US"/>
              </w:rPr>
            </w:pPr>
            <w:r w:rsidRPr="0011440D">
              <w:rPr>
                <w:rFonts w:ascii="Arial" w:eastAsia="Cambria" w:hAnsi="Arial" w:cs="Arial"/>
                <w:sz w:val="18"/>
                <w:szCs w:val="18"/>
                <w:u w:val="single"/>
              </w:rPr>
              <w:t>Less</w:t>
            </w:r>
            <w:r w:rsidRPr="0011440D">
              <w:rPr>
                <w:rFonts w:ascii="Arial" w:eastAsia="Cambria" w:hAnsi="Arial" w:cs="Arial"/>
                <w:sz w:val="18"/>
                <w:szCs w:val="18"/>
              </w:rPr>
              <w:t xml:space="preserve">  Loss allowance </w:t>
            </w:r>
          </w:p>
        </w:tc>
        <w:tc>
          <w:tcPr>
            <w:tcW w:w="1584" w:type="dxa"/>
            <w:tcBorders>
              <w:bottom w:val="single" w:sz="4" w:space="0" w:color="auto"/>
            </w:tcBorders>
            <w:shd w:val="clear" w:color="auto" w:fill="FAFAFA"/>
            <w:vAlign w:val="bottom"/>
          </w:tcPr>
          <w:p w14:paraId="65ECA068" w14:textId="20065D9B" w:rsidR="00680F0C" w:rsidRPr="0011440D" w:rsidRDefault="00A20F04" w:rsidP="00680F0C">
            <w:pPr>
              <w:ind w:right="-72"/>
              <w:jc w:val="right"/>
              <w:rPr>
                <w:rFonts w:ascii="Arial" w:eastAsia="Times New Roman" w:hAnsi="Arial" w:cs="Arial"/>
                <w:sz w:val="18"/>
                <w:szCs w:val="18"/>
                <w:lang w:eastAsia="en-US"/>
              </w:rPr>
            </w:pPr>
            <w:r w:rsidRPr="0011440D">
              <w:rPr>
                <w:rFonts w:ascii="Arial" w:eastAsia="Times New Roman" w:hAnsi="Arial" w:cs="Arial"/>
                <w:sz w:val="18"/>
                <w:szCs w:val="18"/>
                <w:lang w:eastAsia="en-US"/>
              </w:rPr>
              <w:t>(287,128)</w:t>
            </w:r>
          </w:p>
        </w:tc>
        <w:tc>
          <w:tcPr>
            <w:tcW w:w="1584" w:type="dxa"/>
            <w:tcBorders>
              <w:bottom w:val="single" w:sz="4" w:space="0" w:color="auto"/>
            </w:tcBorders>
            <w:vAlign w:val="bottom"/>
          </w:tcPr>
          <w:p w14:paraId="41D2A8DF" w14:textId="7EA5AD97"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color w:val="000000"/>
                <w:sz w:val="18"/>
                <w:szCs w:val="18"/>
              </w:rPr>
              <w:t>(</w:t>
            </w:r>
            <w:r w:rsidRPr="0011440D">
              <w:rPr>
                <w:rFonts w:ascii="Arial" w:hAnsi="Arial" w:cs="Arial"/>
                <w:color w:val="000000"/>
                <w:sz w:val="18"/>
                <w:szCs w:val="18"/>
                <w:lang w:val="en-GB"/>
              </w:rPr>
              <w:t>287</w:t>
            </w:r>
            <w:r w:rsidRPr="0011440D">
              <w:rPr>
                <w:rFonts w:ascii="Arial" w:hAnsi="Arial" w:cs="Arial"/>
                <w:color w:val="000000"/>
                <w:sz w:val="18"/>
                <w:szCs w:val="18"/>
              </w:rPr>
              <w:t>,</w:t>
            </w:r>
            <w:r w:rsidRPr="0011440D">
              <w:rPr>
                <w:rFonts w:ascii="Arial" w:hAnsi="Arial" w:cs="Arial"/>
                <w:color w:val="000000"/>
                <w:sz w:val="18"/>
                <w:szCs w:val="18"/>
                <w:lang w:val="en-GB"/>
              </w:rPr>
              <w:t>128</w:t>
            </w:r>
            <w:r w:rsidRPr="0011440D">
              <w:rPr>
                <w:rFonts w:ascii="Arial" w:hAnsi="Arial" w:cs="Arial"/>
                <w:color w:val="000000"/>
                <w:sz w:val="18"/>
                <w:szCs w:val="18"/>
              </w:rPr>
              <w:t>)</w:t>
            </w:r>
          </w:p>
        </w:tc>
      </w:tr>
      <w:tr w:rsidR="00680F0C" w:rsidRPr="0011440D" w14:paraId="293A777E" w14:textId="77777777" w:rsidTr="001B1146">
        <w:tc>
          <w:tcPr>
            <w:tcW w:w="6300" w:type="dxa"/>
            <w:vAlign w:val="bottom"/>
          </w:tcPr>
          <w:p w14:paraId="2B0948CB" w14:textId="77777777" w:rsidR="00680F0C" w:rsidRPr="0011440D" w:rsidRDefault="00680F0C" w:rsidP="00680F0C">
            <w:pPr>
              <w:tabs>
                <w:tab w:val="right" w:pos="5940"/>
              </w:tabs>
              <w:ind w:left="-107" w:hanging="1"/>
              <w:rPr>
                <w:rFonts w:ascii="Arial" w:eastAsia="Cambria" w:hAnsi="Arial" w:cs="Arial"/>
                <w:sz w:val="18"/>
                <w:szCs w:val="18"/>
              </w:rPr>
            </w:pPr>
          </w:p>
        </w:tc>
        <w:tc>
          <w:tcPr>
            <w:tcW w:w="1584" w:type="dxa"/>
            <w:tcBorders>
              <w:top w:val="single" w:sz="4" w:space="0" w:color="auto"/>
            </w:tcBorders>
            <w:shd w:val="clear" w:color="auto" w:fill="FAFAFA"/>
            <w:vAlign w:val="bottom"/>
          </w:tcPr>
          <w:p w14:paraId="1E3A4F8B" w14:textId="77777777" w:rsidR="00680F0C" w:rsidRPr="0011440D" w:rsidRDefault="00680F0C" w:rsidP="00680F0C">
            <w:pPr>
              <w:ind w:right="-72"/>
              <w:jc w:val="right"/>
              <w:rPr>
                <w:rFonts w:ascii="Arial" w:hAnsi="Arial" w:cs="Arial"/>
                <w:sz w:val="18"/>
                <w:szCs w:val="18"/>
              </w:rPr>
            </w:pPr>
          </w:p>
        </w:tc>
        <w:tc>
          <w:tcPr>
            <w:tcW w:w="1584" w:type="dxa"/>
            <w:tcBorders>
              <w:top w:val="single" w:sz="4" w:space="0" w:color="auto"/>
            </w:tcBorders>
            <w:vAlign w:val="bottom"/>
          </w:tcPr>
          <w:p w14:paraId="3E0A3906" w14:textId="77777777" w:rsidR="00680F0C" w:rsidRPr="0011440D" w:rsidRDefault="00680F0C" w:rsidP="00680F0C">
            <w:pPr>
              <w:ind w:right="-72"/>
              <w:jc w:val="right"/>
              <w:rPr>
                <w:rFonts w:ascii="Arial" w:eastAsia="Times New Roman" w:hAnsi="Arial" w:cs="Arial"/>
                <w:sz w:val="18"/>
                <w:szCs w:val="18"/>
                <w:lang w:eastAsia="en-US"/>
              </w:rPr>
            </w:pPr>
          </w:p>
        </w:tc>
      </w:tr>
      <w:tr w:rsidR="00680F0C" w:rsidRPr="0011440D" w14:paraId="33F0565F" w14:textId="77777777" w:rsidTr="001B1146">
        <w:tc>
          <w:tcPr>
            <w:tcW w:w="6300" w:type="dxa"/>
            <w:vAlign w:val="bottom"/>
          </w:tcPr>
          <w:p w14:paraId="43FE9E08" w14:textId="262E5B79" w:rsidR="00680F0C" w:rsidRPr="0011440D" w:rsidRDefault="00680F0C" w:rsidP="00680F0C">
            <w:pPr>
              <w:tabs>
                <w:tab w:val="right" w:pos="5940"/>
              </w:tabs>
              <w:ind w:left="-107" w:hanging="1"/>
              <w:rPr>
                <w:rFonts w:ascii="Arial" w:eastAsia="Cambria" w:hAnsi="Arial" w:cs="Arial"/>
                <w:sz w:val="18"/>
                <w:szCs w:val="18"/>
              </w:rPr>
            </w:pPr>
            <w:r w:rsidRPr="0011440D">
              <w:rPr>
                <w:rFonts w:ascii="Arial" w:eastAsia="Cambria" w:hAnsi="Arial" w:cs="Arial"/>
                <w:sz w:val="18"/>
                <w:szCs w:val="18"/>
              </w:rPr>
              <w:t>Total contract assets</w:t>
            </w:r>
          </w:p>
        </w:tc>
        <w:tc>
          <w:tcPr>
            <w:tcW w:w="1584" w:type="dxa"/>
            <w:tcBorders>
              <w:bottom w:val="single" w:sz="4" w:space="0" w:color="auto"/>
            </w:tcBorders>
            <w:shd w:val="clear" w:color="auto" w:fill="FAFAFA"/>
            <w:vAlign w:val="bottom"/>
          </w:tcPr>
          <w:p w14:paraId="1A01767F" w14:textId="598B0675" w:rsidR="00680F0C" w:rsidRPr="0011440D" w:rsidRDefault="00A20F04" w:rsidP="00680F0C">
            <w:pPr>
              <w:ind w:right="-72"/>
              <w:jc w:val="right"/>
              <w:rPr>
                <w:rFonts w:ascii="Arial" w:hAnsi="Arial" w:cs="Arial"/>
                <w:sz w:val="18"/>
                <w:szCs w:val="18"/>
              </w:rPr>
            </w:pPr>
            <w:r w:rsidRPr="0011440D">
              <w:rPr>
                <w:rFonts w:ascii="Arial" w:hAnsi="Arial" w:cs="Arial"/>
                <w:sz w:val="18"/>
                <w:szCs w:val="18"/>
              </w:rPr>
              <w:t>416,100,345</w:t>
            </w:r>
          </w:p>
        </w:tc>
        <w:tc>
          <w:tcPr>
            <w:tcW w:w="1584" w:type="dxa"/>
            <w:tcBorders>
              <w:bottom w:val="single" w:sz="4" w:space="0" w:color="auto"/>
            </w:tcBorders>
            <w:vAlign w:val="bottom"/>
          </w:tcPr>
          <w:p w14:paraId="452B9498" w14:textId="12FF76DB"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color w:val="000000"/>
                <w:sz w:val="18"/>
                <w:szCs w:val="18"/>
              </w:rPr>
              <w:t>348,599,712</w:t>
            </w:r>
          </w:p>
        </w:tc>
      </w:tr>
    </w:tbl>
    <w:p w14:paraId="658218DD" w14:textId="77777777" w:rsidR="00F13CAB" w:rsidRPr="0011440D" w:rsidRDefault="00F13CAB" w:rsidP="0025449A">
      <w:pPr>
        <w:jc w:val="both"/>
        <w:rPr>
          <w:rFonts w:ascii="Arial" w:eastAsia="Times New Roman" w:hAnsi="Arial" w:cs="Arial"/>
          <w:color w:val="000000"/>
          <w:sz w:val="18"/>
          <w:szCs w:val="18"/>
          <w:lang w:val="en-GB" w:eastAsia="en-US"/>
        </w:rPr>
      </w:pPr>
    </w:p>
    <w:p w14:paraId="4EBEC3B0" w14:textId="4FD948C6" w:rsidR="00B81C78" w:rsidRPr="0011440D" w:rsidRDefault="00016977" w:rsidP="0025449A">
      <w:pPr>
        <w:jc w:val="both"/>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Contract assets are unbilled revenue from contracts with customers. Cont</w:t>
      </w:r>
      <w:r w:rsidR="00D5739C" w:rsidRPr="0011440D">
        <w:rPr>
          <w:rFonts w:ascii="Arial" w:eastAsia="Times New Roman" w:hAnsi="Arial" w:cs="Arial"/>
          <w:color w:val="000000"/>
          <w:sz w:val="18"/>
          <w:szCs w:val="18"/>
          <w:lang w:val="en-GB" w:eastAsia="en-US"/>
        </w:rPr>
        <w:t>r</w:t>
      </w:r>
      <w:r w:rsidRPr="0011440D">
        <w:rPr>
          <w:rFonts w:ascii="Arial" w:eastAsia="Times New Roman" w:hAnsi="Arial" w:cs="Arial"/>
          <w:color w:val="000000"/>
          <w:sz w:val="18"/>
          <w:szCs w:val="18"/>
          <w:lang w:val="en-GB" w:eastAsia="en-US"/>
        </w:rPr>
        <w:t xml:space="preserve">act assets are due within </w:t>
      </w:r>
      <w:r w:rsidR="00B945EB" w:rsidRPr="0011440D">
        <w:rPr>
          <w:rFonts w:ascii="Arial" w:eastAsia="Times New Roman" w:hAnsi="Arial" w:cs="Arial"/>
          <w:color w:val="000000"/>
          <w:sz w:val="18"/>
          <w:szCs w:val="18"/>
          <w:lang w:val="en-GB" w:eastAsia="en-US"/>
        </w:rPr>
        <w:t>12</w:t>
      </w:r>
      <w:r w:rsidRPr="0011440D">
        <w:rPr>
          <w:rFonts w:ascii="Arial" w:eastAsia="Times New Roman" w:hAnsi="Arial" w:cs="Arial"/>
          <w:color w:val="000000"/>
          <w:sz w:val="18"/>
          <w:szCs w:val="18"/>
          <w:lang w:val="en-GB" w:eastAsia="en-US"/>
        </w:rPr>
        <w:t xml:space="preserve"> months. </w:t>
      </w:r>
    </w:p>
    <w:p w14:paraId="57455981" w14:textId="5DC9B137" w:rsidR="00F31918" w:rsidRPr="0011440D" w:rsidRDefault="00B81C78" w:rsidP="0025449A">
      <w:pPr>
        <w:jc w:val="both"/>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11440D"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3E4B6602" w:rsidR="00F13CAB" w:rsidRPr="0011440D" w:rsidRDefault="00F13CAB" w:rsidP="0025449A">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7B1EB4" w:rsidRPr="0011440D">
              <w:rPr>
                <w:rFonts w:ascii="Arial" w:eastAsia="Arial" w:hAnsi="Arial" w:cs="Arial"/>
                <w:b/>
                <w:color w:val="FFFFFF"/>
                <w:spacing w:val="-4"/>
                <w:sz w:val="18"/>
                <w:szCs w:val="18"/>
                <w:lang w:val="en-GB"/>
              </w:rPr>
              <w:t>9</w:t>
            </w:r>
            <w:r w:rsidRPr="0011440D">
              <w:rPr>
                <w:rFonts w:ascii="Arial" w:eastAsia="Arial Unicode MS" w:hAnsi="Arial" w:cs="Arial"/>
                <w:b/>
                <w:color w:val="FFFFFF"/>
                <w:sz w:val="18"/>
                <w:szCs w:val="18"/>
                <w:lang w:val="en-GB" w:eastAsia="en-US"/>
              </w:rPr>
              <w:tab/>
            </w:r>
            <w:r w:rsidR="00615420" w:rsidRPr="0011440D">
              <w:rPr>
                <w:rFonts w:ascii="Arial" w:eastAsia="Arial Unicode MS" w:hAnsi="Arial" w:cs="Arial"/>
                <w:b/>
                <w:color w:val="FFFFFF"/>
                <w:sz w:val="18"/>
                <w:szCs w:val="18"/>
                <w:lang w:val="en-GB" w:eastAsia="en-US"/>
              </w:rPr>
              <w:t>Inventor</w:t>
            </w:r>
            <w:r w:rsidR="00D60FC5" w:rsidRPr="0011440D">
              <w:rPr>
                <w:rFonts w:ascii="Arial" w:eastAsia="Arial Unicode MS" w:hAnsi="Arial" w:cs="Arial"/>
                <w:b/>
                <w:color w:val="FFFFFF"/>
                <w:sz w:val="18"/>
                <w:szCs w:val="18"/>
                <w:lang w:eastAsia="en-US"/>
              </w:rPr>
              <w:t>y</w:t>
            </w:r>
          </w:p>
        </w:tc>
      </w:tr>
    </w:tbl>
    <w:p w14:paraId="43C960C2" w14:textId="107E81DA" w:rsidR="00F13CAB" w:rsidRPr="0011440D" w:rsidRDefault="00F13CAB" w:rsidP="0025449A">
      <w:pPr>
        <w:jc w:val="both"/>
        <w:rPr>
          <w:rFonts w:ascii="Arial" w:eastAsia="Arial Unicode MS" w:hAnsi="Arial" w:cs="Arial"/>
          <w:b/>
          <w:bCs/>
          <w:color w:val="323E4F"/>
          <w:sz w:val="18"/>
          <w:szCs w:val="18"/>
          <w:lang w:eastAsia="en-US"/>
        </w:rPr>
      </w:pPr>
    </w:p>
    <w:tbl>
      <w:tblPr>
        <w:tblW w:w="9468" w:type="dxa"/>
        <w:tblInd w:w="108" w:type="dxa"/>
        <w:tblLayout w:type="fixed"/>
        <w:tblLook w:val="0000" w:firstRow="0" w:lastRow="0" w:firstColumn="0" w:lastColumn="0" w:noHBand="0" w:noVBand="0"/>
      </w:tblPr>
      <w:tblGrid>
        <w:gridCol w:w="6300"/>
        <w:gridCol w:w="1584"/>
        <w:gridCol w:w="1584"/>
      </w:tblGrid>
      <w:tr w:rsidR="00D81C66" w:rsidRPr="0011440D" w14:paraId="4E8F2F49" w14:textId="77777777" w:rsidTr="001B1146">
        <w:tc>
          <w:tcPr>
            <w:tcW w:w="6300" w:type="dxa"/>
          </w:tcPr>
          <w:p w14:paraId="508668C6" w14:textId="77777777" w:rsidR="00D81C66" w:rsidRPr="0011440D" w:rsidRDefault="00D81C66" w:rsidP="005B4D82">
            <w:pPr>
              <w:ind w:left="-109" w:right="63"/>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6093D27E" w14:textId="77777777" w:rsidR="00EE1D29" w:rsidRPr="0011440D" w:rsidRDefault="00E53CD0" w:rsidP="00D81C66">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561A6B32" w14:textId="4B6B54CD" w:rsidR="00D81C66" w:rsidRPr="0011440D" w:rsidRDefault="00AE6CEF" w:rsidP="00D81C66">
            <w:pPr>
              <w:ind w:right="-72"/>
              <w:jc w:val="center"/>
              <w:rPr>
                <w:rFonts w:ascii="Arial" w:eastAsia="Times New Roman" w:hAnsi="Arial" w:cs="Arial"/>
                <w:b/>
                <w:bCs/>
                <w:color w:val="000000"/>
                <w:sz w:val="18"/>
                <w:szCs w:val="18"/>
                <w:lang w:eastAsia="en-US"/>
              </w:rPr>
            </w:pPr>
            <w:r>
              <w:rPr>
                <w:rFonts w:ascii="Arial" w:eastAsia="Browallia New" w:hAnsi="Arial" w:cs="Arial"/>
                <w:b/>
                <w:bCs/>
                <w:sz w:val="18"/>
                <w:szCs w:val="18"/>
              </w:rPr>
              <w:t>s</w:t>
            </w:r>
            <w:r w:rsidR="00E53CD0" w:rsidRPr="0011440D">
              <w:rPr>
                <w:rFonts w:ascii="Arial" w:eastAsia="Browallia New" w:hAnsi="Arial" w:cs="Arial"/>
                <w:b/>
                <w:bCs/>
                <w:sz w:val="18"/>
                <w:szCs w:val="18"/>
              </w:rPr>
              <w:t>eparate financial information</w:t>
            </w:r>
          </w:p>
        </w:tc>
      </w:tr>
      <w:tr w:rsidR="00C05BDF" w:rsidRPr="0011440D" w14:paraId="4666A691" w14:textId="77777777" w:rsidTr="001B1146">
        <w:tc>
          <w:tcPr>
            <w:tcW w:w="6300" w:type="dxa"/>
          </w:tcPr>
          <w:p w14:paraId="391101C5" w14:textId="77777777" w:rsidR="00C05BDF" w:rsidRPr="0011440D" w:rsidRDefault="00C05BDF" w:rsidP="005B4D82">
            <w:pPr>
              <w:ind w:left="-109" w:right="63"/>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5C7DC758" w14:textId="4EFA5DBD" w:rsidR="00C05BDF" w:rsidRPr="0011440D" w:rsidRDefault="00C05BDF" w:rsidP="0025449A">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1584" w:type="dxa"/>
            <w:tcBorders>
              <w:top w:val="single" w:sz="4" w:space="0" w:color="auto"/>
            </w:tcBorders>
            <w:vAlign w:val="bottom"/>
          </w:tcPr>
          <w:p w14:paraId="60556092" w14:textId="280D2112" w:rsidR="00C05BDF" w:rsidRPr="0011440D" w:rsidRDefault="00C05BDF" w:rsidP="0025449A">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Audited</w:t>
            </w:r>
          </w:p>
        </w:tc>
      </w:tr>
      <w:tr w:rsidR="00680F0C" w:rsidRPr="0011440D" w14:paraId="510F64D3" w14:textId="77777777" w:rsidTr="001B1146">
        <w:tc>
          <w:tcPr>
            <w:tcW w:w="6300" w:type="dxa"/>
          </w:tcPr>
          <w:p w14:paraId="6B10E73C" w14:textId="77777777" w:rsidR="00680F0C" w:rsidRPr="0011440D" w:rsidRDefault="00680F0C" w:rsidP="00680F0C">
            <w:pPr>
              <w:ind w:left="-109" w:right="63"/>
              <w:rPr>
                <w:rFonts w:ascii="Arial" w:eastAsia="Times New Roman" w:hAnsi="Arial" w:cs="Arial"/>
                <w:color w:val="000000"/>
                <w:sz w:val="18"/>
                <w:szCs w:val="18"/>
                <w:lang w:val="en-GB" w:eastAsia="en-US"/>
              </w:rPr>
            </w:pPr>
          </w:p>
        </w:tc>
        <w:tc>
          <w:tcPr>
            <w:tcW w:w="1584" w:type="dxa"/>
          </w:tcPr>
          <w:p w14:paraId="0283CB7B" w14:textId="13FA8AAE"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Arial" w:hAnsi="Arial" w:cs="Arial"/>
                <w:b/>
                <w:sz w:val="18"/>
                <w:szCs w:val="18"/>
              </w:rPr>
              <w:t>30 June</w:t>
            </w:r>
          </w:p>
        </w:tc>
        <w:tc>
          <w:tcPr>
            <w:tcW w:w="1584" w:type="dxa"/>
            <w:vAlign w:val="bottom"/>
          </w:tcPr>
          <w:p w14:paraId="1521E9B4" w14:textId="5886EA9B"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680F0C" w:rsidRPr="0011440D" w14:paraId="73FF7D8B" w14:textId="77777777" w:rsidTr="001B1146">
        <w:tc>
          <w:tcPr>
            <w:tcW w:w="6300" w:type="dxa"/>
          </w:tcPr>
          <w:p w14:paraId="569BD99A" w14:textId="77777777" w:rsidR="00680F0C" w:rsidRPr="0011440D" w:rsidRDefault="00680F0C" w:rsidP="00680F0C">
            <w:pPr>
              <w:ind w:left="-109" w:right="63"/>
              <w:rPr>
                <w:rFonts w:ascii="Arial" w:eastAsia="Times New Roman" w:hAnsi="Arial" w:cs="Arial"/>
                <w:color w:val="000000"/>
                <w:sz w:val="18"/>
                <w:szCs w:val="18"/>
                <w:lang w:val="en-GB" w:eastAsia="en-US"/>
              </w:rPr>
            </w:pPr>
          </w:p>
        </w:tc>
        <w:tc>
          <w:tcPr>
            <w:tcW w:w="1584" w:type="dxa"/>
            <w:vAlign w:val="bottom"/>
          </w:tcPr>
          <w:p w14:paraId="33F7D8D0" w14:textId="43914C82"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val="en-GB" w:eastAsia="en-US"/>
              </w:rPr>
              <w:t>2023</w:t>
            </w:r>
          </w:p>
        </w:tc>
        <w:tc>
          <w:tcPr>
            <w:tcW w:w="1584" w:type="dxa"/>
            <w:vAlign w:val="bottom"/>
          </w:tcPr>
          <w:p w14:paraId="464584AB" w14:textId="40B252D3"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val="en-GB" w:eastAsia="en-US"/>
              </w:rPr>
              <w:t>2022</w:t>
            </w:r>
          </w:p>
        </w:tc>
      </w:tr>
      <w:tr w:rsidR="00680F0C" w:rsidRPr="0011440D" w14:paraId="2216DF38" w14:textId="77777777" w:rsidTr="001B1146">
        <w:tc>
          <w:tcPr>
            <w:tcW w:w="6300" w:type="dxa"/>
          </w:tcPr>
          <w:p w14:paraId="2B802D24" w14:textId="77777777" w:rsidR="00680F0C" w:rsidRPr="0011440D" w:rsidRDefault="00680F0C" w:rsidP="00680F0C">
            <w:pPr>
              <w:ind w:left="-109" w:right="63"/>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6F508A6D" w14:textId="77777777"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7FDB7B51" w14:textId="77777777" w:rsidR="00680F0C" w:rsidRPr="0011440D" w:rsidRDefault="00680F0C" w:rsidP="00680F0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680F0C" w:rsidRPr="0011440D" w14:paraId="3D2EB155" w14:textId="77777777" w:rsidTr="001B1146">
        <w:trPr>
          <w:trHeight w:val="71"/>
        </w:trPr>
        <w:tc>
          <w:tcPr>
            <w:tcW w:w="6300" w:type="dxa"/>
          </w:tcPr>
          <w:p w14:paraId="627E2682" w14:textId="510DABAA" w:rsidR="00680F0C" w:rsidRPr="0011440D" w:rsidRDefault="00680F0C" w:rsidP="00680F0C">
            <w:pPr>
              <w:tabs>
                <w:tab w:val="left" w:pos="2861"/>
              </w:tabs>
              <w:ind w:left="-109"/>
              <w:rPr>
                <w:rFonts w:ascii="Arial" w:eastAsia="Times New Roman" w:hAnsi="Arial" w:cs="Arial"/>
                <w:b/>
                <w:bCs/>
                <w:color w:val="000000"/>
                <w:sz w:val="18"/>
                <w:szCs w:val="18"/>
                <w:lang w:val="en-GB" w:eastAsia="en-US"/>
              </w:rPr>
            </w:pPr>
          </w:p>
        </w:tc>
        <w:tc>
          <w:tcPr>
            <w:tcW w:w="1584" w:type="dxa"/>
            <w:tcBorders>
              <w:top w:val="single" w:sz="4" w:space="0" w:color="auto"/>
            </w:tcBorders>
            <w:shd w:val="clear" w:color="auto" w:fill="FAFAFA"/>
            <w:vAlign w:val="center"/>
          </w:tcPr>
          <w:p w14:paraId="1C9827CA" w14:textId="77777777" w:rsidR="00680F0C" w:rsidRPr="0011440D" w:rsidRDefault="00680F0C" w:rsidP="00680F0C">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vAlign w:val="center"/>
          </w:tcPr>
          <w:p w14:paraId="143B2CB4" w14:textId="77777777" w:rsidR="00680F0C" w:rsidRPr="0011440D" w:rsidRDefault="00680F0C" w:rsidP="00680F0C">
            <w:pPr>
              <w:ind w:right="-72"/>
              <w:jc w:val="right"/>
              <w:rPr>
                <w:rFonts w:ascii="Arial" w:eastAsia="Times New Roman" w:hAnsi="Arial" w:cs="Arial"/>
                <w:color w:val="000000"/>
                <w:sz w:val="18"/>
                <w:szCs w:val="18"/>
                <w:lang w:val="en-GB" w:eastAsia="en-US"/>
              </w:rPr>
            </w:pPr>
          </w:p>
        </w:tc>
      </w:tr>
      <w:tr w:rsidR="00680F0C" w:rsidRPr="0011440D" w14:paraId="507ED188" w14:textId="77777777" w:rsidTr="001B1146">
        <w:tc>
          <w:tcPr>
            <w:tcW w:w="6300" w:type="dxa"/>
            <w:vAlign w:val="bottom"/>
          </w:tcPr>
          <w:p w14:paraId="6234F4AB" w14:textId="1F7217F9" w:rsidR="00680F0C" w:rsidRPr="0011440D" w:rsidRDefault="00680F0C" w:rsidP="00680F0C">
            <w:pPr>
              <w:tabs>
                <w:tab w:val="left" w:pos="2861"/>
              </w:tabs>
              <w:ind w:left="-109"/>
              <w:rPr>
                <w:rFonts w:ascii="Arial" w:eastAsia="Times New Roman" w:hAnsi="Arial" w:cs="Arial"/>
                <w:sz w:val="18"/>
                <w:szCs w:val="18"/>
                <w:cs/>
                <w:lang w:val="en-GB" w:eastAsia="en-US"/>
              </w:rPr>
            </w:pPr>
            <w:r w:rsidRPr="0011440D">
              <w:rPr>
                <w:rFonts w:ascii="Arial" w:hAnsi="Arial" w:cs="Arial"/>
                <w:color w:val="000000"/>
                <w:sz w:val="18"/>
                <w:szCs w:val="18"/>
              </w:rPr>
              <w:t>Work in progress</w:t>
            </w:r>
          </w:p>
        </w:tc>
        <w:tc>
          <w:tcPr>
            <w:tcW w:w="1584" w:type="dxa"/>
            <w:shd w:val="clear" w:color="auto" w:fill="FAFAFA"/>
          </w:tcPr>
          <w:p w14:paraId="249B338B" w14:textId="5B2E9899" w:rsidR="00680F0C" w:rsidRPr="0011440D" w:rsidRDefault="00A20F04" w:rsidP="00680F0C">
            <w:pPr>
              <w:ind w:right="-72"/>
              <w:jc w:val="right"/>
              <w:rPr>
                <w:rFonts w:ascii="Arial" w:eastAsia="Times New Roman" w:hAnsi="Arial" w:cs="Arial"/>
                <w:sz w:val="18"/>
                <w:szCs w:val="18"/>
                <w:lang w:val="en-GB" w:eastAsia="en-US"/>
              </w:rPr>
            </w:pPr>
            <w:r w:rsidRPr="0011440D">
              <w:rPr>
                <w:rFonts w:ascii="Arial" w:eastAsia="Times New Roman" w:hAnsi="Arial" w:cs="Arial"/>
                <w:sz w:val="18"/>
                <w:szCs w:val="18"/>
                <w:lang w:val="en-GB" w:eastAsia="en-US"/>
              </w:rPr>
              <w:t>15,510,520</w:t>
            </w:r>
          </w:p>
        </w:tc>
        <w:tc>
          <w:tcPr>
            <w:tcW w:w="1584" w:type="dxa"/>
          </w:tcPr>
          <w:p w14:paraId="711512CA" w14:textId="011B1DCE" w:rsidR="00680F0C" w:rsidRPr="0011440D" w:rsidRDefault="00680F0C" w:rsidP="00680F0C">
            <w:pPr>
              <w:ind w:right="-72"/>
              <w:jc w:val="right"/>
              <w:rPr>
                <w:rFonts w:ascii="Arial" w:eastAsia="Times New Roman" w:hAnsi="Arial" w:cs="Arial"/>
                <w:sz w:val="18"/>
                <w:szCs w:val="18"/>
                <w:lang w:val="en-GB" w:eastAsia="en-US"/>
              </w:rPr>
            </w:pPr>
            <w:r w:rsidRPr="0011440D">
              <w:rPr>
                <w:rFonts w:ascii="Arial" w:hAnsi="Arial" w:cs="Arial"/>
                <w:sz w:val="18"/>
                <w:szCs w:val="18"/>
                <w:cs/>
              </w:rPr>
              <w:t>15,211,014</w:t>
            </w:r>
          </w:p>
        </w:tc>
      </w:tr>
      <w:tr w:rsidR="00680F0C" w:rsidRPr="0011440D" w14:paraId="211C8EA4" w14:textId="77777777" w:rsidTr="001B1146">
        <w:tc>
          <w:tcPr>
            <w:tcW w:w="6300" w:type="dxa"/>
            <w:vAlign w:val="bottom"/>
          </w:tcPr>
          <w:p w14:paraId="4355EFB5" w14:textId="6121F6DC" w:rsidR="00680F0C" w:rsidRPr="0011440D" w:rsidRDefault="00680F0C" w:rsidP="00680F0C">
            <w:pPr>
              <w:tabs>
                <w:tab w:val="left" w:pos="2861"/>
              </w:tabs>
              <w:ind w:left="-109"/>
              <w:rPr>
                <w:rFonts w:ascii="Arial" w:eastAsia="Times New Roman" w:hAnsi="Arial" w:cs="Arial"/>
                <w:sz w:val="18"/>
                <w:szCs w:val="18"/>
                <w:lang w:eastAsia="en-US"/>
              </w:rPr>
            </w:pPr>
            <w:r w:rsidRPr="0011440D">
              <w:rPr>
                <w:rFonts w:ascii="Arial" w:hAnsi="Arial" w:cs="Arial"/>
                <w:color w:val="000000"/>
                <w:sz w:val="18"/>
                <w:szCs w:val="18"/>
              </w:rPr>
              <w:t>Finished goods</w:t>
            </w:r>
          </w:p>
        </w:tc>
        <w:tc>
          <w:tcPr>
            <w:tcW w:w="1584" w:type="dxa"/>
            <w:shd w:val="clear" w:color="auto" w:fill="FAFAFA"/>
          </w:tcPr>
          <w:p w14:paraId="52D9C6D3" w14:textId="64549168" w:rsidR="00680F0C" w:rsidRPr="0011440D" w:rsidRDefault="00A20F04" w:rsidP="00680F0C">
            <w:pPr>
              <w:ind w:right="-7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57,709,979</w:t>
            </w:r>
          </w:p>
        </w:tc>
        <w:tc>
          <w:tcPr>
            <w:tcW w:w="1584" w:type="dxa"/>
          </w:tcPr>
          <w:p w14:paraId="07AD5EDA" w14:textId="7817B48D" w:rsidR="00680F0C" w:rsidRPr="0011440D" w:rsidRDefault="00680F0C" w:rsidP="00680F0C">
            <w:pPr>
              <w:ind w:right="-72"/>
              <w:jc w:val="right"/>
              <w:rPr>
                <w:rFonts w:ascii="Arial" w:eastAsia="Times New Roman" w:hAnsi="Arial" w:cs="Arial"/>
                <w:sz w:val="18"/>
                <w:szCs w:val="18"/>
                <w:lang w:val="en-GB" w:eastAsia="en-US"/>
              </w:rPr>
            </w:pPr>
            <w:r w:rsidRPr="0011440D">
              <w:rPr>
                <w:rFonts w:ascii="Arial" w:hAnsi="Arial" w:cs="Arial"/>
                <w:sz w:val="18"/>
                <w:szCs w:val="18"/>
                <w:cs/>
              </w:rPr>
              <w:t>69,041,724</w:t>
            </w:r>
          </w:p>
        </w:tc>
      </w:tr>
      <w:tr w:rsidR="00680F0C" w:rsidRPr="0011440D" w14:paraId="1E84A877" w14:textId="77777777" w:rsidTr="001B1146">
        <w:tc>
          <w:tcPr>
            <w:tcW w:w="6300" w:type="dxa"/>
            <w:vAlign w:val="bottom"/>
          </w:tcPr>
          <w:p w14:paraId="15C80BAD" w14:textId="77ADCC92" w:rsidR="00680F0C" w:rsidRPr="0011440D" w:rsidRDefault="00680F0C" w:rsidP="00680F0C">
            <w:pPr>
              <w:tabs>
                <w:tab w:val="left" w:pos="2861"/>
              </w:tabs>
              <w:ind w:left="-109"/>
              <w:rPr>
                <w:rFonts w:ascii="Arial" w:eastAsia="Times New Roman" w:hAnsi="Arial" w:cs="Arial"/>
                <w:sz w:val="18"/>
                <w:szCs w:val="18"/>
                <w:lang w:eastAsia="en-US"/>
              </w:rPr>
            </w:pPr>
            <w:r w:rsidRPr="0011440D">
              <w:rPr>
                <w:rFonts w:ascii="Arial" w:hAnsi="Arial" w:cs="Arial"/>
                <w:color w:val="000000"/>
                <w:sz w:val="18"/>
                <w:szCs w:val="18"/>
              </w:rPr>
              <w:t>Goods in transit</w:t>
            </w:r>
          </w:p>
        </w:tc>
        <w:tc>
          <w:tcPr>
            <w:tcW w:w="1584" w:type="dxa"/>
            <w:tcBorders>
              <w:top w:val="nil"/>
              <w:left w:val="nil"/>
              <w:bottom w:val="single" w:sz="4" w:space="0" w:color="auto"/>
              <w:right w:val="nil"/>
            </w:tcBorders>
            <w:shd w:val="clear" w:color="auto" w:fill="FAFAFA"/>
          </w:tcPr>
          <w:p w14:paraId="3674BA73" w14:textId="1B5B3666" w:rsidR="00680F0C" w:rsidRPr="0011440D" w:rsidRDefault="00A20F04" w:rsidP="00680F0C">
            <w:pPr>
              <w:ind w:right="-7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w:t>
            </w:r>
          </w:p>
        </w:tc>
        <w:tc>
          <w:tcPr>
            <w:tcW w:w="1584" w:type="dxa"/>
            <w:tcBorders>
              <w:top w:val="nil"/>
              <w:left w:val="nil"/>
              <w:bottom w:val="single" w:sz="4" w:space="0" w:color="auto"/>
              <w:right w:val="nil"/>
            </w:tcBorders>
          </w:tcPr>
          <w:p w14:paraId="37219602" w14:textId="1BF6BEBF" w:rsidR="00680F0C" w:rsidRPr="0011440D" w:rsidRDefault="00680F0C" w:rsidP="00680F0C">
            <w:pPr>
              <w:ind w:right="-72"/>
              <w:jc w:val="right"/>
              <w:rPr>
                <w:rFonts w:ascii="Arial" w:eastAsia="Times New Roman" w:hAnsi="Arial" w:cs="Arial"/>
                <w:sz w:val="18"/>
                <w:szCs w:val="18"/>
                <w:lang w:val="en-GB" w:eastAsia="en-US"/>
              </w:rPr>
            </w:pPr>
            <w:r w:rsidRPr="0011440D">
              <w:rPr>
                <w:rFonts w:ascii="Arial" w:hAnsi="Arial" w:cs="Arial"/>
                <w:sz w:val="18"/>
                <w:szCs w:val="18"/>
                <w:lang w:val="en-GB"/>
              </w:rPr>
              <w:t>2,091,855</w:t>
            </w:r>
          </w:p>
        </w:tc>
      </w:tr>
      <w:tr w:rsidR="00680F0C" w:rsidRPr="0011440D" w14:paraId="1D5F3877" w14:textId="77777777" w:rsidTr="001B1146">
        <w:tc>
          <w:tcPr>
            <w:tcW w:w="6300" w:type="dxa"/>
            <w:vAlign w:val="bottom"/>
          </w:tcPr>
          <w:p w14:paraId="5718F470" w14:textId="2711E986" w:rsidR="00680F0C" w:rsidRPr="0011440D" w:rsidRDefault="00680F0C" w:rsidP="00680F0C">
            <w:pPr>
              <w:tabs>
                <w:tab w:val="left" w:pos="2861"/>
              </w:tabs>
              <w:ind w:left="-109"/>
              <w:rPr>
                <w:rFonts w:ascii="Arial" w:eastAsia="Cambria" w:hAnsi="Arial" w:cs="Arial"/>
                <w:spacing w:val="-10"/>
                <w:sz w:val="18"/>
                <w:szCs w:val="18"/>
                <w:lang w:eastAsia="en-US"/>
              </w:rPr>
            </w:pPr>
          </w:p>
        </w:tc>
        <w:tc>
          <w:tcPr>
            <w:tcW w:w="1584" w:type="dxa"/>
            <w:tcBorders>
              <w:top w:val="single" w:sz="4" w:space="0" w:color="auto"/>
              <w:left w:val="nil"/>
              <w:right w:val="nil"/>
            </w:tcBorders>
            <w:shd w:val="clear" w:color="auto" w:fill="FAFAFA"/>
          </w:tcPr>
          <w:p w14:paraId="73664360" w14:textId="0304AADC" w:rsidR="00680F0C" w:rsidRPr="0011440D" w:rsidRDefault="00680F0C" w:rsidP="00680F0C">
            <w:pPr>
              <w:ind w:right="-72"/>
              <w:jc w:val="right"/>
              <w:rPr>
                <w:rFonts w:ascii="Arial" w:eastAsia="Times New Roman" w:hAnsi="Arial" w:cs="Arial"/>
                <w:sz w:val="18"/>
                <w:szCs w:val="18"/>
                <w:lang w:eastAsia="en-US"/>
              </w:rPr>
            </w:pPr>
          </w:p>
        </w:tc>
        <w:tc>
          <w:tcPr>
            <w:tcW w:w="1584" w:type="dxa"/>
            <w:tcBorders>
              <w:top w:val="single" w:sz="4" w:space="0" w:color="auto"/>
              <w:left w:val="nil"/>
              <w:right w:val="nil"/>
            </w:tcBorders>
          </w:tcPr>
          <w:p w14:paraId="3533C026" w14:textId="56A13F42" w:rsidR="00680F0C" w:rsidRPr="0011440D" w:rsidRDefault="00680F0C" w:rsidP="00680F0C">
            <w:pPr>
              <w:ind w:right="-72"/>
              <w:jc w:val="right"/>
              <w:rPr>
                <w:rFonts w:ascii="Arial" w:eastAsia="Times New Roman" w:hAnsi="Arial" w:cs="Arial"/>
                <w:sz w:val="18"/>
                <w:szCs w:val="18"/>
                <w:lang w:eastAsia="en-US"/>
              </w:rPr>
            </w:pPr>
          </w:p>
        </w:tc>
      </w:tr>
      <w:tr w:rsidR="00680F0C" w:rsidRPr="0011440D" w14:paraId="697688F2" w14:textId="77777777" w:rsidTr="001B1146">
        <w:tc>
          <w:tcPr>
            <w:tcW w:w="6300" w:type="dxa"/>
            <w:vAlign w:val="bottom"/>
          </w:tcPr>
          <w:p w14:paraId="6346C2A7" w14:textId="0370AA19" w:rsidR="00680F0C" w:rsidRPr="0011440D" w:rsidRDefault="00680F0C" w:rsidP="00680F0C">
            <w:pPr>
              <w:ind w:left="-105"/>
              <w:jc w:val="both"/>
              <w:rPr>
                <w:rFonts w:ascii="Arial" w:eastAsia="Times New Roman" w:hAnsi="Arial" w:cs="Arial"/>
                <w:b/>
                <w:bCs/>
                <w:color w:val="000000"/>
                <w:sz w:val="18"/>
                <w:szCs w:val="18"/>
                <w:lang w:eastAsia="en-US"/>
              </w:rPr>
            </w:pPr>
            <w:r w:rsidRPr="0011440D">
              <w:rPr>
                <w:rFonts w:ascii="Arial" w:hAnsi="Arial" w:cs="Arial"/>
                <w:b/>
                <w:bCs/>
                <w:color w:val="000000"/>
                <w:sz w:val="18"/>
                <w:szCs w:val="18"/>
              </w:rPr>
              <w:t>Total</w:t>
            </w:r>
          </w:p>
        </w:tc>
        <w:tc>
          <w:tcPr>
            <w:tcW w:w="1584" w:type="dxa"/>
            <w:tcBorders>
              <w:left w:val="nil"/>
              <w:bottom w:val="single" w:sz="4" w:space="0" w:color="auto"/>
              <w:right w:val="nil"/>
            </w:tcBorders>
            <w:shd w:val="clear" w:color="auto" w:fill="FAFAFA"/>
          </w:tcPr>
          <w:p w14:paraId="2CA66419" w14:textId="5FE8921B" w:rsidR="00680F0C" w:rsidRPr="0011440D" w:rsidRDefault="00A20F04" w:rsidP="00680F0C">
            <w:pPr>
              <w:ind w:right="-72"/>
              <w:jc w:val="right"/>
              <w:rPr>
                <w:rFonts w:ascii="Arial" w:eastAsia="Times New Roman" w:hAnsi="Arial" w:cs="Arial"/>
                <w:sz w:val="18"/>
                <w:szCs w:val="18"/>
                <w:cs/>
                <w:lang w:val="th-TH" w:eastAsia="en-US"/>
              </w:rPr>
            </w:pPr>
            <w:r w:rsidRPr="0011440D">
              <w:rPr>
                <w:rFonts w:ascii="Arial" w:eastAsia="Times New Roman" w:hAnsi="Arial" w:cs="Arial"/>
                <w:sz w:val="18"/>
                <w:szCs w:val="18"/>
                <w:cs/>
                <w:lang w:val="th-TH" w:eastAsia="en-US"/>
              </w:rPr>
              <w:t>73</w:t>
            </w:r>
            <w:r w:rsidRPr="0011440D">
              <w:rPr>
                <w:rFonts w:ascii="Arial" w:eastAsia="Times New Roman" w:hAnsi="Arial" w:cs="Arial"/>
                <w:sz w:val="18"/>
                <w:szCs w:val="18"/>
                <w:lang w:val="th-TH" w:eastAsia="en-US"/>
              </w:rPr>
              <w:t>,</w:t>
            </w:r>
            <w:r w:rsidRPr="0011440D">
              <w:rPr>
                <w:rFonts w:ascii="Arial" w:eastAsia="Times New Roman" w:hAnsi="Arial" w:cs="Arial"/>
                <w:sz w:val="18"/>
                <w:szCs w:val="18"/>
                <w:cs/>
                <w:lang w:val="th-TH" w:eastAsia="en-US"/>
              </w:rPr>
              <w:t>220</w:t>
            </w:r>
            <w:r w:rsidRPr="0011440D">
              <w:rPr>
                <w:rFonts w:ascii="Arial" w:eastAsia="Times New Roman" w:hAnsi="Arial" w:cs="Arial"/>
                <w:sz w:val="18"/>
                <w:szCs w:val="18"/>
                <w:lang w:val="th-TH" w:eastAsia="en-US"/>
              </w:rPr>
              <w:t>,</w:t>
            </w:r>
            <w:r w:rsidRPr="0011440D">
              <w:rPr>
                <w:rFonts w:ascii="Arial" w:eastAsia="Times New Roman" w:hAnsi="Arial" w:cs="Arial"/>
                <w:sz w:val="18"/>
                <w:szCs w:val="18"/>
                <w:cs/>
                <w:lang w:val="th-TH" w:eastAsia="en-US"/>
              </w:rPr>
              <w:t>499</w:t>
            </w:r>
          </w:p>
        </w:tc>
        <w:tc>
          <w:tcPr>
            <w:tcW w:w="1584" w:type="dxa"/>
            <w:tcBorders>
              <w:left w:val="nil"/>
              <w:bottom w:val="single" w:sz="4" w:space="0" w:color="auto"/>
              <w:right w:val="nil"/>
            </w:tcBorders>
          </w:tcPr>
          <w:p w14:paraId="065AEE59" w14:textId="007CD880" w:rsidR="00680F0C" w:rsidRPr="0011440D" w:rsidRDefault="00680F0C" w:rsidP="00680F0C">
            <w:pPr>
              <w:ind w:right="-72"/>
              <w:jc w:val="right"/>
              <w:rPr>
                <w:rFonts w:ascii="Arial" w:eastAsia="Times New Roman" w:hAnsi="Arial" w:cs="Arial"/>
                <w:sz w:val="18"/>
                <w:szCs w:val="18"/>
                <w:lang w:eastAsia="en-US"/>
              </w:rPr>
            </w:pPr>
            <w:r w:rsidRPr="0011440D">
              <w:rPr>
                <w:rFonts w:ascii="Arial" w:hAnsi="Arial" w:cs="Arial"/>
                <w:sz w:val="18"/>
                <w:szCs w:val="18"/>
                <w:cs/>
              </w:rPr>
              <w:t>86,344,593</w:t>
            </w:r>
          </w:p>
        </w:tc>
      </w:tr>
    </w:tbl>
    <w:p w14:paraId="5E4E2477" w14:textId="4F5E9CC3" w:rsidR="00537F3D" w:rsidRPr="0011440D" w:rsidRDefault="00537F3D" w:rsidP="0025449A">
      <w:pPr>
        <w:tabs>
          <w:tab w:val="left" w:pos="270"/>
        </w:tabs>
        <w:jc w:val="both"/>
        <w:rPr>
          <w:rFonts w:ascii="Arial" w:hAnsi="Arial" w:cs="Arial"/>
          <w:sz w:val="18"/>
          <w:szCs w:val="18"/>
        </w:rPr>
      </w:pPr>
    </w:p>
    <w:p w14:paraId="7BB0B562" w14:textId="77777777" w:rsidR="001B1146" w:rsidRPr="0011440D" w:rsidRDefault="001B1146"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20F04" w:rsidRPr="0011440D" w14:paraId="2762A2A9" w14:textId="77777777" w:rsidTr="00773A72">
        <w:trPr>
          <w:trHeight w:val="389"/>
        </w:trPr>
        <w:tc>
          <w:tcPr>
            <w:tcW w:w="9450" w:type="dxa"/>
            <w:tcBorders>
              <w:top w:val="nil"/>
              <w:left w:val="nil"/>
              <w:bottom w:val="nil"/>
              <w:right w:val="nil"/>
            </w:tcBorders>
            <w:shd w:val="clear" w:color="auto" w:fill="FFA543"/>
            <w:vAlign w:val="center"/>
            <w:hideMark/>
          </w:tcPr>
          <w:p w14:paraId="56D43E30" w14:textId="7DE7F4BD" w:rsidR="00A20F04" w:rsidRPr="0011440D" w:rsidRDefault="00A20F04" w:rsidP="00773A72">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7B1EB4" w:rsidRPr="0011440D">
              <w:rPr>
                <w:rFonts w:ascii="Arial" w:eastAsia="Arial" w:hAnsi="Arial" w:cs="Arial"/>
                <w:b/>
                <w:color w:val="FFFFFF"/>
                <w:spacing w:val="-4"/>
                <w:sz w:val="18"/>
                <w:szCs w:val="18"/>
                <w:lang w:val="en-GB"/>
              </w:rPr>
              <w:t>10</w:t>
            </w:r>
            <w:r w:rsidRPr="0011440D">
              <w:rPr>
                <w:rFonts w:ascii="Arial" w:eastAsia="Arial Unicode MS" w:hAnsi="Arial" w:cs="Arial"/>
                <w:b/>
                <w:color w:val="FFFFFF"/>
                <w:sz w:val="18"/>
                <w:szCs w:val="18"/>
                <w:lang w:val="en-GB" w:eastAsia="en-US"/>
              </w:rPr>
              <w:tab/>
              <w:t>Other current assets</w:t>
            </w:r>
          </w:p>
        </w:tc>
      </w:tr>
    </w:tbl>
    <w:p w14:paraId="0AD8BC40" w14:textId="4B8130A2" w:rsidR="00D81C66" w:rsidRPr="0011440D" w:rsidRDefault="00D81C66" w:rsidP="00D81C66">
      <w:pPr>
        <w:jc w:val="both"/>
        <w:rPr>
          <w:rFonts w:ascii="Arial" w:eastAsia="Times New Roman" w:hAnsi="Arial" w:cs="Arial"/>
          <w:color w:val="000000"/>
          <w:sz w:val="18"/>
          <w:szCs w:val="18"/>
          <w:lang w:val="en-GB" w:eastAsia="en-US"/>
        </w:rPr>
      </w:pPr>
    </w:p>
    <w:p w14:paraId="5784A66E" w14:textId="0E3730F0" w:rsidR="00A20F04" w:rsidRPr="0011440D" w:rsidRDefault="00A20F04" w:rsidP="001B1146">
      <w:pPr>
        <w:jc w:val="thaiDistribute"/>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 xml:space="preserve">As at 30 June 2023, the </w:t>
      </w:r>
      <w:r w:rsidR="00EE1D29" w:rsidRPr="0011440D">
        <w:rPr>
          <w:rFonts w:ascii="Arial" w:eastAsia="Times New Roman" w:hAnsi="Arial" w:cs="Arial"/>
          <w:color w:val="000000"/>
          <w:sz w:val="18"/>
          <w:szCs w:val="18"/>
          <w:lang w:val="en-GB" w:eastAsia="en-US"/>
        </w:rPr>
        <w:t>Group</w:t>
      </w:r>
      <w:r w:rsidR="005367FA">
        <w:rPr>
          <w:rFonts w:ascii="Arial" w:eastAsia="Times New Roman" w:hAnsi="Arial" w:cs="Arial"/>
          <w:color w:val="000000"/>
          <w:sz w:val="18"/>
          <w:szCs w:val="18"/>
          <w:lang w:val="en-GB" w:eastAsia="en-US"/>
        </w:rPr>
        <w:t>’s</w:t>
      </w:r>
      <w:r w:rsidR="00EE1D29" w:rsidRPr="0011440D">
        <w:rPr>
          <w:rFonts w:ascii="Arial" w:eastAsia="Times New Roman" w:hAnsi="Arial" w:cs="Arial"/>
          <w:color w:val="000000"/>
          <w:sz w:val="18"/>
          <w:szCs w:val="18"/>
          <w:lang w:val="en-GB" w:eastAsia="en-US"/>
        </w:rPr>
        <w:t xml:space="preserve"> and the Compan</w:t>
      </w:r>
      <w:r w:rsidRPr="0011440D">
        <w:rPr>
          <w:rFonts w:ascii="Arial" w:eastAsia="Times New Roman" w:hAnsi="Arial" w:cs="Arial"/>
          <w:color w:val="000000"/>
          <w:sz w:val="18"/>
          <w:szCs w:val="18"/>
          <w:lang w:val="en-GB" w:eastAsia="en-US"/>
        </w:rPr>
        <w:t>y’s other current assets increased mainly from the increase of current portion of retention receivables of Baht 5.28 million.</w:t>
      </w:r>
    </w:p>
    <w:p w14:paraId="51928FA0" w14:textId="38FE1156" w:rsidR="00A20F04" w:rsidRPr="0011440D" w:rsidRDefault="00A20F04" w:rsidP="00D81C66">
      <w:pPr>
        <w:jc w:val="both"/>
        <w:rPr>
          <w:rFonts w:ascii="Arial" w:eastAsia="Times New Roman" w:hAnsi="Arial" w:cs="Arial"/>
          <w:color w:val="000000"/>
          <w:sz w:val="18"/>
          <w:szCs w:val="18"/>
          <w:lang w:val="en-GB" w:eastAsia="en-US"/>
        </w:rPr>
      </w:pPr>
    </w:p>
    <w:p w14:paraId="05EBEFB4" w14:textId="77777777" w:rsidR="00A20F04" w:rsidRPr="0011440D" w:rsidRDefault="00A20F04" w:rsidP="00D81C66">
      <w:pPr>
        <w:jc w:val="both"/>
        <w:rPr>
          <w:rFonts w:ascii="Arial" w:eastAsia="Times New Roman" w:hAnsi="Arial" w:cs="Arial"/>
          <w:color w:val="000000"/>
          <w:sz w:val="18"/>
          <w:szCs w:val="18"/>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81C66" w:rsidRPr="0011440D" w14:paraId="0EB63268" w14:textId="77777777" w:rsidTr="000959DC">
        <w:trPr>
          <w:trHeight w:val="389"/>
        </w:trPr>
        <w:tc>
          <w:tcPr>
            <w:tcW w:w="9450" w:type="dxa"/>
            <w:tcBorders>
              <w:top w:val="nil"/>
              <w:left w:val="nil"/>
              <w:bottom w:val="nil"/>
              <w:right w:val="nil"/>
            </w:tcBorders>
            <w:shd w:val="clear" w:color="auto" w:fill="FFA543"/>
            <w:vAlign w:val="center"/>
            <w:hideMark/>
          </w:tcPr>
          <w:p w14:paraId="37BAA770" w14:textId="402C7ECA" w:rsidR="00D81C66" w:rsidRPr="0011440D" w:rsidRDefault="00D81C66" w:rsidP="000959DC">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A20F04" w:rsidRPr="0011440D">
              <w:rPr>
                <w:rFonts w:ascii="Arial" w:eastAsia="Arial" w:hAnsi="Arial" w:cs="Arial"/>
                <w:b/>
                <w:color w:val="FFFFFF"/>
                <w:spacing w:val="-4"/>
                <w:sz w:val="18"/>
                <w:szCs w:val="18"/>
                <w:lang w:val="en-GB"/>
              </w:rPr>
              <w:t>1</w:t>
            </w:r>
            <w:r w:rsidR="007B1EB4" w:rsidRPr="0011440D">
              <w:rPr>
                <w:rFonts w:ascii="Arial" w:eastAsia="Arial" w:hAnsi="Arial" w:cs="Arial"/>
                <w:b/>
                <w:color w:val="FFFFFF"/>
                <w:spacing w:val="-4"/>
                <w:sz w:val="18"/>
                <w:szCs w:val="18"/>
                <w:lang w:val="en-GB"/>
              </w:rPr>
              <w:t>1</w:t>
            </w:r>
            <w:r w:rsidRPr="0011440D">
              <w:rPr>
                <w:rFonts w:ascii="Arial" w:eastAsia="Arial Unicode MS" w:hAnsi="Arial" w:cs="Arial"/>
                <w:b/>
                <w:color w:val="FFFFFF"/>
                <w:sz w:val="18"/>
                <w:szCs w:val="18"/>
                <w:lang w:val="en-GB" w:eastAsia="en-US"/>
              </w:rPr>
              <w:tab/>
              <w:t xml:space="preserve">Investment </w:t>
            </w:r>
            <w:r w:rsidR="00A20F04" w:rsidRPr="0011440D">
              <w:rPr>
                <w:rFonts w:ascii="Arial" w:eastAsia="Arial Unicode MS" w:hAnsi="Arial" w:cs="Arial"/>
                <w:b/>
                <w:color w:val="FFFFFF"/>
                <w:sz w:val="18"/>
                <w:szCs w:val="18"/>
                <w:lang w:val="en-GB" w:eastAsia="en-US"/>
              </w:rPr>
              <w:t>i</w:t>
            </w:r>
            <w:r w:rsidRPr="0011440D">
              <w:rPr>
                <w:rFonts w:ascii="Arial" w:eastAsia="Arial Unicode MS" w:hAnsi="Arial" w:cs="Arial"/>
                <w:b/>
                <w:color w:val="FFFFFF"/>
                <w:sz w:val="18"/>
                <w:szCs w:val="18"/>
                <w:lang w:val="en-GB" w:eastAsia="en-US"/>
              </w:rPr>
              <w:t>n a subsidiary</w:t>
            </w:r>
          </w:p>
        </w:tc>
      </w:tr>
    </w:tbl>
    <w:p w14:paraId="7EB87487" w14:textId="787F3C8B" w:rsidR="00D81C66" w:rsidRPr="0011440D" w:rsidRDefault="00D81C66" w:rsidP="00D81C66">
      <w:pPr>
        <w:jc w:val="both"/>
        <w:rPr>
          <w:rFonts w:ascii="Arial" w:eastAsia="Arial Unicode MS" w:hAnsi="Arial" w:cs="Arial"/>
          <w:b/>
          <w:bCs/>
          <w:color w:val="323E4F"/>
          <w:sz w:val="18"/>
          <w:szCs w:val="18"/>
          <w:lang w:eastAsia="en-US"/>
        </w:rPr>
      </w:pPr>
    </w:p>
    <w:p w14:paraId="44428A12" w14:textId="7510CD72" w:rsidR="00650883" w:rsidRPr="0011440D" w:rsidRDefault="00650883" w:rsidP="00D81C66">
      <w:pPr>
        <w:jc w:val="both"/>
        <w:rPr>
          <w:rFonts w:ascii="Arial" w:eastAsia="Arial Unicode MS" w:hAnsi="Arial" w:cs="Arial"/>
          <w:sz w:val="18"/>
          <w:szCs w:val="18"/>
          <w:lang w:eastAsia="en-US"/>
        </w:rPr>
      </w:pPr>
      <w:bookmarkStart w:id="5" w:name="OLE_LINK2"/>
      <w:r w:rsidRPr="0011440D">
        <w:rPr>
          <w:rFonts w:ascii="Arial" w:eastAsia="Arial Unicode MS" w:hAnsi="Arial" w:cs="Arial"/>
          <w:sz w:val="18"/>
          <w:szCs w:val="18"/>
          <w:lang w:eastAsia="en-US"/>
        </w:rPr>
        <w:t xml:space="preserve">Movements of </w:t>
      </w:r>
      <w:r w:rsidR="00A20F04" w:rsidRPr="0011440D">
        <w:rPr>
          <w:rFonts w:ascii="Arial" w:eastAsia="Arial Unicode MS" w:hAnsi="Arial" w:cs="Arial"/>
          <w:sz w:val="18"/>
          <w:szCs w:val="18"/>
          <w:lang w:eastAsia="en-US"/>
        </w:rPr>
        <w:t>i</w:t>
      </w:r>
      <w:r w:rsidRPr="0011440D">
        <w:rPr>
          <w:rFonts w:ascii="Arial" w:eastAsia="Arial Unicode MS" w:hAnsi="Arial" w:cs="Arial"/>
          <w:sz w:val="18"/>
          <w:szCs w:val="18"/>
          <w:lang w:eastAsia="en-US"/>
        </w:rPr>
        <w:t xml:space="preserve">nvestment in </w:t>
      </w:r>
      <w:r w:rsidR="00A20F04" w:rsidRPr="0011440D">
        <w:rPr>
          <w:rFonts w:ascii="Arial" w:eastAsia="Arial Unicode MS" w:hAnsi="Arial" w:cs="Arial"/>
          <w:sz w:val="18"/>
          <w:szCs w:val="18"/>
          <w:lang w:eastAsia="en-US"/>
        </w:rPr>
        <w:t xml:space="preserve">a </w:t>
      </w:r>
      <w:r w:rsidRPr="0011440D">
        <w:rPr>
          <w:rFonts w:ascii="Arial" w:eastAsia="Arial Unicode MS" w:hAnsi="Arial" w:cs="Arial"/>
          <w:sz w:val="18"/>
          <w:szCs w:val="18"/>
          <w:lang w:eastAsia="en-US"/>
        </w:rPr>
        <w:t>subsidiary for the six-month period ended 30 June 2023 are as follows</w:t>
      </w:r>
      <w:bookmarkEnd w:id="5"/>
      <w:r w:rsidRPr="0011440D">
        <w:rPr>
          <w:rFonts w:ascii="Arial" w:eastAsia="Arial Unicode MS" w:hAnsi="Arial" w:cs="Arial"/>
          <w:sz w:val="18"/>
          <w:szCs w:val="18"/>
          <w:lang w:eastAsia="en-US"/>
        </w:rPr>
        <w:t>:</w:t>
      </w:r>
    </w:p>
    <w:p w14:paraId="3DE6B06E" w14:textId="77777777" w:rsidR="00A20F04" w:rsidRPr="0011440D" w:rsidRDefault="00A20F04" w:rsidP="00D81C66">
      <w:pPr>
        <w:jc w:val="both"/>
        <w:rPr>
          <w:rFonts w:ascii="Arial" w:eastAsia="Arial Unicode MS" w:hAnsi="Arial" w:cs="Arial"/>
          <w:b/>
          <w:bCs/>
          <w:sz w:val="18"/>
          <w:szCs w:val="18"/>
          <w:lang w:eastAsia="en-US"/>
        </w:rPr>
      </w:pPr>
    </w:p>
    <w:tbl>
      <w:tblPr>
        <w:tblW w:w="9461" w:type="dxa"/>
        <w:tblInd w:w="108" w:type="dxa"/>
        <w:tblLayout w:type="fixed"/>
        <w:tblLook w:val="0000" w:firstRow="0" w:lastRow="0" w:firstColumn="0" w:lastColumn="0" w:noHBand="0" w:noVBand="0"/>
      </w:tblPr>
      <w:tblGrid>
        <w:gridCol w:w="7877"/>
        <w:gridCol w:w="1584"/>
      </w:tblGrid>
      <w:tr w:rsidR="001B1146" w:rsidRPr="0011440D" w14:paraId="637EACBE" w14:textId="77777777" w:rsidTr="001B1146">
        <w:tc>
          <w:tcPr>
            <w:tcW w:w="7877" w:type="dxa"/>
          </w:tcPr>
          <w:p w14:paraId="055B5A74" w14:textId="77777777" w:rsidR="00D81C66" w:rsidRPr="0011440D" w:rsidRDefault="00D81C66" w:rsidP="000959DC">
            <w:pPr>
              <w:ind w:left="-109" w:right="63"/>
              <w:rPr>
                <w:rFonts w:ascii="Arial" w:eastAsia="Times New Roman" w:hAnsi="Arial" w:cs="Arial"/>
                <w:sz w:val="18"/>
                <w:szCs w:val="18"/>
                <w:lang w:val="en-GB" w:eastAsia="en-US"/>
              </w:rPr>
            </w:pPr>
          </w:p>
        </w:tc>
        <w:tc>
          <w:tcPr>
            <w:tcW w:w="1584" w:type="dxa"/>
            <w:tcBorders>
              <w:top w:val="single" w:sz="4" w:space="0" w:color="auto"/>
            </w:tcBorders>
          </w:tcPr>
          <w:p w14:paraId="32F93614" w14:textId="0F61C771" w:rsidR="00650883" w:rsidRPr="0011440D" w:rsidRDefault="00650883" w:rsidP="0065088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249C0CB" w14:textId="1D9C6FC4" w:rsidR="00D81C66" w:rsidRPr="0011440D" w:rsidRDefault="00650883" w:rsidP="00650883">
            <w:pPr>
              <w:ind w:right="-72"/>
              <w:jc w:val="center"/>
              <w:rPr>
                <w:rFonts w:ascii="Arial" w:eastAsia="Browallia New" w:hAnsi="Arial" w:cs="Arial"/>
                <w:b/>
                <w:bCs/>
                <w:sz w:val="18"/>
                <w:szCs w:val="18"/>
              </w:rPr>
            </w:pPr>
            <w:r w:rsidRPr="0011440D">
              <w:rPr>
                <w:rFonts w:ascii="Arial" w:eastAsia="Browallia New" w:hAnsi="Arial" w:cs="Arial"/>
                <w:b/>
                <w:bCs/>
                <w:sz w:val="18"/>
                <w:szCs w:val="18"/>
              </w:rPr>
              <w:t>financial information</w:t>
            </w:r>
          </w:p>
        </w:tc>
      </w:tr>
      <w:tr w:rsidR="001B1146" w:rsidRPr="0011440D" w14:paraId="6A7CF3A6" w14:textId="77777777" w:rsidTr="001B1146">
        <w:tc>
          <w:tcPr>
            <w:tcW w:w="7877" w:type="dxa"/>
          </w:tcPr>
          <w:p w14:paraId="0DB5E2B9" w14:textId="77777777" w:rsidR="00D81C66" w:rsidRPr="0011440D" w:rsidRDefault="00D81C66" w:rsidP="000959DC">
            <w:pPr>
              <w:ind w:left="-109" w:right="63"/>
              <w:rPr>
                <w:rFonts w:ascii="Arial" w:eastAsia="Times New Roman" w:hAnsi="Arial" w:cs="Arial"/>
                <w:sz w:val="18"/>
                <w:szCs w:val="18"/>
                <w:lang w:val="en-GB" w:eastAsia="en-US"/>
              </w:rPr>
            </w:pPr>
          </w:p>
        </w:tc>
        <w:tc>
          <w:tcPr>
            <w:tcW w:w="1584" w:type="dxa"/>
            <w:tcBorders>
              <w:top w:val="single" w:sz="4" w:space="0" w:color="auto"/>
            </w:tcBorders>
            <w:vAlign w:val="bottom"/>
          </w:tcPr>
          <w:p w14:paraId="15C783B0"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Times New Roman" w:hAnsi="Arial" w:cs="Arial"/>
                <w:b/>
                <w:bCs/>
                <w:sz w:val="18"/>
                <w:szCs w:val="18"/>
                <w:lang w:eastAsia="en-US"/>
              </w:rPr>
              <w:t>Unaudited</w:t>
            </w:r>
          </w:p>
        </w:tc>
      </w:tr>
      <w:tr w:rsidR="001B1146" w:rsidRPr="0011440D" w14:paraId="1B6A5929" w14:textId="77777777" w:rsidTr="001B1146">
        <w:tc>
          <w:tcPr>
            <w:tcW w:w="7877" w:type="dxa"/>
          </w:tcPr>
          <w:p w14:paraId="569C0CE8" w14:textId="77777777" w:rsidR="00D81C66" w:rsidRPr="0011440D" w:rsidRDefault="00D81C66" w:rsidP="000959DC">
            <w:pPr>
              <w:ind w:left="-109" w:right="63"/>
              <w:rPr>
                <w:rFonts w:ascii="Arial" w:eastAsia="Times New Roman" w:hAnsi="Arial" w:cs="Arial"/>
                <w:sz w:val="18"/>
                <w:szCs w:val="18"/>
                <w:lang w:val="en-GB" w:eastAsia="en-US"/>
              </w:rPr>
            </w:pPr>
          </w:p>
        </w:tc>
        <w:tc>
          <w:tcPr>
            <w:tcW w:w="1584" w:type="dxa"/>
          </w:tcPr>
          <w:p w14:paraId="3BA805CF"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Arial" w:hAnsi="Arial" w:cs="Arial"/>
                <w:b/>
                <w:sz w:val="18"/>
                <w:szCs w:val="18"/>
              </w:rPr>
              <w:t>30 June</w:t>
            </w:r>
          </w:p>
        </w:tc>
      </w:tr>
      <w:tr w:rsidR="001B1146" w:rsidRPr="0011440D" w14:paraId="2133BD5F" w14:textId="77777777" w:rsidTr="001B1146">
        <w:tc>
          <w:tcPr>
            <w:tcW w:w="7877" w:type="dxa"/>
          </w:tcPr>
          <w:p w14:paraId="59EB35D6" w14:textId="77777777" w:rsidR="00D81C66" w:rsidRPr="0011440D" w:rsidRDefault="00D81C66" w:rsidP="000959DC">
            <w:pPr>
              <w:ind w:left="-109" w:right="63"/>
              <w:rPr>
                <w:rFonts w:ascii="Arial" w:eastAsia="Times New Roman" w:hAnsi="Arial" w:cs="Arial"/>
                <w:sz w:val="18"/>
                <w:szCs w:val="18"/>
                <w:lang w:val="en-GB" w:eastAsia="en-US"/>
              </w:rPr>
            </w:pPr>
          </w:p>
        </w:tc>
        <w:tc>
          <w:tcPr>
            <w:tcW w:w="1584" w:type="dxa"/>
            <w:vAlign w:val="bottom"/>
          </w:tcPr>
          <w:p w14:paraId="2F7D3892"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Times New Roman" w:hAnsi="Arial" w:cs="Arial"/>
                <w:b/>
                <w:bCs/>
                <w:sz w:val="18"/>
                <w:szCs w:val="18"/>
                <w:lang w:val="en-GB" w:eastAsia="en-US"/>
              </w:rPr>
              <w:t>2023</w:t>
            </w:r>
          </w:p>
        </w:tc>
      </w:tr>
      <w:tr w:rsidR="001B1146" w:rsidRPr="0011440D" w14:paraId="58F2DBB6" w14:textId="77777777" w:rsidTr="001B1146">
        <w:tc>
          <w:tcPr>
            <w:tcW w:w="7877" w:type="dxa"/>
          </w:tcPr>
          <w:p w14:paraId="58F4A307" w14:textId="77777777" w:rsidR="00D81C66" w:rsidRPr="0011440D" w:rsidRDefault="00D81C66" w:rsidP="000959DC">
            <w:pPr>
              <w:ind w:left="-109" w:right="63"/>
              <w:rPr>
                <w:rFonts w:ascii="Arial" w:eastAsia="Times New Roman" w:hAnsi="Arial" w:cs="Arial"/>
                <w:sz w:val="18"/>
                <w:szCs w:val="18"/>
                <w:cs/>
                <w:lang w:val="en-GB" w:eastAsia="en-US"/>
              </w:rPr>
            </w:pPr>
          </w:p>
        </w:tc>
        <w:tc>
          <w:tcPr>
            <w:tcW w:w="1584" w:type="dxa"/>
            <w:tcBorders>
              <w:bottom w:val="single" w:sz="4" w:space="0" w:color="auto"/>
            </w:tcBorders>
            <w:vAlign w:val="bottom"/>
          </w:tcPr>
          <w:p w14:paraId="3C1F2241"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Times New Roman" w:hAnsi="Arial" w:cs="Arial"/>
                <w:b/>
                <w:bCs/>
                <w:sz w:val="18"/>
                <w:szCs w:val="18"/>
                <w:lang w:eastAsia="en-US"/>
              </w:rPr>
              <w:t>Baht</w:t>
            </w:r>
          </w:p>
        </w:tc>
      </w:tr>
      <w:tr w:rsidR="001B1146" w:rsidRPr="0011440D" w14:paraId="6EEB50EE" w14:textId="77777777" w:rsidTr="001B1146">
        <w:trPr>
          <w:trHeight w:val="71"/>
        </w:trPr>
        <w:tc>
          <w:tcPr>
            <w:tcW w:w="7877" w:type="dxa"/>
          </w:tcPr>
          <w:p w14:paraId="77E3BBB1" w14:textId="77777777" w:rsidR="00D81C66" w:rsidRPr="0011440D" w:rsidRDefault="00D81C66" w:rsidP="000959DC">
            <w:pPr>
              <w:tabs>
                <w:tab w:val="left" w:pos="2861"/>
              </w:tabs>
              <w:ind w:left="-109"/>
              <w:rPr>
                <w:rFonts w:ascii="Arial" w:eastAsia="Times New Roman" w:hAnsi="Arial" w:cs="Arial"/>
                <w:b/>
                <w:bCs/>
                <w:sz w:val="18"/>
                <w:szCs w:val="18"/>
                <w:lang w:val="en-GB" w:eastAsia="en-US"/>
              </w:rPr>
            </w:pPr>
          </w:p>
        </w:tc>
        <w:tc>
          <w:tcPr>
            <w:tcW w:w="1584" w:type="dxa"/>
            <w:tcBorders>
              <w:top w:val="single" w:sz="4" w:space="0" w:color="auto"/>
            </w:tcBorders>
            <w:shd w:val="clear" w:color="auto" w:fill="FAFAFA"/>
            <w:vAlign w:val="center"/>
          </w:tcPr>
          <w:p w14:paraId="76A468B0" w14:textId="77777777" w:rsidR="00D81C66" w:rsidRPr="0011440D" w:rsidRDefault="00D81C66" w:rsidP="000959DC">
            <w:pPr>
              <w:ind w:right="-72"/>
              <w:jc w:val="right"/>
              <w:rPr>
                <w:rFonts w:ascii="Arial" w:eastAsia="Times New Roman" w:hAnsi="Arial" w:cs="Arial"/>
                <w:sz w:val="18"/>
                <w:szCs w:val="18"/>
                <w:lang w:val="en-GB" w:eastAsia="en-US"/>
              </w:rPr>
            </w:pPr>
          </w:p>
        </w:tc>
      </w:tr>
      <w:tr w:rsidR="001B1146" w:rsidRPr="0011440D" w14:paraId="65B1A294" w14:textId="77777777" w:rsidTr="001B1146">
        <w:tc>
          <w:tcPr>
            <w:tcW w:w="7877" w:type="dxa"/>
            <w:vAlign w:val="bottom"/>
          </w:tcPr>
          <w:p w14:paraId="548C9C51" w14:textId="45F49570" w:rsidR="00D81C66" w:rsidRPr="0011440D" w:rsidRDefault="00650883" w:rsidP="000959DC">
            <w:pPr>
              <w:tabs>
                <w:tab w:val="left" w:pos="2861"/>
              </w:tabs>
              <w:ind w:left="-109"/>
              <w:rPr>
                <w:rFonts w:ascii="Arial" w:eastAsia="Times New Roman" w:hAnsi="Arial" w:cs="Arial"/>
                <w:sz w:val="18"/>
                <w:szCs w:val="18"/>
                <w:cs/>
                <w:lang w:val="en-GB" w:eastAsia="en-US"/>
              </w:rPr>
            </w:pPr>
            <w:r w:rsidRPr="0011440D">
              <w:rPr>
                <w:rFonts w:ascii="Arial" w:hAnsi="Arial" w:cs="Arial"/>
                <w:sz w:val="18"/>
                <w:szCs w:val="18"/>
              </w:rPr>
              <w:t>Opening book amount (Audited)</w:t>
            </w:r>
          </w:p>
        </w:tc>
        <w:tc>
          <w:tcPr>
            <w:tcW w:w="1584" w:type="dxa"/>
            <w:shd w:val="clear" w:color="auto" w:fill="FAFAFA"/>
          </w:tcPr>
          <w:p w14:paraId="3155B1F5" w14:textId="2274E389" w:rsidR="00D81C66" w:rsidRPr="0011440D" w:rsidRDefault="00650883" w:rsidP="000959DC">
            <w:pPr>
              <w:ind w:right="-72"/>
              <w:jc w:val="right"/>
              <w:rPr>
                <w:rFonts w:ascii="Arial" w:eastAsia="Times New Roman" w:hAnsi="Arial" w:cs="Arial"/>
                <w:sz w:val="18"/>
                <w:szCs w:val="18"/>
                <w:lang w:val="en-GB" w:eastAsia="en-US"/>
              </w:rPr>
            </w:pPr>
            <w:r w:rsidRPr="0011440D">
              <w:rPr>
                <w:rFonts w:ascii="Arial" w:eastAsia="Times New Roman" w:hAnsi="Arial" w:cs="Arial"/>
                <w:sz w:val="18"/>
                <w:szCs w:val="18"/>
                <w:lang w:val="en-GB" w:eastAsia="en-US"/>
              </w:rPr>
              <w:t>-</w:t>
            </w:r>
          </w:p>
        </w:tc>
      </w:tr>
      <w:tr w:rsidR="001B1146" w:rsidRPr="0011440D" w14:paraId="7C72E1CD" w14:textId="77777777" w:rsidTr="001B1146">
        <w:tc>
          <w:tcPr>
            <w:tcW w:w="7877" w:type="dxa"/>
            <w:vAlign w:val="bottom"/>
          </w:tcPr>
          <w:p w14:paraId="6AB70172" w14:textId="53A89640" w:rsidR="00D81C66" w:rsidRPr="0011440D" w:rsidRDefault="00650883" w:rsidP="000959DC">
            <w:pPr>
              <w:tabs>
                <w:tab w:val="left" w:pos="2861"/>
              </w:tabs>
              <w:ind w:left="-109"/>
              <w:rPr>
                <w:rFonts w:ascii="Arial" w:eastAsia="Times New Roman" w:hAnsi="Arial" w:cs="Arial"/>
                <w:sz w:val="18"/>
                <w:szCs w:val="18"/>
                <w:lang w:eastAsia="en-US"/>
              </w:rPr>
            </w:pPr>
            <w:r w:rsidRPr="0011440D">
              <w:rPr>
                <w:rFonts w:ascii="Arial" w:hAnsi="Arial" w:cs="Arial"/>
                <w:sz w:val="18"/>
                <w:szCs w:val="18"/>
              </w:rPr>
              <w:t>Additions</w:t>
            </w:r>
          </w:p>
        </w:tc>
        <w:tc>
          <w:tcPr>
            <w:tcW w:w="1584" w:type="dxa"/>
            <w:tcBorders>
              <w:bottom w:val="single" w:sz="4" w:space="0" w:color="auto"/>
            </w:tcBorders>
            <w:shd w:val="clear" w:color="auto" w:fill="FAFAFA"/>
          </w:tcPr>
          <w:p w14:paraId="09BF7205" w14:textId="487FB17E" w:rsidR="00D81C66" w:rsidRPr="0011440D" w:rsidRDefault="00A20F04" w:rsidP="00650883">
            <w:pPr>
              <w:ind w:right="-10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5,000,000</w:t>
            </w:r>
          </w:p>
        </w:tc>
      </w:tr>
      <w:tr w:rsidR="001B1146" w:rsidRPr="0011440D" w14:paraId="35EEE533" w14:textId="77777777" w:rsidTr="001B1146">
        <w:tc>
          <w:tcPr>
            <w:tcW w:w="7877" w:type="dxa"/>
            <w:vAlign w:val="bottom"/>
          </w:tcPr>
          <w:p w14:paraId="66149E8A" w14:textId="77777777" w:rsidR="001B1146" w:rsidRPr="0011440D" w:rsidRDefault="001B1146" w:rsidP="000959DC">
            <w:pPr>
              <w:tabs>
                <w:tab w:val="left" w:pos="2861"/>
              </w:tabs>
              <w:ind w:left="-109"/>
              <w:rPr>
                <w:rFonts w:ascii="Arial" w:hAnsi="Arial" w:cs="Arial"/>
                <w:sz w:val="18"/>
                <w:szCs w:val="18"/>
              </w:rPr>
            </w:pPr>
          </w:p>
        </w:tc>
        <w:tc>
          <w:tcPr>
            <w:tcW w:w="1584" w:type="dxa"/>
            <w:shd w:val="clear" w:color="auto" w:fill="FAFAFA"/>
          </w:tcPr>
          <w:p w14:paraId="40130D38" w14:textId="77777777" w:rsidR="001B1146" w:rsidRPr="0011440D" w:rsidRDefault="001B1146" w:rsidP="00650883">
            <w:pPr>
              <w:ind w:right="-102"/>
              <w:jc w:val="right"/>
              <w:rPr>
                <w:rFonts w:ascii="Arial" w:eastAsia="Times New Roman" w:hAnsi="Arial" w:cs="Arial"/>
                <w:sz w:val="18"/>
                <w:szCs w:val="18"/>
                <w:lang w:val="en-GB" w:eastAsia="en-US"/>
              </w:rPr>
            </w:pPr>
          </w:p>
        </w:tc>
      </w:tr>
      <w:tr w:rsidR="001B1146" w:rsidRPr="0011440D" w14:paraId="48159870" w14:textId="77777777" w:rsidTr="001B1146">
        <w:tc>
          <w:tcPr>
            <w:tcW w:w="7877" w:type="dxa"/>
            <w:vAlign w:val="bottom"/>
          </w:tcPr>
          <w:p w14:paraId="5E4D6710" w14:textId="55010049" w:rsidR="00D81C66" w:rsidRPr="0011440D" w:rsidRDefault="00650883" w:rsidP="000959DC">
            <w:pPr>
              <w:tabs>
                <w:tab w:val="left" w:pos="2861"/>
              </w:tabs>
              <w:ind w:left="-109"/>
              <w:rPr>
                <w:rFonts w:ascii="Arial" w:eastAsia="Times New Roman" w:hAnsi="Arial" w:cs="Arial"/>
                <w:sz w:val="18"/>
                <w:szCs w:val="18"/>
                <w:lang w:eastAsia="en-US"/>
              </w:rPr>
            </w:pPr>
            <w:r w:rsidRPr="0011440D">
              <w:rPr>
                <w:rFonts w:ascii="Arial" w:hAnsi="Arial" w:cs="Arial"/>
                <w:sz w:val="18"/>
                <w:szCs w:val="18"/>
              </w:rPr>
              <w:t>Closing book amount (Unaudited)</w:t>
            </w:r>
          </w:p>
        </w:tc>
        <w:tc>
          <w:tcPr>
            <w:tcW w:w="1584" w:type="dxa"/>
            <w:tcBorders>
              <w:left w:val="nil"/>
              <w:bottom w:val="single" w:sz="4" w:space="0" w:color="auto"/>
              <w:right w:val="nil"/>
            </w:tcBorders>
            <w:shd w:val="clear" w:color="auto" w:fill="FAFAFA"/>
          </w:tcPr>
          <w:p w14:paraId="5A77B8BD" w14:textId="0877C538" w:rsidR="00D81C66" w:rsidRPr="0011440D" w:rsidRDefault="00A20F04" w:rsidP="000959DC">
            <w:pPr>
              <w:ind w:right="-72"/>
              <w:jc w:val="right"/>
              <w:rPr>
                <w:rFonts w:ascii="Arial" w:eastAsia="Times New Roman" w:hAnsi="Arial" w:cs="Arial"/>
                <w:sz w:val="18"/>
                <w:szCs w:val="18"/>
                <w:cs/>
                <w:lang w:val="en-GB" w:eastAsia="en-US"/>
              </w:rPr>
            </w:pPr>
            <w:r w:rsidRPr="0011440D">
              <w:rPr>
                <w:rFonts w:ascii="Arial" w:eastAsia="Times New Roman" w:hAnsi="Arial" w:cs="Arial"/>
                <w:sz w:val="18"/>
                <w:szCs w:val="18"/>
                <w:lang w:val="en-GB" w:eastAsia="en-US"/>
              </w:rPr>
              <w:t>5,000,000</w:t>
            </w:r>
          </w:p>
        </w:tc>
      </w:tr>
    </w:tbl>
    <w:p w14:paraId="59AFEA49" w14:textId="77777777" w:rsidR="00D81C66" w:rsidRPr="0011440D" w:rsidRDefault="00D81C66" w:rsidP="00D81C66">
      <w:pPr>
        <w:tabs>
          <w:tab w:val="left" w:pos="270"/>
        </w:tabs>
        <w:jc w:val="both"/>
        <w:rPr>
          <w:rFonts w:ascii="Arial" w:hAnsi="Arial" w:cs="Arial"/>
          <w:sz w:val="18"/>
          <w:szCs w:val="18"/>
        </w:rPr>
      </w:pPr>
    </w:p>
    <w:p w14:paraId="05E5B63F" w14:textId="65A57809" w:rsidR="00D81C66" w:rsidRPr="0011440D" w:rsidRDefault="00650883" w:rsidP="007B770A">
      <w:pPr>
        <w:tabs>
          <w:tab w:val="left" w:pos="270"/>
        </w:tabs>
        <w:jc w:val="both"/>
        <w:rPr>
          <w:rFonts w:ascii="Arial" w:eastAsia="Arial" w:hAnsi="Arial" w:cs="Arial"/>
          <w:color w:val="CF4A02"/>
          <w:sz w:val="18"/>
          <w:szCs w:val="18"/>
          <w:lang w:val="en-GB"/>
        </w:rPr>
      </w:pPr>
      <w:r w:rsidRPr="0011440D">
        <w:rPr>
          <w:rFonts w:ascii="Arial" w:eastAsia="Arial" w:hAnsi="Arial" w:cs="Arial"/>
          <w:color w:val="CF4A02"/>
          <w:sz w:val="18"/>
          <w:szCs w:val="18"/>
          <w:lang w:val="en-GB"/>
        </w:rPr>
        <w:t>Establishment of a subsidiary</w:t>
      </w:r>
    </w:p>
    <w:p w14:paraId="39EBC99D" w14:textId="25A27097" w:rsidR="00650883" w:rsidRPr="0011440D" w:rsidRDefault="00650883" w:rsidP="007B770A">
      <w:pPr>
        <w:tabs>
          <w:tab w:val="left" w:pos="270"/>
        </w:tabs>
        <w:jc w:val="both"/>
        <w:rPr>
          <w:rFonts w:ascii="Arial" w:eastAsia="Arial" w:hAnsi="Arial" w:cs="Arial"/>
          <w:color w:val="000000"/>
          <w:sz w:val="18"/>
          <w:szCs w:val="18"/>
          <w:lang w:val="en-GB"/>
        </w:rPr>
      </w:pPr>
    </w:p>
    <w:p w14:paraId="63C6218D" w14:textId="3682E32F" w:rsidR="00650883" w:rsidRPr="0011440D" w:rsidRDefault="00650883" w:rsidP="007B770A">
      <w:pPr>
        <w:tabs>
          <w:tab w:val="left" w:pos="270"/>
        </w:tabs>
        <w:jc w:val="both"/>
        <w:rPr>
          <w:rFonts w:ascii="Arial" w:eastAsia="Arial" w:hAnsi="Arial" w:cs="Arial"/>
          <w:color w:val="000000"/>
          <w:sz w:val="18"/>
          <w:szCs w:val="18"/>
        </w:rPr>
      </w:pPr>
      <w:r w:rsidRPr="0011440D">
        <w:rPr>
          <w:rFonts w:ascii="Arial" w:eastAsia="Arial" w:hAnsi="Arial" w:cs="Arial"/>
          <w:color w:val="000000"/>
          <w:sz w:val="18"/>
          <w:szCs w:val="18"/>
        </w:rPr>
        <w:t>The Group established a new subsidiary, Twenty</w:t>
      </w:r>
      <w:r w:rsidR="005459EE">
        <w:rPr>
          <w:rFonts w:ascii="Arial" w:eastAsia="Arial" w:hAnsi="Arial" w:cs="Arial"/>
          <w:color w:val="000000"/>
          <w:sz w:val="18"/>
          <w:szCs w:val="18"/>
        </w:rPr>
        <w:t xml:space="preserve"> </w:t>
      </w:r>
      <w:r w:rsidRPr="0011440D">
        <w:rPr>
          <w:rFonts w:ascii="Arial" w:eastAsia="Arial" w:hAnsi="Arial" w:cs="Arial"/>
          <w:color w:val="000000"/>
          <w:sz w:val="18"/>
          <w:szCs w:val="18"/>
        </w:rPr>
        <w:t>Four Home Company Limited. The Company acquired 49,997 ordinary shares at a par value of Baht 100 each, totaling Baht 4.99 million, with 99.99% ownership interests. The Group first prepares financial information on consolidation basis on 30 June 2023. The subsidiary was incorporated for the business of sales and installation of air conditioning system, including services via application and vending machine. The new subsidiary was registered with the Ministry of Commerce on 24 April 2023.</w:t>
      </w:r>
    </w:p>
    <w:p w14:paraId="7F8287FE" w14:textId="4DA81B1A" w:rsidR="00650883" w:rsidRPr="0011440D" w:rsidRDefault="00650883" w:rsidP="007B770A">
      <w:pPr>
        <w:tabs>
          <w:tab w:val="left" w:pos="270"/>
        </w:tabs>
        <w:jc w:val="both"/>
        <w:rPr>
          <w:rFonts w:ascii="Arial" w:eastAsia="Arial" w:hAnsi="Arial" w:cs="Arial"/>
          <w:color w:val="000000"/>
          <w:sz w:val="18"/>
          <w:szCs w:val="18"/>
          <w:lang w:val="en-GB"/>
        </w:rPr>
      </w:pPr>
    </w:p>
    <w:p w14:paraId="452489CA" w14:textId="20A67811" w:rsidR="00650883" w:rsidRPr="0011440D" w:rsidRDefault="00A20F04" w:rsidP="007B770A">
      <w:pPr>
        <w:tabs>
          <w:tab w:val="left" w:pos="270"/>
        </w:tabs>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11440D"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1F821F8B" w:rsidR="00D411DD" w:rsidRPr="0011440D" w:rsidRDefault="00D411DD" w:rsidP="00862031">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C07980" w:rsidRPr="0011440D">
              <w:rPr>
                <w:rFonts w:ascii="Arial" w:eastAsia="Arial Unicode MS" w:hAnsi="Arial" w:cs="Arial"/>
                <w:b/>
                <w:color w:val="FFFFFF"/>
                <w:sz w:val="18"/>
                <w:szCs w:val="18"/>
                <w:lang w:eastAsia="en-US"/>
              </w:rPr>
              <w:t>1</w:t>
            </w:r>
            <w:r w:rsidR="007B1EB4" w:rsidRPr="0011440D">
              <w:rPr>
                <w:rFonts w:ascii="Arial" w:eastAsia="Arial Unicode MS" w:hAnsi="Arial" w:cs="Arial"/>
                <w:b/>
                <w:color w:val="FFFFFF"/>
                <w:sz w:val="18"/>
                <w:szCs w:val="18"/>
                <w:lang w:eastAsia="en-US"/>
              </w:rPr>
              <w:t>2</w:t>
            </w:r>
            <w:r w:rsidRPr="0011440D">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11440D" w:rsidRDefault="00D411DD" w:rsidP="00D411DD">
      <w:pPr>
        <w:jc w:val="both"/>
        <w:rPr>
          <w:rFonts w:ascii="Arial" w:eastAsia="Arial Unicode MS" w:hAnsi="Arial" w:cs="Arial"/>
          <w:b/>
          <w:bCs/>
          <w:sz w:val="18"/>
          <w:szCs w:val="18"/>
          <w:lang w:eastAsia="en-US"/>
        </w:rPr>
      </w:pPr>
    </w:p>
    <w:p w14:paraId="0E7B83DB" w14:textId="41A2818B" w:rsidR="00D411DD" w:rsidRPr="0011440D" w:rsidRDefault="00D411DD" w:rsidP="00D411DD">
      <w:pPr>
        <w:jc w:val="both"/>
        <w:rPr>
          <w:rFonts w:ascii="Arial" w:eastAsia="Times New Roman" w:hAnsi="Arial" w:cs="Arial"/>
          <w:sz w:val="18"/>
          <w:szCs w:val="18"/>
          <w:lang w:eastAsia="en-US"/>
        </w:rPr>
      </w:pPr>
      <w:r w:rsidRPr="0011440D">
        <w:rPr>
          <w:rFonts w:ascii="Arial" w:eastAsia="Times New Roman" w:hAnsi="Arial" w:cs="Arial"/>
          <w:spacing w:val="-4"/>
          <w:sz w:val="18"/>
          <w:szCs w:val="18"/>
          <w:lang w:eastAsia="en-US"/>
        </w:rPr>
        <w:t xml:space="preserve">Movements of leasehold improvements, equipment for the </w:t>
      </w:r>
      <w:r w:rsidR="00680F0C" w:rsidRPr="0011440D">
        <w:rPr>
          <w:rFonts w:ascii="Arial" w:eastAsia="Times New Roman" w:hAnsi="Arial" w:cs="Arial"/>
          <w:color w:val="000000"/>
          <w:spacing w:val="-4"/>
          <w:sz w:val="18"/>
          <w:szCs w:val="18"/>
          <w:lang w:eastAsia="en-US"/>
        </w:rPr>
        <w:t xml:space="preserve">six-month period ended </w:t>
      </w:r>
      <w:r w:rsidR="00680F0C" w:rsidRPr="0011440D">
        <w:rPr>
          <w:rFonts w:ascii="Arial" w:eastAsia="Times New Roman" w:hAnsi="Arial" w:cs="Arial"/>
          <w:color w:val="000000"/>
          <w:spacing w:val="-4"/>
          <w:sz w:val="18"/>
          <w:szCs w:val="18"/>
          <w:lang w:val="en-GB" w:eastAsia="en-US"/>
        </w:rPr>
        <w:t>30 June</w:t>
      </w:r>
      <w:r w:rsidR="00680F0C" w:rsidRPr="0011440D">
        <w:rPr>
          <w:rFonts w:ascii="Arial" w:eastAsia="Times New Roman" w:hAnsi="Arial" w:cs="Arial"/>
          <w:color w:val="000000"/>
          <w:spacing w:val="-4"/>
          <w:sz w:val="18"/>
          <w:szCs w:val="18"/>
          <w:lang w:eastAsia="en-US"/>
        </w:rPr>
        <w:t xml:space="preserve"> </w:t>
      </w:r>
      <w:r w:rsidR="001B4EC6" w:rsidRPr="0011440D">
        <w:rPr>
          <w:rFonts w:ascii="Arial" w:eastAsia="Times New Roman" w:hAnsi="Arial" w:cs="Arial"/>
          <w:spacing w:val="-4"/>
          <w:sz w:val="18"/>
          <w:szCs w:val="18"/>
          <w:lang w:val="en-GB" w:eastAsia="en-US"/>
        </w:rPr>
        <w:t>2023</w:t>
      </w:r>
      <w:r w:rsidRPr="0011440D">
        <w:rPr>
          <w:rFonts w:ascii="Arial" w:eastAsia="Times New Roman" w:hAnsi="Arial" w:cs="Arial"/>
          <w:sz w:val="18"/>
          <w:szCs w:val="18"/>
          <w:lang w:eastAsia="en-US"/>
        </w:rPr>
        <w:t xml:space="preserve"> are as follows:</w:t>
      </w:r>
    </w:p>
    <w:p w14:paraId="337E1837" w14:textId="77777777" w:rsidR="00D411DD" w:rsidRPr="0011440D" w:rsidRDefault="00D411DD" w:rsidP="00D411DD">
      <w:pPr>
        <w:jc w:val="both"/>
        <w:rPr>
          <w:rFonts w:ascii="Arial" w:eastAsia="Arial Unicode MS" w:hAnsi="Arial" w:cs="Arial"/>
          <w:b/>
          <w:bCs/>
          <w:sz w:val="18"/>
          <w:szCs w:val="18"/>
          <w:cs/>
          <w:lang w:eastAsia="en-US"/>
        </w:rPr>
      </w:pPr>
    </w:p>
    <w:tbl>
      <w:tblPr>
        <w:tblW w:w="9480" w:type="dxa"/>
        <w:tblInd w:w="108" w:type="dxa"/>
        <w:tblLayout w:type="fixed"/>
        <w:tblCellMar>
          <w:left w:w="115" w:type="dxa"/>
          <w:right w:w="115" w:type="dxa"/>
        </w:tblCellMar>
        <w:tblLook w:val="0000" w:firstRow="0" w:lastRow="0" w:firstColumn="0" w:lastColumn="0" w:noHBand="0" w:noVBand="0"/>
      </w:tblPr>
      <w:tblGrid>
        <w:gridCol w:w="5227"/>
        <w:gridCol w:w="2127"/>
        <w:gridCol w:w="2126"/>
      </w:tblGrid>
      <w:tr w:rsidR="00FE671B" w:rsidRPr="0011440D" w14:paraId="57235FC4" w14:textId="77777777" w:rsidTr="001B1146">
        <w:trPr>
          <w:trHeight w:val="20"/>
        </w:trPr>
        <w:tc>
          <w:tcPr>
            <w:tcW w:w="5227" w:type="dxa"/>
          </w:tcPr>
          <w:p w14:paraId="315A8F45" w14:textId="77777777" w:rsidR="00FE671B" w:rsidRPr="0011440D" w:rsidRDefault="00FE671B" w:rsidP="001764F0">
            <w:pPr>
              <w:ind w:left="-18" w:right="-72" w:firstLine="451"/>
              <w:rPr>
                <w:rFonts w:ascii="Arial" w:eastAsia="Times New Roman" w:hAnsi="Arial" w:cs="Arial"/>
                <w:color w:val="000000"/>
                <w:sz w:val="18"/>
                <w:szCs w:val="18"/>
                <w:lang w:val="en-GB" w:eastAsia="en-US"/>
              </w:rPr>
            </w:pPr>
            <w:bookmarkStart w:id="6" w:name="_Hlk141840787"/>
          </w:p>
        </w:tc>
        <w:tc>
          <w:tcPr>
            <w:tcW w:w="2127" w:type="dxa"/>
            <w:tcBorders>
              <w:top w:val="single" w:sz="4" w:space="0" w:color="auto"/>
            </w:tcBorders>
          </w:tcPr>
          <w:p w14:paraId="667CD63B" w14:textId="77777777" w:rsidR="00FE671B" w:rsidRPr="0011440D" w:rsidRDefault="00FE671B" w:rsidP="004367A2">
            <w:pPr>
              <w:ind w:right="-72"/>
              <w:jc w:val="right"/>
              <w:rPr>
                <w:rFonts w:ascii="Arial" w:eastAsia="Browallia New" w:hAnsi="Arial" w:cs="Arial"/>
                <w:b/>
                <w:bCs/>
                <w:sz w:val="18"/>
                <w:szCs w:val="18"/>
              </w:rPr>
            </w:pPr>
            <w:r w:rsidRPr="0011440D">
              <w:rPr>
                <w:rFonts w:ascii="Arial" w:eastAsia="Browallia New" w:hAnsi="Arial" w:cs="Arial"/>
                <w:b/>
                <w:bCs/>
                <w:sz w:val="18"/>
                <w:szCs w:val="18"/>
              </w:rPr>
              <w:t xml:space="preserve">Consolidated </w:t>
            </w:r>
          </w:p>
          <w:p w14:paraId="26CB6ADA" w14:textId="5E33774A" w:rsidR="00FE671B" w:rsidRPr="0011440D" w:rsidRDefault="00FE671B" w:rsidP="004367A2">
            <w:pPr>
              <w:ind w:right="-72"/>
              <w:jc w:val="right"/>
              <w:rPr>
                <w:rFonts w:ascii="Arial" w:eastAsia="Browallia New" w:hAnsi="Arial" w:cs="Arial"/>
                <w:b/>
                <w:bCs/>
                <w:sz w:val="18"/>
                <w:szCs w:val="18"/>
              </w:rPr>
            </w:pPr>
            <w:r w:rsidRPr="0011440D">
              <w:rPr>
                <w:rFonts w:ascii="Arial" w:eastAsia="Browallia New" w:hAnsi="Arial" w:cs="Arial"/>
                <w:b/>
                <w:bCs/>
                <w:sz w:val="18"/>
                <w:szCs w:val="18"/>
              </w:rPr>
              <w:t>financial information</w:t>
            </w:r>
          </w:p>
        </w:tc>
        <w:tc>
          <w:tcPr>
            <w:tcW w:w="2126" w:type="dxa"/>
            <w:tcBorders>
              <w:top w:val="single" w:sz="4" w:space="0" w:color="auto"/>
            </w:tcBorders>
          </w:tcPr>
          <w:p w14:paraId="6202762C" w14:textId="77777777" w:rsidR="00FE671B" w:rsidRPr="0011440D" w:rsidRDefault="00FE671B" w:rsidP="004367A2">
            <w:pPr>
              <w:ind w:left="-100" w:right="-72"/>
              <w:jc w:val="right"/>
              <w:rPr>
                <w:rFonts w:ascii="Arial" w:eastAsia="Browallia New" w:hAnsi="Arial" w:cs="Arial"/>
                <w:b/>
                <w:bCs/>
                <w:sz w:val="18"/>
                <w:szCs w:val="18"/>
              </w:rPr>
            </w:pPr>
            <w:r w:rsidRPr="0011440D">
              <w:rPr>
                <w:rFonts w:ascii="Arial" w:eastAsia="Browallia New" w:hAnsi="Arial" w:cs="Arial"/>
                <w:b/>
                <w:bCs/>
                <w:sz w:val="18"/>
                <w:szCs w:val="18"/>
              </w:rPr>
              <w:t>Separate</w:t>
            </w:r>
          </w:p>
          <w:p w14:paraId="2D920DAD" w14:textId="137C6A20" w:rsidR="00FE671B" w:rsidRPr="0011440D" w:rsidRDefault="00FE671B" w:rsidP="004367A2">
            <w:pPr>
              <w:ind w:left="-100" w:right="-72"/>
              <w:jc w:val="right"/>
              <w:rPr>
                <w:rFonts w:ascii="Arial" w:eastAsia="Times New Roman" w:hAnsi="Arial" w:cs="Arial"/>
                <w:b/>
                <w:bCs/>
                <w:color w:val="000000"/>
                <w:sz w:val="18"/>
                <w:szCs w:val="18"/>
                <w:cs/>
                <w:lang w:eastAsia="en-US"/>
              </w:rPr>
            </w:pPr>
            <w:r w:rsidRPr="0011440D">
              <w:rPr>
                <w:rFonts w:ascii="Arial" w:eastAsia="Browallia New" w:hAnsi="Arial" w:cs="Arial"/>
                <w:b/>
                <w:bCs/>
                <w:sz w:val="18"/>
                <w:szCs w:val="18"/>
              </w:rPr>
              <w:t>financial information</w:t>
            </w:r>
          </w:p>
        </w:tc>
      </w:tr>
      <w:tr w:rsidR="00FE671B" w:rsidRPr="0011440D" w14:paraId="6E4AB398" w14:textId="77777777" w:rsidTr="001B1146">
        <w:trPr>
          <w:trHeight w:val="20"/>
        </w:trPr>
        <w:tc>
          <w:tcPr>
            <w:tcW w:w="5227" w:type="dxa"/>
          </w:tcPr>
          <w:p w14:paraId="1316E3BC" w14:textId="77777777" w:rsidR="00FE671B" w:rsidRPr="0011440D" w:rsidRDefault="00FE671B" w:rsidP="006E20C8">
            <w:pPr>
              <w:ind w:left="-18" w:right="-72" w:firstLine="451"/>
              <w:rPr>
                <w:rFonts w:ascii="Arial" w:eastAsia="Times New Roman" w:hAnsi="Arial" w:cs="Arial"/>
                <w:color w:val="000000"/>
                <w:sz w:val="18"/>
                <w:szCs w:val="18"/>
                <w:cs/>
                <w:lang w:val="en-GB" w:eastAsia="en-US"/>
              </w:rPr>
            </w:pPr>
          </w:p>
        </w:tc>
        <w:tc>
          <w:tcPr>
            <w:tcW w:w="2127" w:type="dxa"/>
            <w:tcBorders>
              <w:bottom w:val="single" w:sz="4" w:space="0" w:color="auto"/>
            </w:tcBorders>
            <w:vAlign w:val="bottom"/>
          </w:tcPr>
          <w:p w14:paraId="702B715F" w14:textId="54B47581" w:rsidR="00FE671B" w:rsidRPr="0011440D" w:rsidRDefault="00FE671B" w:rsidP="006E20C8">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2126" w:type="dxa"/>
            <w:tcBorders>
              <w:bottom w:val="single" w:sz="4" w:space="0" w:color="auto"/>
            </w:tcBorders>
            <w:vAlign w:val="bottom"/>
          </w:tcPr>
          <w:p w14:paraId="4DA92DB1" w14:textId="77777777" w:rsidR="00FE671B" w:rsidRPr="0011440D" w:rsidRDefault="00FE671B" w:rsidP="006E20C8">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FE671B" w:rsidRPr="0011440D" w14:paraId="67D4AFC8" w14:textId="77777777" w:rsidTr="001B1146">
        <w:trPr>
          <w:trHeight w:val="20"/>
        </w:trPr>
        <w:tc>
          <w:tcPr>
            <w:tcW w:w="5227" w:type="dxa"/>
          </w:tcPr>
          <w:p w14:paraId="42D8B552" w14:textId="77777777" w:rsidR="00FE671B" w:rsidRPr="0011440D" w:rsidRDefault="00FE671B" w:rsidP="006E20C8">
            <w:pPr>
              <w:tabs>
                <w:tab w:val="left" w:pos="2861"/>
              </w:tabs>
              <w:ind w:left="-104" w:right="-72"/>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2127" w:type="dxa"/>
            <w:tcBorders>
              <w:top w:val="single" w:sz="4" w:space="0" w:color="auto"/>
            </w:tcBorders>
            <w:shd w:val="clear" w:color="auto" w:fill="FAFAFA"/>
            <w:vAlign w:val="center"/>
          </w:tcPr>
          <w:p w14:paraId="0EB0E23C" w14:textId="464CC093" w:rsidR="00FE671B" w:rsidRPr="0011440D" w:rsidRDefault="00FE671B" w:rsidP="006E20C8">
            <w:pPr>
              <w:ind w:right="-72"/>
              <w:jc w:val="right"/>
              <w:rPr>
                <w:rFonts w:ascii="Arial" w:eastAsia="Times New Roman" w:hAnsi="Arial" w:cs="Arial"/>
                <w:color w:val="000000"/>
                <w:sz w:val="18"/>
                <w:szCs w:val="18"/>
                <w:lang w:val="en-GB" w:eastAsia="en-US"/>
              </w:rPr>
            </w:pPr>
          </w:p>
        </w:tc>
        <w:tc>
          <w:tcPr>
            <w:tcW w:w="2126" w:type="dxa"/>
            <w:tcBorders>
              <w:top w:val="single" w:sz="4" w:space="0" w:color="auto"/>
            </w:tcBorders>
            <w:shd w:val="clear" w:color="auto" w:fill="FAFAFA"/>
            <w:vAlign w:val="center"/>
          </w:tcPr>
          <w:p w14:paraId="32E3CA4D" w14:textId="77777777" w:rsidR="00FE671B" w:rsidRPr="0011440D" w:rsidRDefault="00FE671B" w:rsidP="006E20C8">
            <w:pPr>
              <w:ind w:left="-100" w:right="-72"/>
              <w:jc w:val="right"/>
              <w:rPr>
                <w:rFonts w:ascii="Arial" w:eastAsia="Times New Roman" w:hAnsi="Arial" w:cs="Arial"/>
                <w:color w:val="000000"/>
                <w:sz w:val="18"/>
                <w:szCs w:val="18"/>
                <w:lang w:val="en-GB" w:eastAsia="en-US"/>
              </w:rPr>
            </w:pPr>
          </w:p>
        </w:tc>
      </w:tr>
      <w:tr w:rsidR="00FE671B" w:rsidRPr="0011440D" w14:paraId="05E9272E" w14:textId="77777777" w:rsidTr="001B1146">
        <w:trPr>
          <w:trHeight w:val="20"/>
        </w:trPr>
        <w:tc>
          <w:tcPr>
            <w:tcW w:w="5227" w:type="dxa"/>
            <w:vAlign w:val="bottom"/>
          </w:tcPr>
          <w:p w14:paraId="65687441" w14:textId="3738396B" w:rsidR="00FE671B" w:rsidRPr="0011440D" w:rsidRDefault="00FE671B" w:rsidP="006E20C8">
            <w:pPr>
              <w:tabs>
                <w:tab w:val="left" w:pos="2861"/>
              </w:tabs>
              <w:ind w:left="-104" w:right="-72"/>
              <w:rPr>
                <w:rFonts w:ascii="Arial" w:eastAsia="Times New Roman" w:hAnsi="Arial" w:cs="Arial"/>
                <w:color w:val="000000"/>
                <w:sz w:val="18"/>
                <w:szCs w:val="18"/>
                <w:lang w:eastAsia="en-US"/>
              </w:rPr>
            </w:pPr>
            <w:r w:rsidRPr="0011440D">
              <w:rPr>
                <w:rFonts w:ascii="Arial" w:hAnsi="Arial" w:cs="Arial"/>
                <w:b/>
                <w:bCs/>
                <w:sz w:val="18"/>
                <w:szCs w:val="18"/>
                <w:lang w:val="en-GB"/>
              </w:rPr>
              <w:t>For the six-month period ended 30 June 2023</w:t>
            </w:r>
          </w:p>
        </w:tc>
        <w:tc>
          <w:tcPr>
            <w:tcW w:w="2127" w:type="dxa"/>
            <w:shd w:val="clear" w:color="auto" w:fill="FAFAFA"/>
            <w:vAlign w:val="bottom"/>
          </w:tcPr>
          <w:p w14:paraId="7340D154" w14:textId="4304B859" w:rsidR="00FE671B" w:rsidRPr="0011440D" w:rsidRDefault="00FE671B" w:rsidP="006E20C8">
            <w:pPr>
              <w:ind w:right="-72"/>
              <w:jc w:val="right"/>
              <w:rPr>
                <w:rFonts w:ascii="Arial" w:eastAsia="Times New Roman" w:hAnsi="Arial" w:cs="Arial"/>
                <w:color w:val="000000"/>
                <w:sz w:val="18"/>
                <w:szCs w:val="18"/>
                <w:cs/>
                <w:lang w:val="en-GB" w:eastAsia="en-US"/>
              </w:rPr>
            </w:pPr>
          </w:p>
        </w:tc>
        <w:tc>
          <w:tcPr>
            <w:tcW w:w="2126" w:type="dxa"/>
            <w:shd w:val="clear" w:color="auto" w:fill="FAFAFA"/>
          </w:tcPr>
          <w:p w14:paraId="18AB7D0D" w14:textId="77777777" w:rsidR="00FE671B" w:rsidRPr="0011440D" w:rsidRDefault="00FE671B" w:rsidP="006E20C8">
            <w:pPr>
              <w:ind w:left="-100" w:right="-72"/>
              <w:jc w:val="right"/>
              <w:rPr>
                <w:rFonts w:ascii="Arial" w:eastAsia="Times New Roman" w:hAnsi="Arial" w:cs="Arial"/>
                <w:color w:val="000000"/>
                <w:sz w:val="18"/>
                <w:szCs w:val="18"/>
                <w:lang w:val="en-GB" w:eastAsia="en-US"/>
              </w:rPr>
            </w:pPr>
          </w:p>
        </w:tc>
      </w:tr>
      <w:tr w:rsidR="00FE671B" w:rsidRPr="0011440D" w14:paraId="49A4726A" w14:textId="77777777" w:rsidTr="001B1146">
        <w:trPr>
          <w:trHeight w:val="20"/>
        </w:trPr>
        <w:tc>
          <w:tcPr>
            <w:tcW w:w="5227" w:type="dxa"/>
            <w:vAlign w:val="bottom"/>
          </w:tcPr>
          <w:p w14:paraId="5C90BFD0" w14:textId="77777777" w:rsidR="00FE671B" w:rsidRPr="0011440D" w:rsidRDefault="00FE671B" w:rsidP="006E20C8">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2127" w:type="dxa"/>
            <w:shd w:val="clear" w:color="auto" w:fill="FAFAFA"/>
            <w:vAlign w:val="bottom"/>
          </w:tcPr>
          <w:p w14:paraId="381B7FEE" w14:textId="6B8C511A"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5,499,891</w:t>
            </w:r>
          </w:p>
        </w:tc>
        <w:tc>
          <w:tcPr>
            <w:tcW w:w="2126" w:type="dxa"/>
            <w:shd w:val="clear" w:color="auto" w:fill="FAFAFA"/>
          </w:tcPr>
          <w:p w14:paraId="1207A07C" w14:textId="6C46F306"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5,499,891</w:t>
            </w:r>
          </w:p>
        </w:tc>
      </w:tr>
      <w:tr w:rsidR="00FE671B" w:rsidRPr="0011440D" w14:paraId="344A9ACE" w14:textId="77777777" w:rsidTr="001B1146">
        <w:trPr>
          <w:trHeight w:val="20"/>
        </w:trPr>
        <w:tc>
          <w:tcPr>
            <w:tcW w:w="5227" w:type="dxa"/>
            <w:vAlign w:val="bottom"/>
          </w:tcPr>
          <w:p w14:paraId="44C61D48" w14:textId="77777777" w:rsidR="00FE671B" w:rsidRPr="0011440D" w:rsidRDefault="00FE671B" w:rsidP="006E20C8">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Additions</w:t>
            </w:r>
          </w:p>
        </w:tc>
        <w:tc>
          <w:tcPr>
            <w:tcW w:w="2127" w:type="dxa"/>
            <w:shd w:val="clear" w:color="auto" w:fill="FAFAFA"/>
            <w:vAlign w:val="bottom"/>
          </w:tcPr>
          <w:p w14:paraId="7F5E25A6" w14:textId="278233BE"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5,083,542</w:t>
            </w:r>
          </w:p>
        </w:tc>
        <w:tc>
          <w:tcPr>
            <w:tcW w:w="2126" w:type="dxa"/>
            <w:shd w:val="clear" w:color="auto" w:fill="FAFAFA"/>
          </w:tcPr>
          <w:p w14:paraId="59D750FB" w14:textId="7C74D3B8"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5,003,542</w:t>
            </w:r>
          </w:p>
        </w:tc>
      </w:tr>
      <w:tr w:rsidR="002D452D" w:rsidRPr="0011440D" w14:paraId="62C27E34" w14:textId="77777777" w:rsidTr="001B1146">
        <w:trPr>
          <w:trHeight w:val="20"/>
        </w:trPr>
        <w:tc>
          <w:tcPr>
            <w:tcW w:w="5227" w:type="dxa"/>
            <w:vAlign w:val="bottom"/>
          </w:tcPr>
          <w:p w14:paraId="58D3EF62" w14:textId="5178E63A" w:rsidR="002D452D" w:rsidRPr="0011440D" w:rsidRDefault="002D452D" w:rsidP="006E20C8">
            <w:pPr>
              <w:tabs>
                <w:tab w:val="left" w:pos="2861"/>
              </w:tabs>
              <w:ind w:left="-104" w:right="-72"/>
              <w:rPr>
                <w:rFonts w:ascii="Arial" w:hAnsi="Arial" w:cs="Arial"/>
                <w:sz w:val="18"/>
                <w:szCs w:val="18"/>
              </w:rPr>
            </w:pPr>
            <w:r w:rsidRPr="0011440D">
              <w:rPr>
                <w:rFonts w:ascii="Arial" w:hAnsi="Arial" w:cs="Arial"/>
                <w:sz w:val="18"/>
                <w:szCs w:val="18"/>
              </w:rPr>
              <w:t>Disposals</w:t>
            </w:r>
          </w:p>
        </w:tc>
        <w:tc>
          <w:tcPr>
            <w:tcW w:w="2127" w:type="dxa"/>
            <w:shd w:val="clear" w:color="auto" w:fill="FAFAFA"/>
            <w:vAlign w:val="bottom"/>
          </w:tcPr>
          <w:p w14:paraId="55937ADC" w14:textId="1F156F9F" w:rsidR="002D452D" w:rsidRPr="0011440D" w:rsidRDefault="002D452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w:t>
            </w:r>
          </w:p>
        </w:tc>
        <w:tc>
          <w:tcPr>
            <w:tcW w:w="2126" w:type="dxa"/>
            <w:shd w:val="clear" w:color="auto" w:fill="FAFAFA"/>
          </w:tcPr>
          <w:p w14:paraId="15DD3838" w14:textId="48E85F75" w:rsidR="002D452D" w:rsidRPr="0011440D" w:rsidRDefault="002D452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w:t>
            </w:r>
          </w:p>
        </w:tc>
      </w:tr>
      <w:tr w:rsidR="00FE671B" w:rsidRPr="0011440D" w14:paraId="7DBC99B1" w14:textId="77777777" w:rsidTr="001B1146">
        <w:trPr>
          <w:trHeight w:val="20"/>
        </w:trPr>
        <w:tc>
          <w:tcPr>
            <w:tcW w:w="5227" w:type="dxa"/>
            <w:vAlign w:val="bottom"/>
          </w:tcPr>
          <w:p w14:paraId="770C5CDB" w14:textId="008647F4" w:rsidR="00FE671B" w:rsidRPr="0011440D" w:rsidRDefault="00FE671B" w:rsidP="006E20C8">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Depreciation and amorti</w:t>
            </w:r>
            <w:r w:rsidR="001631C0">
              <w:rPr>
                <w:rFonts w:ascii="Arial" w:hAnsi="Arial" w:cs="Arial"/>
                <w:sz w:val="18"/>
                <w:szCs w:val="18"/>
              </w:rPr>
              <w:t>s</w:t>
            </w:r>
            <w:r w:rsidRPr="0011440D">
              <w:rPr>
                <w:rFonts w:ascii="Arial" w:hAnsi="Arial" w:cs="Arial"/>
                <w:sz w:val="18"/>
                <w:szCs w:val="18"/>
              </w:rPr>
              <w:t>ation charge</w:t>
            </w:r>
          </w:p>
        </w:tc>
        <w:tc>
          <w:tcPr>
            <w:tcW w:w="2127" w:type="dxa"/>
            <w:tcBorders>
              <w:bottom w:val="single" w:sz="4" w:space="0" w:color="auto"/>
            </w:tcBorders>
            <w:shd w:val="clear" w:color="auto" w:fill="FAFAFA"/>
            <w:vAlign w:val="bottom"/>
          </w:tcPr>
          <w:p w14:paraId="3053409C" w14:textId="323ABCE0"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(911,724)</w:t>
            </w:r>
          </w:p>
        </w:tc>
        <w:tc>
          <w:tcPr>
            <w:tcW w:w="2126" w:type="dxa"/>
            <w:tcBorders>
              <w:bottom w:val="single" w:sz="4" w:space="0" w:color="auto"/>
            </w:tcBorders>
            <w:shd w:val="clear" w:color="auto" w:fill="FAFAFA"/>
          </w:tcPr>
          <w:p w14:paraId="04E26EAD" w14:textId="39AC48FE" w:rsidR="00FE671B" w:rsidRPr="0011440D" w:rsidRDefault="00B1035D" w:rsidP="006E20C8">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(911,636)</w:t>
            </w:r>
          </w:p>
        </w:tc>
      </w:tr>
      <w:tr w:rsidR="00FE671B" w:rsidRPr="0011440D" w14:paraId="7C32B31A" w14:textId="77777777" w:rsidTr="001B1146">
        <w:trPr>
          <w:trHeight w:val="20"/>
        </w:trPr>
        <w:tc>
          <w:tcPr>
            <w:tcW w:w="5227" w:type="dxa"/>
          </w:tcPr>
          <w:p w14:paraId="47611A01" w14:textId="77777777" w:rsidR="00FE671B" w:rsidRPr="0011440D" w:rsidRDefault="00FE671B" w:rsidP="006E20C8">
            <w:pPr>
              <w:tabs>
                <w:tab w:val="left" w:pos="2861"/>
              </w:tabs>
              <w:ind w:left="-104" w:right="-72"/>
              <w:rPr>
                <w:rFonts w:ascii="Arial" w:eastAsia="Times New Roman" w:hAnsi="Arial" w:cs="Arial"/>
                <w:color w:val="000000"/>
                <w:sz w:val="18"/>
                <w:szCs w:val="18"/>
                <w:lang w:eastAsia="en-US"/>
              </w:rPr>
            </w:pPr>
          </w:p>
        </w:tc>
        <w:tc>
          <w:tcPr>
            <w:tcW w:w="2127" w:type="dxa"/>
            <w:tcBorders>
              <w:top w:val="single" w:sz="4" w:space="0" w:color="auto"/>
            </w:tcBorders>
            <w:shd w:val="clear" w:color="auto" w:fill="FAFAFA"/>
          </w:tcPr>
          <w:p w14:paraId="732F7832" w14:textId="51DCC0B4" w:rsidR="00FE671B" w:rsidRPr="0011440D" w:rsidRDefault="00FE671B" w:rsidP="006E20C8">
            <w:pPr>
              <w:ind w:right="-72"/>
              <w:jc w:val="right"/>
              <w:rPr>
                <w:rFonts w:ascii="Arial" w:eastAsia="Times New Roman" w:hAnsi="Arial" w:cs="Arial"/>
                <w:color w:val="000000"/>
                <w:sz w:val="18"/>
                <w:szCs w:val="18"/>
                <w:cs/>
                <w:lang w:val="en-GB" w:eastAsia="en-US"/>
              </w:rPr>
            </w:pPr>
          </w:p>
        </w:tc>
        <w:tc>
          <w:tcPr>
            <w:tcW w:w="2126" w:type="dxa"/>
            <w:tcBorders>
              <w:top w:val="single" w:sz="4" w:space="0" w:color="auto"/>
            </w:tcBorders>
            <w:shd w:val="clear" w:color="auto" w:fill="FAFAFA"/>
            <w:vAlign w:val="center"/>
          </w:tcPr>
          <w:p w14:paraId="7F22FC36" w14:textId="77777777" w:rsidR="00FE671B" w:rsidRPr="0011440D" w:rsidRDefault="00FE671B" w:rsidP="006E20C8">
            <w:pPr>
              <w:ind w:left="-100" w:right="-72"/>
              <w:jc w:val="right"/>
              <w:rPr>
                <w:rFonts w:ascii="Arial" w:eastAsia="Times New Roman" w:hAnsi="Arial" w:cs="Arial"/>
                <w:color w:val="000000"/>
                <w:sz w:val="18"/>
                <w:szCs w:val="18"/>
                <w:lang w:val="en-GB" w:eastAsia="en-US"/>
              </w:rPr>
            </w:pPr>
          </w:p>
        </w:tc>
      </w:tr>
      <w:tr w:rsidR="00FE671B" w:rsidRPr="0011440D" w14:paraId="3293E4AA" w14:textId="77777777" w:rsidTr="001B1146">
        <w:trPr>
          <w:trHeight w:val="20"/>
        </w:trPr>
        <w:tc>
          <w:tcPr>
            <w:tcW w:w="5227" w:type="dxa"/>
          </w:tcPr>
          <w:p w14:paraId="400DE6A7" w14:textId="77777777" w:rsidR="00FE671B" w:rsidRPr="0011440D" w:rsidRDefault="00FE671B" w:rsidP="006E20C8">
            <w:pPr>
              <w:tabs>
                <w:tab w:val="left" w:pos="2861"/>
              </w:tabs>
              <w:ind w:left="-104" w:right="-72"/>
              <w:rPr>
                <w:rFonts w:ascii="Arial" w:eastAsia="Cambria" w:hAnsi="Arial" w:cs="Arial"/>
                <w:color w:val="000000"/>
                <w:spacing w:val="-10"/>
                <w:sz w:val="18"/>
                <w:szCs w:val="18"/>
                <w:lang w:eastAsia="en-US"/>
              </w:rPr>
            </w:pPr>
            <w:bookmarkStart w:id="7" w:name="_Hlk86756352"/>
            <w:r w:rsidRPr="0011440D">
              <w:rPr>
                <w:rFonts w:ascii="Arial" w:hAnsi="Arial" w:cs="Arial"/>
                <w:sz w:val="18"/>
                <w:szCs w:val="18"/>
              </w:rPr>
              <w:t>Closing net book amount (Unaudited)</w:t>
            </w:r>
          </w:p>
        </w:tc>
        <w:tc>
          <w:tcPr>
            <w:tcW w:w="2127" w:type="dxa"/>
            <w:tcBorders>
              <w:bottom w:val="single" w:sz="4" w:space="0" w:color="auto"/>
            </w:tcBorders>
            <w:shd w:val="clear" w:color="auto" w:fill="FAFAFA"/>
            <w:vAlign w:val="bottom"/>
          </w:tcPr>
          <w:p w14:paraId="70567865" w14:textId="27CED56A" w:rsidR="00FE671B" w:rsidRPr="0011440D" w:rsidRDefault="00B1035D" w:rsidP="006E20C8">
            <w:pPr>
              <w:ind w:right="-72"/>
              <w:jc w:val="right"/>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t>9,671,70</w:t>
            </w:r>
            <w:r w:rsidR="002D452D" w:rsidRPr="0011440D">
              <w:rPr>
                <w:rFonts w:ascii="Arial" w:eastAsia="Times New Roman" w:hAnsi="Arial" w:cs="Arial"/>
                <w:color w:val="000000"/>
                <w:sz w:val="18"/>
                <w:szCs w:val="18"/>
                <w:lang w:eastAsia="en-US"/>
              </w:rPr>
              <w:t>8</w:t>
            </w:r>
          </w:p>
        </w:tc>
        <w:tc>
          <w:tcPr>
            <w:tcW w:w="2126" w:type="dxa"/>
            <w:tcBorders>
              <w:bottom w:val="single" w:sz="4" w:space="0" w:color="auto"/>
            </w:tcBorders>
            <w:shd w:val="clear" w:color="auto" w:fill="FAFAFA"/>
          </w:tcPr>
          <w:p w14:paraId="4055B1D4" w14:textId="166F4426" w:rsidR="00FE671B" w:rsidRPr="0011440D" w:rsidRDefault="00B1035D" w:rsidP="006E20C8">
            <w:pPr>
              <w:ind w:left="-100" w:right="-72"/>
              <w:jc w:val="right"/>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t>9,591,79</w:t>
            </w:r>
            <w:r w:rsidR="002D452D" w:rsidRPr="0011440D">
              <w:rPr>
                <w:rFonts w:ascii="Arial" w:eastAsia="Times New Roman" w:hAnsi="Arial" w:cs="Arial"/>
                <w:color w:val="000000"/>
                <w:sz w:val="18"/>
                <w:szCs w:val="18"/>
                <w:lang w:eastAsia="en-US"/>
              </w:rPr>
              <w:t>6</w:t>
            </w:r>
          </w:p>
        </w:tc>
      </w:tr>
      <w:bookmarkEnd w:id="6"/>
      <w:bookmarkEnd w:id="7"/>
    </w:tbl>
    <w:p w14:paraId="14EE7D94" w14:textId="13C98218" w:rsidR="00DB6722" w:rsidRPr="0011440D" w:rsidRDefault="00DB6722" w:rsidP="00DB6722">
      <w:pPr>
        <w:jc w:val="both"/>
        <w:rPr>
          <w:rFonts w:ascii="Arial" w:eastAsia="Arial Unicode MS" w:hAnsi="Arial" w:cs="Arial"/>
          <w:b/>
          <w:bCs/>
          <w:sz w:val="18"/>
          <w:szCs w:val="18"/>
          <w:lang w:eastAsia="en-US"/>
        </w:rPr>
      </w:pPr>
    </w:p>
    <w:p w14:paraId="34909C60" w14:textId="642D870A" w:rsidR="00FE671B" w:rsidRPr="0011440D" w:rsidRDefault="00FE671B" w:rsidP="00DB6722">
      <w:pPr>
        <w:jc w:val="both"/>
        <w:rPr>
          <w:rFonts w:ascii="Arial" w:eastAsia="Arial Unicode MS" w:hAnsi="Arial" w:cs="Arial"/>
          <w:sz w:val="18"/>
          <w:szCs w:val="18"/>
          <w:lang w:eastAsia="en-US"/>
        </w:rPr>
      </w:pPr>
      <w:r w:rsidRPr="0011440D">
        <w:rPr>
          <w:rFonts w:ascii="Arial" w:eastAsia="Arial Unicode MS" w:hAnsi="Arial" w:cs="Arial"/>
          <w:sz w:val="18"/>
          <w:szCs w:val="18"/>
          <w:lang w:eastAsia="en-US"/>
        </w:rPr>
        <w:t xml:space="preserve">Movements of right-of-use assets for the six-month period ended </w:t>
      </w:r>
      <w:r w:rsidRPr="0011440D">
        <w:rPr>
          <w:rFonts w:ascii="Arial" w:eastAsia="Arial Unicode MS" w:hAnsi="Arial" w:cs="Arial"/>
          <w:sz w:val="18"/>
          <w:szCs w:val="18"/>
          <w:cs/>
          <w:lang w:eastAsia="en-US"/>
        </w:rPr>
        <w:t xml:space="preserve">30 </w:t>
      </w:r>
      <w:r w:rsidRPr="0011440D">
        <w:rPr>
          <w:rFonts w:ascii="Arial" w:eastAsia="Arial Unicode MS" w:hAnsi="Arial" w:cs="Arial"/>
          <w:sz w:val="18"/>
          <w:szCs w:val="18"/>
          <w:lang w:eastAsia="en-US"/>
        </w:rPr>
        <w:t xml:space="preserve">June </w:t>
      </w:r>
      <w:r w:rsidRPr="0011440D">
        <w:rPr>
          <w:rFonts w:ascii="Arial" w:eastAsia="Arial Unicode MS" w:hAnsi="Arial" w:cs="Arial"/>
          <w:sz w:val="18"/>
          <w:szCs w:val="18"/>
          <w:cs/>
          <w:lang w:eastAsia="en-US"/>
        </w:rPr>
        <w:t xml:space="preserve">2023 </w:t>
      </w:r>
      <w:r w:rsidRPr="0011440D">
        <w:rPr>
          <w:rFonts w:ascii="Arial" w:eastAsia="Arial Unicode MS" w:hAnsi="Arial" w:cs="Arial"/>
          <w:sz w:val="18"/>
          <w:szCs w:val="18"/>
          <w:lang w:eastAsia="en-US"/>
        </w:rPr>
        <w:t>are as follows:</w:t>
      </w:r>
    </w:p>
    <w:p w14:paraId="130E8605" w14:textId="77777777" w:rsidR="00FE671B" w:rsidRPr="0011440D" w:rsidRDefault="00FE671B" w:rsidP="00DB6722">
      <w:pPr>
        <w:jc w:val="both"/>
        <w:rPr>
          <w:rFonts w:ascii="Arial" w:eastAsia="Arial Unicode MS" w:hAnsi="Arial" w:cs="Arial"/>
          <w:sz w:val="18"/>
          <w:szCs w:val="18"/>
          <w:lang w:eastAsia="en-US"/>
        </w:rPr>
      </w:pPr>
    </w:p>
    <w:tbl>
      <w:tblPr>
        <w:tblW w:w="9480" w:type="dxa"/>
        <w:tblInd w:w="108" w:type="dxa"/>
        <w:tblLayout w:type="fixed"/>
        <w:tblCellMar>
          <w:left w:w="115" w:type="dxa"/>
          <w:right w:w="115" w:type="dxa"/>
        </w:tblCellMar>
        <w:tblLook w:val="0000" w:firstRow="0" w:lastRow="0" w:firstColumn="0" w:lastColumn="0" w:noHBand="0" w:noVBand="0"/>
      </w:tblPr>
      <w:tblGrid>
        <w:gridCol w:w="7387"/>
        <w:gridCol w:w="2093"/>
      </w:tblGrid>
      <w:tr w:rsidR="00B1035D" w:rsidRPr="0011440D" w14:paraId="17177129" w14:textId="77777777" w:rsidTr="002279FF">
        <w:trPr>
          <w:trHeight w:val="20"/>
        </w:trPr>
        <w:tc>
          <w:tcPr>
            <w:tcW w:w="7387" w:type="dxa"/>
          </w:tcPr>
          <w:p w14:paraId="23F9ED4B" w14:textId="77777777" w:rsidR="00B1035D" w:rsidRPr="0011440D" w:rsidRDefault="00B1035D" w:rsidP="00B1035D">
            <w:pPr>
              <w:ind w:left="-18" w:right="-72" w:firstLine="451"/>
              <w:rPr>
                <w:rFonts w:ascii="Arial" w:eastAsia="Times New Roman" w:hAnsi="Arial" w:cs="Arial"/>
                <w:color w:val="000000"/>
                <w:sz w:val="18"/>
                <w:szCs w:val="18"/>
                <w:lang w:val="en-GB" w:eastAsia="en-US"/>
              </w:rPr>
            </w:pPr>
          </w:p>
        </w:tc>
        <w:tc>
          <w:tcPr>
            <w:tcW w:w="2093" w:type="dxa"/>
            <w:tcBorders>
              <w:top w:val="single" w:sz="4" w:space="0" w:color="auto"/>
            </w:tcBorders>
          </w:tcPr>
          <w:p w14:paraId="2C450D33" w14:textId="77777777" w:rsidR="004367A2" w:rsidRPr="0011440D" w:rsidRDefault="00B1035D" w:rsidP="004367A2">
            <w:pPr>
              <w:ind w:left="-100" w:right="-72"/>
              <w:jc w:val="right"/>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703407AD" w14:textId="11ED4C38" w:rsidR="00B1035D" w:rsidRPr="0011440D" w:rsidRDefault="00AE6CEF" w:rsidP="004367A2">
            <w:pPr>
              <w:ind w:left="-100" w:right="-72"/>
              <w:jc w:val="right"/>
              <w:rPr>
                <w:rFonts w:ascii="Arial" w:eastAsia="Times New Roman" w:hAnsi="Arial" w:cs="Arial"/>
                <w:b/>
                <w:bCs/>
                <w:color w:val="000000"/>
                <w:sz w:val="18"/>
                <w:szCs w:val="18"/>
                <w:cs/>
                <w:lang w:eastAsia="en-US"/>
              </w:rPr>
            </w:pPr>
            <w:r>
              <w:rPr>
                <w:rFonts w:ascii="Arial" w:eastAsia="Browallia New" w:hAnsi="Arial" w:cs="Arial"/>
                <w:b/>
                <w:bCs/>
                <w:sz w:val="18"/>
                <w:szCs w:val="18"/>
              </w:rPr>
              <w:t>s</w:t>
            </w:r>
            <w:r w:rsidR="00B1035D" w:rsidRPr="0011440D">
              <w:rPr>
                <w:rFonts w:ascii="Arial" w:eastAsia="Browallia New" w:hAnsi="Arial" w:cs="Arial"/>
                <w:b/>
                <w:bCs/>
                <w:sz w:val="18"/>
                <w:szCs w:val="18"/>
              </w:rPr>
              <w:t>eparate financial information</w:t>
            </w:r>
          </w:p>
        </w:tc>
      </w:tr>
      <w:tr w:rsidR="00B1035D" w:rsidRPr="0011440D" w14:paraId="246EB730" w14:textId="77777777" w:rsidTr="002279FF">
        <w:trPr>
          <w:trHeight w:val="20"/>
        </w:trPr>
        <w:tc>
          <w:tcPr>
            <w:tcW w:w="7387" w:type="dxa"/>
          </w:tcPr>
          <w:p w14:paraId="35040182" w14:textId="77777777" w:rsidR="00B1035D" w:rsidRPr="0011440D" w:rsidRDefault="00B1035D" w:rsidP="00B1035D">
            <w:pPr>
              <w:ind w:left="-18" w:right="-72" w:firstLine="451"/>
              <w:rPr>
                <w:rFonts w:ascii="Arial" w:eastAsia="Times New Roman" w:hAnsi="Arial" w:cs="Arial"/>
                <w:color w:val="000000"/>
                <w:sz w:val="18"/>
                <w:szCs w:val="18"/>
                <w:cs/>
                <w:lang w:val="en-GB" w:eastAsia="en-US"/>
              </w:rPr>
            </w:pPr>
          </w:p>
        </w:tc>
        <w:tc>
          <w:tcPr>
            <w:tcW w:w="2093" w:type="dxa"/>
            <w:tcBorders>
              <w:bottom w:val="single" w:sz="4" w:space="0" w:color="auto"/>
            </w:tcBorders>
            <w:vAlign w:val="bottom"/>
          </w:tcPr>
          <w:p w14:paraId="01C2ACE0" w14:textId="77777777" w:rsidR="00B1035D" w:rsidRPr="0011440D" w:rsidRDefault="00B1035D" w:rsidP="00B1035D">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B1035D" w:rsidRPr="0011440D" w14:paraId="54AD0E24" w14:textId="77777777" w:rsidTr="002279FF">
        <w:trPr>
          <w:trHeight w:val="20"/>
        </w:trPr>
        <w:tc>
          <w:tcPr>
            <w:tcW w:w="7387" w:type="dxa"/>
          </w:tcPr>
          <w:p w14:paraId="46766D8D" w14:textId="77777777" w:rsidR="00B1035D" w:rsidRPr="0011440D" w:rsidRDefault="00B1035D" w:rsidP="00B1035D">
            <w:pPr>
              <w:tabs>
                <w:tab w:val="left" w:pos="2861"/>
              </w:tabs>
              <w:ind w:left="-104" w:right="-72"/>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2093" w:type="dxa"/>
            <w:tcBorders>
              <w:top w:val="single" w:sz="4" w:space="0" w:color="auto"/>
            </w:tcBorders>
            <w:shd w:val="clear" w:color="auto" w:fill="FAFAFA"/>
            <w:vAlign w:val="center"/>
          </w:tcPr>
          <w:p w14:paraId="4DFBEC82"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3D170C64" w14:textId="77777777" w:rsidTr="002279FF">
        <w:trPr>
          <w:trHeight w:val="20"/>
        </w:trPr>
        <w:tc>
          <w:tcPr>
            <w:tcW w:w="7387" w:type="dxa"/>
            <w:vAlign w:val="bottom"/>
          </w:tcPr>
          <w:p w14:paraId="0E046FE5"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b/>
                <w:bCs/>
                <w:sz w:val="18"/>
                <w:szCs w:val="18"/>
                <w:lang w:val="en-GB"/>
              </w:rPr>
              <w:t>For the six-month period ended 30 June 2023</w:t>
            </w:r>
          </w:p>
        </w:tc>
        <w:tc>
          <w:tcPr>
            <w:tcW w:w="2093" w:type="dxa"/>
            <w:shd w:val="clear" w:color="auto" w:fill="FAFAFA"/>
          </w:tcPr>
          <w:p w14:paraId="239C4530"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2F17DEA5" w14:textId="77777777" w:rsidTr="002279FF">
        <w:trPr>
          <w:trHeight w:val="20"/>
        </w:trPr>
        <w:tc>
          <w:tcPr>
            <w:tcW w:w="7387" w:type="dxa"/>
            <w:vAlign w:val="bottom"/>
          </w:tcPr>
          <w:p w14:paraId="38433CE2"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2093" w:type="dxa"/>
            <w:shd w:val="clear" w:color="auto" w:fill="FAFAFA"/>
          </w:tcPr>
          <w:p w14:paraId="23C09B70" w14:textId="25EA8799" w:rsidR="00B1035D" w:rsidRPr="0011440D" w:rsidRDefault="00B1035D" w:rsidP="00B1035D">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17,982,378</w:t>
            </w:r>
          </w:p>
        </w:tc>
      </w:tr>
      <w:tr w:rsidR="00B1035D" w:rsidRPr="0011440D" w14:paraId="37FDD690" w14:textId="77777777" w:rsidTr="002279FF">
        <w:trPr>
          <w:trHeight w:val="20"/>
        </w:trPr>
        <w:tc>
          <w:tcPr>
            <w:tcW w:w="7387" w:type="dxa"/>
            <w:vAlign w:val="bottom"/>
          </w:tcPr>
          <w:p w14:paraId="41C53A4E"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Additions</w:t>
            </w:r>
          </w:p>
        </w:tc>
        <w:tc>
          <w:tcPr>
            <w:tcW w:w="2093" w:type="dxa"/>
            <w:shd w:val="clear" w:color="auto" w:fill="FAFAFA"/>
          </w:tcPr>
          <w:p w14:paraId="4B19CDED" w14:textId="0A8F46D8" w:rsidR="00B1035D" w:rsidRPr="0011440D" w:rsidRDefault="00B1035D" w:rsidP="00B1035D">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14,511,637</w:t>
            </w:r>
          </w:p>
        </w:tc>
      </w:tr>
      <w:tr w:rsidR="00B1035D" w:rsidRPr="0011440D" w14:paraId="3A54E2A9" w14:textId="77777777" w:rsidTr="002279FF">
        <w:trPr>
          <w:trHeight w:val="20"/>
        </w:trPr>
        <w:tc>
          <w:tcPr>
            <w:tcW w:w="7387" w:type="dxa"/>
            <w:vAlign w:val="bottom"/>
          </w:tcPr>
          <w:p w14:paraId="201D2782" w14:textId="60F1A208" w:rsidR="00B1035D" w:rsidRPr="0011440D" w:rsidRDefault="00717004" w:rsidP="00B1035D">
            <w:pPr>
              <w:tabs>
                <w:tab w:val="left" w:pos="2861"/>
              </w:tabs>
              <w:ind w:left="-104" w:right="-72"/>
              <w:rPr>
                <w:rFonts w:ascii="Arial" w:hAnsi="Arial" w:cs="Arial"/>
                <w:sz w:val="18"/>
                <w:szCs w:val="18"/>
              </w:rPr>
            </w:pPr>
            <w:r w:rsidRPr="00717004">
              <w:rPr>
                <w:rFonts w:ascii="Arial" w:hAnsi="Arial" w:cs="Arial"/>
                <w:sz w:val="18"/>
                <w:szCs w:val="18"/>
              </w:rPr>
              <w:t>Lease termination</w:t>
            </w:r>
          </w:p>
        </w:tc>
        <w:tc>
          <w:tcPr>
            <w:tcW w:w="2093" w:type="dxa"/>
            <w:shd w:val="clear" w:color="auto" w:fill="FAFAFA"/>
          </w:tcPr>
          <w:p w14:paraId="2CE723CB" w14:textId="291B1D0A" w:rsidR="00B1035D" w:rsidRPr="0011440D" w:rsidRDefault="00B1035D" w:rsidP="00B1035D">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(926,4</w:t>
            </w:r>
            <w:r w:rsidR="002D452D" w:rsidRPr="0011440D">
              <w:rPr>
                <w:rFonts w:ascii="Arial" w:eastAsia="Times New Roman" w:hAnsi="Arial" w:cs="Arial"/>
                <w:color w:val="000000"/>
                <w:sz w:val="18"/>
                <w:szCs w:val="18"/>
                <w:lang w:val="en-GB" w:eastAsia="en-US"/>
              </w:rPr>
              <w:t>39</w:t>
            </w:r>
            <w:r w:rsidRPr="0011440D">
              <w:rPr>
                <w:rFonts w:ascii="Arial" w:eastAsia="Times New Roman" w:hAnsi="Arial" w:cs="Arial"/>
                <w:color w:val="000000"/>
                <w:sz w:val="18"/>
                <w:szCs w:val="18"/>
                <w:lang w:val="en-GB" w:eastAsia="en-US"/>
              </w:rPr>
              <w:t>)</w:t>
            </w:r>
          </w:p>
        </w:tc>
      </w:tr>
      <w:tr w:rsidR="00B1035D" w:rsidRPr="0011440D" w14:paraId="3145863F" w14:textId="77777777" w:rsidTr="002279FF">
        <w:trPr>
          <w:trHeight w:val="20"/>
        </w:trPr>
        <w:tc>
          <w:tcPr>
            <w:tcW w:w="7387" w:type="dxa"/>
            <w:vAlign w:val="bottom"/>
          </w:tcPr>
          <w:p w14:paraId="658844E9" w14:textId="51C239BE"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Depreciation and amorti</w:t>
            </w:r>
            <w:r w:rsidR="001631C0">
              <w:rPr>
                <w:rFonts w:ascii="Arial" w:hAnsi="Arial" w:cs="Arial"/>
                <w:sz w:val="18"/>
                <w:szCs w:val="18"/>
              </w:rPr>
              <w:t>s</w:t>
            </w:r>
            <w:r w:rsidRPr="0011440D">
              <w:rPr>
                <w:rFonts w:ascii="Arial" w:hAnsi="Arial" w:cs="Arial"/>
                <w:sz w:val="18"/>
                <w:szCs w:val="18"/>
              </w:rPr>
              <w:t>ation charge</w:t>
            </w:r>
          </w:p>
        </w:tc>
        <w:tc>
          <w:tcPr>
            <w:tcW w:w="2093" w:type="dxa"/>
            <w:tcBorders>
              <w:bottom w:val="single" w:sz="4" w:space="0" w:color="auto"/>
            </w:tcBorders>
            <w:shd w:val="clear" w:color="auto" w:fill="FAFAFA"/>
          </w:tcPr>
          <w:p w14:paraId="69B3C97C" w14:textId="42248BF4" w:rsidR="00B1035D" w:rsidRPr="0011440D" w:rsidRDefault="00B1035D" w:rsidP="00B1035D">
            <w:pPr>
              <w:ind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(3,446,683)</w:t>
            </w:r>
          </w:p>
        </w:tc>
      </w:tr>
      <w:tr w:rsidR="00B1035D" w:rsidRPr="0011440D" w14:paraId="2CEAFA3D" w14:textId="77777777" w:rsidTr="002279FF">
        <w:trPr>
          <w:trHeight w:val="20"/>
        </w:trPr>
        <w:tc>
          <w:tcPr>
            <w:tcW w:w="7387" w:type="dxa"/>
          </w:tcPr>
          <w:p w14:paraId="533BDD73"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p>
        </w:tc>
        <w:tc>
          <w:tcPr>
            <w:tcW w:w="2093" w:type="dxa"/>
            <w:tcBorders>
              <w:top w:val="single" w:sz="4" w:space="0" w:color="auto"/>
            </w:tcBorders>
            <w:shd w:val="clear" w:color="auto" w:fill="FAFAFA"/>
            <w:vAlign w:val="center"/>
          </w:tcPr>
          <w:p w14:paraId="59765D6D"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170C7A73" w14:textId="77777777" w:rsidTr="002279FF">
        <w:trPr>
          <w:trHeight w:val="20"/>
        </w:trPr>
        <w:tc>
          <w:tcPr>
            <w:tcW w:w="7387" w:type="dxa"/>
          </w:tcPr>
          <w:p w14:paraId="4D8EAF41" w14:textId="77777777" w:rsidR="00B1035D" w:rsidRPr="0011440D" w:rsidRDefault="00B1035D" w:rsidP="00B1035D">
            <w:pPr>
              <w:tabs>
                <w:tab w:val="left" w:pos="2861"/>
              </w:tabs>
              <w:ind w:left="-104" w:right="-72"/>
              <w:rPr>
                <w:rFonts w:ascii="Arial" w:eastAsia="Cambria" w:hAnsi="Arial" w:cs="Arial"/>
                <w:color w:val="000000"/>
                <w:spacing w:val="-10"/>
                <w:sz w:val="18"/>
                <w:szCs w:val="18"/>
                <w:lang w:eastAsia="en-US"/>
              </w:rPr>
            </w:pPr>
            <w:r w:rsidRPr="0011440D">
              <w:rPr>
                <w:rFonts w:ascii="Arial" w:hAnsi="Arial" w:cs="Arial"/>
                <w:sz w:val="18"/>
                <w:szCs w:val="18"/>
              </w:rPr>
              <w:t>Closing net book amount (Unaudited)</w:t>
            </w:r>
          </w:p>
        </w:tc>
        <w:tc>
          <w:tcPr>
            <w:tcW w:w="2093" w:type="dxa"/>
            <w:tcBorders>
              <w:bottom w:val="single" w:sz="4" w:space="0" w:color="auto"/>
            </w:tcBorders>
            <w:shd w:val="clear" w:color="auto" w:fill="FAFAFA"/>
          </w:tcPr>
          <w:p w14:paraId="3B3262FE" w14:textId="7C63C2F7" w:rsidR="00B1035D" w:rsidRPr="0011440D" w:rsidRDefault="00B1035D" w:rsidP="00B1035D">
            <w:pPr>
              <w:ind w:left="-100" w:right="-72"/>
              <w:jc w:val="right"/>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t>28,120,89</w:t>
            </w:r>
            <w:r w:rsidR="002D452D" w:rsidRPr="0011440D">
              <w:rPr>
                <w:rFonts w:ascii="Arial" w:eastAsia="Times New Roman" w:hAnsi="Arial" w:cs="Arial"/>
                <w:color w:val="000000"/>
                <w:sz w:val="18"/>
                <w:szCs w:val="18"/>
                <w:lang w:eastAsia="en-US"/>
              </w:rPr>
              <w:t>3</w:t>
            </w:r>
          </w:p>
        </w:tc>
      </w:tr>
    </w:tbl>
    <w:p w14:paraId="3C7E3902" w14:textId="77777777" w:rsidR="00FE671B" w:rsidRPr="0011440D" w:rsidRDefault="00FE671B" w:rsidP="00DB6722">
      <w:pPr>
        <w:jc w:val="both"/>
        <w:rPr>
          <w:rFonts w:ascii="Arial" w:eastAsia="Arial Unicode MS" w:hAnsi="Arial" w:cs="Arial"/>
          <w:b/>
          <w:bCs/>
          <w:sz w:val="18"/>
          <w:szCs w:val="18"/>
          <w:lang w:eastAsia="en-US"/>
        </w:rPr>
      </w:pPr>
    </w:p>
    <w:p w14:paraId="299275C9" w14:textId="08E5FB70" w:rsidR="00AD7B44" w:rsidRPr="0011440D" w:rsidRDefault="00AD7B44" w:rsidP="00DB6722">
      <w:pPr>
        <w:jc w:val="both"/>
        <w:rPr>
          <w:rFonts w:ascii="Arial" w:eastAsia="Arial Unicode MS" w:hAnsi="Arial" w:cs="Arial"/>
          <w:b/>
          <w:bCs/>
          <w:sz w:val="18"/>
          <w:szCs w:val="18"/>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D7B44" w:rsidRPr="0011440D" w14:paraId="11688A20" w14:textId="77777777" w:rsidTr="00CC7DF0">
        <w:trPr>
          <w:trHeight w:val="389"/>
        </w:trPr>
        <w:tc>
          <w:tcPr>
            <w:tcW w:w="9450" w:type="dxa"/>
            <w:tcBorders>
              <w:top w:val="nil"/>
              <w:left w:val="nil"/>
              <w:bottom w:val="nil"/>
              <w:right w:val="nil"/>
            </w:tcBorders>
            <w:shd w:val="clear" w:color="auto" w:fill="FFA543"/>
            <w:vAlign w:val="center"/>
            <w:hideMark/>
          </w:tcPr>
          <w:p w14:paraId="70AF554E" w14:textId="624EC368" w:rsidR="00AD7B44" w:rsidRPr="0011440D" w:rsidRDefault="00AD7B44" w:rsidP="00AD7B44">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color w:val="000000"/>
                <w:spacing w:val="-4"/>
                <w:sz w:val="18"/>
                <w:szCs w:val="18"/>
                <w:lang w:eastAsia="en-US"/>
              </w:rPr>
              <w:br w:type="page"/>
            </w:r>
            <w:r w:rsidR="00B945EB" w:rsidRPr="0011440D">
              <w:rPr>
                <w:rFonts w:ascii="Arial" w:eastAsia="Arial Unicode MS" w:hAnsi="Arial" w:cs="Arial"/>
                <w:b/>
                <w:color w:val="FFFFFF"/>
                <w:sz w:val="18"/>
                <w:szCs w:val="18"/>
                <w:lang w:val="en-GB" w:eastAsia="en-US"/>
              </w:rPr>
              <w:t>1</w:t>
            </w:r>
            <w:r w:rsidR="007B1EB4" w:rsidRPr="0011440D">
              <w:rPr>
                <w:rFonts w:ascii="Arial" w:eastAsia="Arial Unicode MS" w:hAnsi="Arial" w:cs="Arial"/>
                <w:b/>
                <w:color w:val="FFFFFF"/>
                <w:sz w:val="18"/>
                <w:szCs w:val="18"/>
                <w:lang w:val="en-GB" w:eastAsia="en-US"/>
              </w:rPr>
              <w:t>3</w:t>
            </w:r>
            <w:r w:rsidRPr="0011440D">
              <w:rPr>
                <w:rFonts w:ascii="Arial" w:eastAsia="Arial Unicode MS" w:hAnsi="Arial" w:cs="Arial"/>
                <w:b/>
                <w:color w:val="FFFFFF"/>
                <w:sz w:val="18"/>
                <w:szCs w:val="18"/>
                <w:lang w:val="en-GB" w:eastAsia="en-US"/>
              </w:rPr>
              <w:tab/>
              <w:t>Other non-current assets</w:t>
            </w:r>
          </w:p>
        </w:tc>
      </w:tr>
    </w:tbl>
    <w:p w14:paraId="7287999B" w14:textId="77777777" w:rsidR="00AD7B44" w:rsidRPr="0011440D" w:rsidRDefault="00AD7B44" w:rsidP="00AD7B44">
      <w:pPr>
        <w:jc w:val="both"/>
        <w:rPr>
          <w:rFonts w:ascii="Arial" w:eastAsia="Arial Unicode MS" w:hAnsi="Arial" w:cs="Arial"/>
          <w:b/>
          <w:bCs/>
          <w:sz w:val="18"/>
          <w:szCs w:val="18"/>
          <w:lang w:eastAsia="en-US"/>
        </w:rPr>
      </w:pPr>
    </w:p>
    <w:p w14:paraId="571CC10C" w14:textId="6E612F2E" w:rsidR="00C052CB" w:rsidRPr="005005B2" w:rsidRDefault="00AD7B44" w:rsidP="00DB6722">
      <w:pPr>
        <w:jc w:val="both"/>
        <w:rPr>
          <w:rFonts w:ascii="Arial" w:eastAsia="Times New Roman" w:hAnsi="Arial" w:cstheme="minorBidi" w:hint="cs"/>
          <w:color w:val="000000"/>
          <w:sz w:val="18"/>
          <w:szCs w:val="18"/>
          <w:cs/>
          <w:lang w:eastAsia="en-US"/>
        </w:rPr>
      </w:pPr>
      <w:r w:rsidRPr="0011440D">
        <w:rPr>
          <w:rFonts w:ascii="Arial" w:eastAsia="Times New Roman" w:hAnsi="Arial" w:cs="Arial"/>
          <w:spacing w:val="-4"/>
          <w:sz w:val="18"/>
          <w:szCs w:val="18"/>
          <w:lang w:eastAsia="en-US"/>
        </w:rPr>
        <w:t xml:space="preserve">As at </w:t>
      </w:r>
      <w:r w:rsidR="00680F0C" w:rsidRPr="0011440D">
        <w:rPr>
          <w:rFonts w:ascii="Arial" w:eastAsia="Times New Roman" w:hAnsi="Arial" w:cs="Arial"/>
          <w:color w:val="000000"/>
          <w:spacing w:val="-2"/>
          <w:sz w:val="18"/>
          <w:szCs w:val="18"/>
          <w:lang w:val="en-GB" w:eastAsia="en-US"/>
        </w:rPr>
        <w:t>30 June</w:t>
      </w:r>
      <w:r w:rsidR="00680F0C" w:rsidRPr="0011440D">
        <w:rPr>
          <w:rFonts w:ascii="Arial" w:eastAsia="Times New Roman" w:hAnsi="Arial" w:cs="Arial"/>
          <w:color w:val="000000"/>
          <w:spacing w:val="-4"/>
          <w:sz w:val="18"/>
          <w:szCs w:val="18"/>
          <w:lang w:val="en-GB" w:eastAsia="en-US"/>
        </w:rPr>
        <w:t xml:space="preserve"> </w:t>
      </w:r>
      <w:r w:rsidR="001B4EC6" w:rsidRPr="0011440D">
        <w:rPr>
          <w:rFonts w:ascii="Arial" w:eastAsia="Times New Roman" w:hAnsi="Arial" w:cs="Arial"/>
          <w:color w:val="000000"/>
          <w:spacing w:val="-4"/>
          <w:sz w:val="18"/>
          <w:szCs w:val="18"/>
          <w:lang w:val="en-GB" w:eastAsia="en-US"/>
        </w:rPr>
        <w:t>2023</w:t>
      </w:r>
      <w:r w:rsidRPr="0011440D">
        <w:rPr>
          <w:rFonts w:ascii="Arial" w:eastAsia="Times New Roman" w:hAnsi="Arial" w:cs="Arial"/>
          <w:spacing w:val="-4"/>
          <w:sz w:val="18"/>
          <w:szCs w:val="18"/>
          <w:lang w:eastAsia="en-US"/>
        </w:rPr>
        <w:t xml:space="preserve">, the </w:t>
      </w:r>
      <w:r w:rsidR="004367A2" w:rsidRPr="0011440D">
        <w:rPr>
          <w:rFonts w:ascii="Arial" w:eastAsia="Times New Roman" w:hAnsi="Arial" w:cs="Arial"/>
          <w:spacing w:val="-4"/>
          <w:sz w:val="18"/>
          <w:szCs w:val="18"/>
          <w:lang w:eastAsia="en-US"/>
        </w:rPr>
        <w:t>Group</w:t>
      </w:r>
      <w:r w:rsidR="005367FA">
        <w:rPr>
          <w:rFonts w:ascii="Arial" w:eastAsia="Times New Roman" w:hAnsi="Arial" w:cs="Arial"/>
          <w:spacing w:val="-4"/>
          <w:sz w:val="18"/>
          <w:szCs w:val="18"/>
          <w:lang w:eastAsia="en-US"/>
        </w:rPr>
        <w:t>’s</w:t>
      </w:r>
      <w:r w:rsidR="004367A2" w:rsidRPr="0011440D">
        <w:rPr>
          <w:rFonts w:ascii="Arial" w:eastAsia="Times New Roman" w:hAnsi="Arial" w:cs="Arial"/>
          <w:spacing w:val="-4"/>
          <w:sz w:val="18"/>
          <w:szCs w:val="18"/>
          <w:lang w:eastAsia="en-US"/>
        </w:rPr>
        <w:t xml:space="preserve"> and the </w:t>
      </w:r>
      <w:r w:rsidRPr="0011440D">
        <w:rPr>
          <w:rFonts w:ascii="Arial" w:eastAsia="Times New Roman" w:hAnsi="Arial" w:cs="Arial"/>
          <w:spacing w:val="-4"/>
          <w:sz w:val="18"/>
          <w:szCs w:val="18"/>
          <w:lang w:eastAsia="en-US"/>
        </w:rPr>
        <w:t xml:space="preserve">Company’s other </w:t>
      </w:r>
      <w:r w:rsidRPr="0011440D">
        <w:rPr>
          <w:rFonts w:ascii="Arial" w:eastAsia="Times New Roman" w:hAnsi="Arial" w:cs="Arial"/>
          <w:spacing w:val="-4"/>
          <w:sz w:val="18"/>
          <w:szCs w:val="18"/>
          <w:lang w:val="en-GB" w:eastAsia="en-US"/>
        </w:rPr>
        <w:t>non-</w:t>
      </w:r>
      <w:r w:rsidRPr="0011440D">
        <w:rPr>
          <w:rFonts w:ascii="Arial" w:eastAsia="Times New Roman" w:hAnsi="Arial" w:cs="Arial"/>
          <w:spacing w:val="-4"/>
          <w:sz w:val="18"/>
          <w:szCs w:val="18"/>
          <w:lang w:eastAsia="en-US"/>
        </w:rPr>
        <w:t xml:space="preserve">current assets increased mainly from the increase of </w:t>
      </w:r>
      <w:r w:rsidRPr="0011440D">
        <w:rPr>
          <w:rFonts w:ascii="Arial" w:eastAsia="Times New Roman" w:hAnsi="Arial" w:cs="Arial"/>
          <w:spacing w:val="-4"/>
          <w:sz w:val="18"/>
          <w:szCs w:val="18"/>
          <w:lang w:val="en-GB" w:eastAsia="en-US"/>
        </w:rPr>
        <w:t>retention</w:t>
      </w:r>
      <w:r w:rsidRPr="0011440D">
        <w:rPr>
          <w:rFonts w:ascii="Arial" w:eastAsia="Times New Roman" w:hAnsi="Arial" w:cs="Arial"/>
          <w:color w:val="000000"/>
          <w:spacing w:val="-4"/>
          <w:sz w:val="18"/>
          <w:szCs w:val="18"/>
          <w:lang w:val="en-GB" w:eastAsia="en-US"/>
        </w:rPr>
        <w:t xml:space="preserve"> receivables </w:t>
      </w:r>
      <w:r w:rsidRPr="0011440D">
        <w:rPr>
          <w:rFonts w:ascii="Arial" w:eastAsia="Times New Roman" w:hAnsi="Arial" w:cs="Arial"/>
          <w:color w:val="000000"/>
          <w:sz w:val="18"/>
          <w:szCs w:val="18"/>
          <w:lang w:eastAsia="en-US"/>
        </w:rPr>
        <w:t>of Baht</w:t>
      </w:r>
      <w:r w:rsidR="00196E8F" w:rsidRPr="0011440D">
        <w:rPr>
          <w:rFonts w:ascii="Arial" w:eastAsia="Times New Roman" w:hAnsi="Arial" w:cs="Arial"/>
          <w:color w:val="000000"/>
          <w:sz w:val="18"/>
          <w:szCs w:val="18"/>
          <w:lang w:eastAsia="en-US"/>
        </w:rPr>
        <w:t xml:space="preserve"> </w:t>
      </w:r>
      <w:r w:rsidR="00B1035D" w:rsidRPr="0011440D">
        <w:rPr>
          <w:rFonts w:ascii="Arial" w:eastAsia="Times New Roman" w:hAnsi="Arial" w:cs="Arial"/>
          <w:color w:val="000000"/>
          <w:sz w:val="18"/>
          <w:szCs w:val="18"/>
          <w:lang w:eastAsia="en-US"/>
        </w:rPr>
        <w:t>13.78</w:t>
      </w:r>
      <w:r w:rsidR="00D22AC3" w:rsidRPr="0011440D">
        <w:rPr>
          <w:rFonts w:ascii="Arial" w:eastAsia="Times New Roman" w:hAnsi="Arial" w:cs="Arial"/>
          <w:color w:val="000000"/>
          <w:sz w:val="18"/>
          <w:szCs w:val="18"/>
          <w:lang w:eastAsia="en-US"/>
        </w:rPr>
        <w:t xml:space="preserve"> </w:t>
      </w:r>
      <w:r w:rsidRPr="0011440D">
        <w:rPr>
          <w:rFonts w:ascii="Arial" w:eastAsia="Times New Roman" w:hAnsi="Arial" w:cs="Arial"/>
          <w:color w:val="000000"/>
          <w:sz w:val="18"/>
          <w:szCs w:val="18"/>
          <w:lang w:eastAsia="en-US"/>
        </w:rPr>
        <w:t>million.</w:t>
      </w:r>
    </w:p>
    <w:p w14:paraId="3CA9A939" w14:textId="67C0F8BE" w:rsidR="00DB6722" w:rsidRPr="0011440D" w:rsidRDefault="00DB6722" w:rsidP="00C052CB">
      <w:pPr>
        <w:jc w:val="both"/>
        <w:rPr>
          <w:rFonts w:ascii="Arial" w:eastAsia="Times New Roman" w:hAnsi="Arial" w:cs="Arial"/>
          <w:color w:val="000000"/>
          <w:sz w:val="18"/>
          <w:szCs w:val="18"/>
          <w:lang w:eastAsia="en-US"/>
        </w:rPr>
      </w:pPr>
    </w:p>
    <w:p w14:paraId="7113915F" w14:textId="0F8F7077" w:rsidR="001A45CA" w:rsidRPr="0011440D" w:rsidRDefault="00B1035D" w:rsidP="00C052CB">
      <w:pPr>
        <w:jc w:val="both"/>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br w:type="page"/>
      </w:r>
    </w:p>
    <w:tbl>
      <w:tblPr>
        <w:tblW w:w="9461" w:type="dxa"/>
        <w:tblInd w:w="108" w:type="dxa"/>
        <w:tblLayout w:type="fixed"/>
        <w:tblLook w:val="0000" w:firstRow="0" w:lastRow="0" w:firstColumn="0" w:lastColumn="0" w:noHBand="0" w:noVBand="0"/>
      </w:tblPr>
      <w:tblGrid>
        <w:gridCol w:w="9461"/>
      </w:tblGrid>
      <w:tr w:rsidR="00B229C8" w:rsidRPr="0011440D" w14:paraId="17D5AD42" w14:textId="77777777" w:rsidTr="00CC7DF0">
        <w:trPr>
          <w:trHeight w:val="389"/>
        </w:trPr>
        <w:tc>
          <w:tcPr>
            <w:tcW w:w="9461" w:type="dxa"/>
            <w:shd w:val="clear" w:color="auto" w:fill="FFA543"/>
            <w:vAlign w:val="center"/>
          </w:tcPr>
          <w:p w14:paraId="6685031F" w14:textId="0469FDC4" w:rsidR="00B229C8" w:rsidRPr="0011440D" w:rsidRDefault="00B945EB" w:rsidP="0025449A">
            <w:pPr>
              <w:tabs>
                <w:tab w:val="left" w:pos="432"/>
              </w:tabs>
              <w:rPr>
                <w:rFonts w:ascii="Arial" w:eastAsia="Arial" w:hAnsi="Arial" w:cs="Arial"/>
                <w:color w:val="FFFFFF"/>
                <w:sz w:val="18"/>
                <w:szCs w:val="18"/>
              </w:rPr>
            </w:pPr>
            <w:r w:rsidRPr="0011440D">
              <w:rPr>
                <w:rFonts w:ascii="Arial" w:eastAsia="Arial" w:hAnsi="Arial" w:cs="Arial"/>
                <w:b/>
                <w:color w:val="FFFFFF"/>
                <w:sz w:val="18"/>
                <w:szCs w:val="18"/>
                <w:lang w:val="en-GB"/>
              </w:rPr>
              <w:t>1</w:t>
            </w:r>
            <w:r w:rsidR="007B1EB4" w:rsidRPr="0011440D">
              <w:rPr>
                <w:rFonts w:ascii="Arial" w:eastAsia="Arial" w:hAnsi="Arial" w:cs="Arial"/>
                <w:b/>
                <w:color w:val="FFFFFF"/>
                <w:sz w:val="18"/>
                <w:szCs w:val="18"/>
                <w:lang w:val="en-GB"/>
              </w:rPr>
              <w:t>4</w:t>
            </w:r>
            <w:r w:rsidR="00B229C8"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Borrowings</w:t>
            </w:r>
          </w:p>
        </w:tc>
      </w:tr>
    </w:tbl>
    <w:p w14:paraId="7B647B8A" w14:textId="637D363F" w:rsidR="00B229C8" w:rsidRPr="0011440D" w:rsidRDefault="00B229C8" w:rsidP="0025449A">
      <w:pPr>
        <w:tabs>
          <w:tab w:val="left" w:pos="360"/>
        </w:tabs>
        <w:ind w:right="-25"/>
        <w:jc w:val="both"/>
        <w:rPr>
          <w:rFonts w:ascii="Arial" w:eastAsia="Arial" w:hAnsi="Arial" w:cs="Arial"/>
          <w:color w:val="000000"/>
          <w:sz w:val="18"/>
          <w:szCs w:val="18"/>
        </w:rPr>
      </w:pPr>
    </w:p>
    <w:tbl>
      <w:tblPr>
        <w:tblW w:w="4884" w:type="pct"/>
        <w:tblInd w:w="108" w:type="dxa"/>
        <w:tblLook w:val="04A0" w:firstRow="1" w:lastRow="0" w:firstColumn="1" w:lastColumn="0" w:noHBand="0" w:noVBand="1"/>
      </w:tblPr>
      <w:tblGrid>
        <w:gridCol w:w="6319"/>
        <w:gridCol w:w="1565"/>
        <w:gridCol w:w="1567"/>
      </w:tblGrid>
      <w:tr w:rsidR="001A45CA" w:rsidRPr="0011440D" w14:paraId="4D723777" w14:textId="77777777" w:rsidTr="002279FF">
        <w:tc>
          <w:tcPr>
            <w:tcW w:w="3343" w:type="pct"/>
            <w:vAlign w:val="bottom"/>
          </w:tcPr>
          <w:p w14:paraId="75876B50" w14:textId="77777777" w:rsidR="001A45CA" w:rsidRPr="0011440D" w:rsidRDefault="001A45CA" w:rsidP="0025449A">
            <w:pPr>
              <w:ind w:left="-101" w:right="-202"/>
              <w:rPr>
                <w:rFonts w:ascii="Arial" w:hAnsi="Arial" w:cs="Arial"/>
                <w:sz w:val="18"/>
                <w:szCs w:val="18"/>
                <w:cs/>
              </w:rPr>
            </w:pPr>
          </w:p>
        </w:tc>
        <w:tc>
          <w:tcPr>
            <w:tcW w:w="1657" w:type="pct"/>
            <w:gridSpan w:val="2"/>
            <w:tcBorders>
              <w:top w:val="single" w:sz="4" w:space="0" w:color="auto"/>
            </w:tcBorders>
          </w:tcPr>
          <w:p w14:paraId="2C7152D4" w14:textId="77777777" w:rsidR="00A52C85" w:rsidRPr="0011440D" w:rsidRDefault="005F04FB" w:rsidP="001A45CA">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3ACC5F56" w14:textId="41692A73" w:rsidR="001A45CA" w:rsidRPr="0011440D" w:rsidRDefault="007F16FD" w:rsidP="001A45CA">
            <w:pPr>
              <w:ind w:right="-72"/>
              <w:jc w:val="center"/>
              <w:rPr>
                <w:rFonts w:ascii="Arial" w:hAnsi="Arial" w:cs="Arial"/>
                <w:b/>
                <w:bCs/>
                <w:sz w:val="18"/>
                <w:szCs w:val="18"/>
                <w:lang w:val="en-GB"/>
              </w:rPr>
            </w:pPr>
            <w:r>
              <w:rPr>
                <w:rFonts w:ascii="Arial" w:eastAsia="Browallia New" w:hAnsi="Arial" w:cs="Arial"/>
                <w:b/>
                <w:bCs/>
                <w:sz w:val="18"/>
                <w:szCs w:val="18"/>
              </w:rPr>
              <w:t>s</w:t>
            </w:r>
            <w:r w:rsidR="005F04FB" w:rsidRPr="0011440D">
              <w:rPr>
                <w:rFonts w:ascii="Arial" w:eastAsia="Browallia New" w:hAnsi="Arial" w:cs="Arial"/>
                <w:b/>
                <w:bCs/>
                <w:sz w:val="18"/>
                <w:szCs w:val="18"/>
              </w:rPr>
              <w:t>eparate financial information</w:t>
            </w:r>
          </w:p>
        </w:tc>
      </w:tr>
      <w:tr w:rsidR="00CA2166" w:rsidRPr="0011440D" w14:paraId="4C7F72CC" w14:textId="77777777" w:rsidTr="002279FF">
        <w:tc>
          <w:tcPr>
            <w:tcW w:w="3343" w:type="pct"/>
            <w:vAlign w:val="bottom"/>
          </w:tcPr>
          <w:p w14:paraId="6BB92CE9" w14:textId="77777777" w:rsidR="00CA2166" w:rsidRPr="0011440D" w:rsidRDefault="00CA2166" w:rsidP="0025449A">
            <w:pPr>
              <w:ind w:left="-101" w:right="-202"/>
              <w:rPr>
                <w:rFonts w:ascii="Arial" w:hAnsi="Arial" w:cs="Arial"/>
                <w:sz w:val="18"/>
                <w:szCs w:val="18"/>
                <w:cs/>
              </w:rPr>
            </w:pPr>
          </w:p>
        </w:tc>
        <w:tc>
          <w:tcPr>
            <w:tcW w:w="828" w:type="pct"/>
            <w:tcBorders>
              <w:top w:val="single" w:sz="4" w:space="0" w:color="auto"/>
            </w:tcBorders>
            <w:vAlign w:val="bottom"/>
          </w:tcPr>
          <w:p w14:paraId="7BC1DA86" w14:textId="05F1C446" w:rsidR="00CA2166" w:rsidRPr="0011440D" w:rsidRDefault="00CA2166" w:rsidP="0025449A">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829" w:type="pct"/>
            <w:tcBorders>
              <w:top w:val="single" w:sz="4" w:space="0" w:color="auto"/>
            </w:tcBorders>
            <w:vAlign w:val="bottom"/>
          </w:tcPr>
          <w:p w14:paraId="56E93ABE" w14:textId="783D2087" w:rsidR="00CA2166" w:rsidRPr="0011440D" w:rsidRDefault="00CA2166" w:rsidP="0025449A">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0664AB" w:rsidRPr="0011440D" w14:paraId="2F82162D" w14:textId="77777777" w:rsidTr="002279FF">
        <w:tc>
          <w:tcPr>
            <w:tcW w:w="3343" w:type="pct"/>
            <w:vAlign w:val="bottom"/>
          </w:tcPr>
          <w:p w14:paraId="3BBDB15B" w14:textId="77777777" w:rsidR="000664AB" w:rsidRPr="0011440D" w:rsidRDefault="000664AB" w:rsidP="000664AB">
            <w:pPr>
              <w:ind w:left="-101" w:right="-202"/>
              <w:rPr>
                <w:rFonts w:ascii="Arial" w:hAnsi="Arial" w:cs="Arial"/>
                <w:sz w:val="18"/>
                <w:szCs w:val="18"/>
                <w:cs/>
              </w:rPr>
            </w:pPr>
          </w:p>
        </w:tc>
        <w:tc>
          <w:tcPr>
            <w:tcW w:w="828" w:type="pct"/>
          </w:tcPr>
          <w:p w14:paraId="5ADCC6EB" w14:textId="1D7E5ABF" w:rsidR="000664AB" w:rsidRPr="0011440D" w:rsidRDefault="000664AB" w:rsidP="000664AB">
            <w:pPr>
              <w:ind w:right="-72"/>
              <w:jc w:val="right"/>
              <w:rPr>
                <w:rFonts w:ascii="Arial" w:hAnsi="Arial" w:cs="Arial"/>
                <w:b/>
                <w:bCs/>
                <w:sz w:val="18"/>
                <w:szCs w:val="18"/>
              </w:rPr>
            </w:pPr>
            <w:r w:rsidRPr="0011440D">
              <w:rPr>
                <w:rFonts w:ascii="Arial" w:eastAsia="Arial" w:hAnsi="Arial" w:cs="Arial"/>
                <w:b/>
                <w:sz w:val="18"/>
                <w:szCs w:val="18"/>
              </w:rPr>
              <w:t>30 June</w:t>
            </w:r>
          </w:p>
        </w:tc>
        <w:tc>
          <w:tcPr>
            <w:tcW w:w="829" w:type="pct"/>
            <w:vAlign w:val="bottom"/>
          </w:tcPr>
          <w:p w14:paraId="62C80C05" w14:textId="2DF7D413" w:rsidR="000664AB" w:rsidRPr="0011440D" w:rsidRDefault="000664AB" w:rsidP="000664AB">
            <w:pPr>
              <w:ind w:right="-72"/>
              <w:jc w:val="right"/>
              <w:rPr>
                <w:rFonts w:ascii="Arial" w:hAnsi="Arial" w:cs="Arial"/>
                <w:b/>
                <w:bCs/>
                <w:sz w:val="18"/>
                <w:szCs w:val="18"/>
                <w:cs/>
              </w:rPr>
            </w:pPr>
            <w:r w:rsidRPr="0011440D">
              <w:rPr>
                <w:rFonts w:ascii="Arial" w:hAnsi="Arial" w:cs="Arial"/>
                <w:b/>
                <w:bCs/>
                <w:sz w:val="18"/>
                <w:szCs w:val="18"/>
                <w:lang w:val="en-GB"/>
              </w:rPr>
              <w:t>31 December</w:t>
            </w:r>
          </w:p>
        </w:tc>
      </w:tr>
      <w:tr w:rsidR="00E41C2F" w:rsidRPr="0011440D" w14:paraId="109248B0" w14:textId="77777777" w:rsidTr="002279FF">
        <w:tc>
          <w:tcPr>
            <w:tcW w:w="3343" w:type="pct"/>
            <w:vAlign w:val="bottom"/>
          </w:tcPr>
          <w:p w14:paraId="2C998794" w14:textId="77777777" w:rsidR="00E41C2F" w:rsidRPr="0011440D" w:rsidRDefault="00E41C2F" w:rsidP="0025449A">
            <w:pPr>
              <w:ind w:left="-101" w:right="-72"/>
              <w:rPr>
                <w:rFonts w:ascii="Arial" w:hAnsi="Arial" w:cs="Arial"/>
                <w:sz w:val="18"/>
                <w:szCs w:val="18"/>
                <w:cs/>
              </w:rPr>
            </w:pPr>
          </w:p>
        </w:tc>
        <w:tc>
          <w:tcPr>
            <w:tcW w:w="828" w:type="pct"/>
            <w:shd w:val="clear" w:color="auto" w:fill="auto"/>
            <w:vAlign w:val="bottom"/>
          </w:tcPr>
          <w:p w14:paraId="38F19300" w14:textId="6DA08115" w:rsidR="00E41C2F" w:rsidRPr="0011440D" w:rsidRDefault="001B4EC6" w:rsidP="0025449A">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829" w:type="pct"/>
            <w:shd w:val="clear" w:color="auto" w:fill="auto"/>
            <w:vAlign w:val="bottom"/>
            <w:hideMark/>
          </w:tcPr>
          <w:p w14:paraId="26A12EEF" w14:textId="480A5171" w:rsidR="00E41C2F" w:rsidRPr="0011440D" w:rsidRDefault="001B4EC6" w:rsidP="0025449A">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E41C2F" w:rsidRPr="0011440D" w14:paraId="127C83BF" w14:textId="77777777" w:rsidTr="002279FF">
        <w:tc>
          <w:tcPr>
            <w:tcW w:w="3343" w:type="pct"/>
            <w:vAlign w:val="bottom"/>
          </w:tcPr>
          <w:p w14:paraId="56FB54D0" w14:textId="77777777" w:rsidR="00E41C2F" w:rsidRPr="0011440D" w:rsidRDefault="00E41C2F" w:rsidP="0025449A">
            <w:pPr>
              <w:ind w:left="-101" w:right="-72"/>
              <w:rPr>
                <w:rFonts w:ascii="Arial" w:hAnsi="Arial" w:cs="Arial"/>
                <w:sz w:val="18"/>
                <w:szCs w:val="18"/>
              </w:rPr>
            </w:pPr>
          </w:p>
        </w:tc>
        <w:tc>
          <w:tcPr>
            <w:tcW w:w="828" w:type="pct"/>
            <w:tcBorders>
              <w:bottom w:val="single" w:sz="4" w:space="0" w:color="auto"/>
            </w:tcBorders>
            <w:vAlign w:val="bottom"/>
          </w:tcPr>
          <w:p w14:paraId="1DEC696A" w14:textId="77777777" w:rsidR="00E41C2F" w:rsidRPr="0011440D" w:rsidRDefault="00E41C2F" w:rsidP="0025449A">
            <w:pPr>
              <w:ind w:right="-72"/>
              <w:jc w:val="right"/>
              <w:rPr>
                <w:rFonts w:ascii="Arial" w:hAnsi="Arial" w:cs="Arial"/>
                <w:b/>
                <w:bCs/>
                <w:sz w:val="18"/>
                <w:szCs w:val="18"/>
              </w:rPr>
            </w:pPr>
            <w:r w:rsidRPr="0011440D">
              <w:rPr>
                <w:rFonts w:ascii="Arial" w:hAnsi="Arial" w:cs="Arial"/>
                <w:b/>
                <w:bCs/>
                <w:sz w:val="18"/>
                <w:szCs w:val="18"/>
              </w:rPr>
              <w:t>Baht</w:t>
            </w:r>
          </w:p>
        </w:tc>
        <w:tc>
          <w:tcPr>
            <w:tcW w:w="829" w:type="pct"/>
            <w:tcBorders>
              <w:bottom w:val="single" w:sz="4" w:space="0" w:color="auto"/>
            </w:tcBorders>
            <w:vAlign w:val="bottom"/>
            <w:hideMark/>
          </w:tcPr>
          <w:p w14:paraId="1194BF53" w14:textId="77777777" w:rsidR="00E41C2F" w:rsidRPr="0011440D" w:rsidRDefault="00E41C2F" w:rsidP="0025449A">
            <w:pPr>
              <w:ind w:right="-72"/>
              <w:jc w:val="right"/>
              <w:rPr>
                <w:rFonts w:ascii="Arial" w:hAnsi="Arial" w:cs="Arial"/>
                <w:b/>
                <w:bCs/>
                <w:sz w:val="18"/>
                <w:szCs w:val="18"/>
              </w:rPr>
            </w:pPr>
            <w:r w:rsidRPr="0011440D">
              <w:rPr>
                <w:rFonts w:ascii="Arial" w:hAnsi="Arial" w:cs="Arial"/>
                <w:b/>
                <w:bCs/>
                <w:sz w:val="18"/>
                <w:szCs w:val="18"/>
              </w:rPr>
              <w:t>Baht</w:t>
            </w:r>
          </w:p>
        </w:tc>
      </w:tr>
      <w:tr w:rsidR="00E41C2F" w:rsidRPr="0011440D" w14:paraId="240B4020" w14:textId="77777777" w:rsidTr="002279FF">
        <w:tc>
          <w:tcPr>
            <w:tcW w:w="3343" w:type="pct"/>
            <w:vAlign w:val="bottom"/>
          </w:tcPr>
          <w:p w14:paraId="4DD6F523" w14:textId="77777777" w:rsidR="00E41C2F" w:rsidRPr="0011440D" w:rsidRDefault="00E41C2F" w:rsidP="0025449A">
            <w:pPr>
              <w:ind w:left="-101" w:right="-72"/>
              <w:rPr>
                <w:rFonts w:ascii="Arial" w:hAnsi="Arial" w:cs="Arial"/>
                <w:sz w:val="18"/>
                <w:szCs w:val="18"/>
                <w:vertAlign w:val="subscript"/>
              </w:rPr>
            </w:pPr>
          </w:p>
        </w:tc>
        <w:tc>
          <w:tcPr>
            <w:tcW w:w="828" w:type="pct"/>
            <w:tcBorders>
              <w:top w:val="single" w:sz="4" w:space="0" w:color="auto"/>
            </w:tcBorders>
            <w:shd w:val="clear" w:color="auto" w:fill="FAFAFA"/>
            <w:vAlign w:val="bottom"/>
          </w:tcPr>
          <w:p w14:paraId="0F9A0B5F" w14:textId="77777777" w:rsidR="00E41C2F" w:rsidRPr="0011440D" w:rsidRDefault="00E41C2F" w:rsidP="0025449A">
            <w:pPr>
              <w:ind w:right="-72"/>
              <w:jc w:val="right"/>
              <w:rPr>
                <w:rFonts w:ascii="Arial" w:hAnsi="Arial" w:cs="Arial"/>
                <w:sz w:val="18"/>
                <w:szCs w:val="18"/>
                <w:vertAlign w:val="subscript"/>
              </w:rPr>
            </w:pPr>
          </w:p>
        </w:tc>
        <w:tc>
          <w:tcPr>
            <w:tcW w:w="829" w:type="pct"/>
            <w:tcBorders>
              <w:top w:val="single" w:sz="4" w:space="0" w:color="auto"/>
            </w:tcBorders>
            <w:vAlign w:val="bottom"/>
          </w:tcPr>
          <w:p w14:paraId="23B2F91B" w14:textId="77777777" w:rsidR="00E41C2F" w:rsidRPr="0011440D" w:rsidRDefault="00E41C2F" w:rsidP="0025449A">
            <w:pPr>
              <w:ind w:right="-72"/>
              <w:jc w:val="right"/>
              <w:rPr>
                <w:rFonts w:ascii="Arial" w:hAnsi="Arial" w:cs="Arial"/>
                <w:sz w:val="18"/>
                <w:szCs w:val="18"/>
                <w:vertAlign w:val="subscript"/>
              </w:rPr>
            </w:pPr>
          </w:p>
        </w:tc>
      </w:tr>
      <w:tr w:rsidR="00183FF8" w:rsidRPr="0011440D" w14:paraId="18220BC8" w14:textId="77777777" w:rsidTr="002279FF">
        <w:tc>
          <w:tcPr>
            <w:tcW w:w="3343" w:type="pct"/>
            <w:tcBorders>
              <w:top w:val="nil"/>
              <w:left w:val="nil"/>
              <w:bottom w:val="nil"/>
              <w:right w:val="nil"/>
            </w:tcBorders>
          </w:tcPr>
          <w:p w14:paraId="5EA7D1C2" w14:textId="3284CD98" w:rsidR="00183FF8" w:rsidRPr="0011440D" w:rsidRDefault="00183FF8" w:rsidP="00183FF8">
            <w:pPr>
              <w:ind w:left="-101"/>
              <w:rPr>
                <w:rFonts w:ascii="Arial" w:hAnsi="Arial" w:cs="Arial"/>
                <w:b/>
                <w:bCs/>
                <w:sz w:val="18"/>
                <w:szCs w:val="18"/>
                <w:cs/>
              </w:rPr>
            </w:pPr>
            <w:r w:rsidRPr="0011440D">
              <w:rPr>
                <w:rFonts w:ascii="Arial" w:eastAsia="Arial" w:hAnsi="Arial" w:cs="Arial"/>
                <w:b/>
                <w:sz w:val="18"/>
                <w:szCs w:val="18"/>
                <w:lang w:val="en-GB"/>
              </w:rPr>
              <w:t>Current</w:t>
            </w:r>
          </w:p>
        </w:tc>
        <w:tc>
          <w:tcPr>
            <w:tcW w:w="828" w:type="pct"/>
            <w:tcBorders>
              <w:top w:val="nil"/>
              <w:left w:val="nil"/>
              <w:bottom w:val="nil"/>
              <w:right w:val="nil"/>
            </w:tcBorders>
            <w:shd w:val="clear" w:color="auto" w:fill="FAFAFA"/>
          </w:tcPr>
          <w:p w14:paraId="2C684999"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829" w:type="pct"/>
            <w:tcBorders>
              <w:top w:val="nil"/>
              <w:left w:val="nil"/>
              <w:bottom w:val="nil"/>
              <w:right w:val="nil"/>
            </w:tcBorders>
          </w:tcPr>
          <w:p w14:paraId="37DC43CE"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B1035D" w:rsidRPr="0011440D" w14:paraId="7169E401" w14:textId="77777777" w:rsidTr="002279FF">
        <w:tc>
          <w:tcPr>
            <w:tcW w:w="3343" w:type="pct"/>
            <w:tcBorders>
              <w:top w:val="nil"/>
              <w:left w:val="nil"/>
              <w:bottom w:val="nil"/>
              <w:right w:val="nil"/>
            </w:tcBorders>
          </w:tcPr>
          <w:p w14:paraId="6ADDEE92" w14:textId="45BA6E8F" w:rsidR="00B1035D" w:rsidRPr="0011440D" w:rsidRDefault="00B1035D" w:rsidP="00183FF8">
            <w:pPr>
              <w:ind w:left="-101"/>
              <w:rPr>
                <w:rFonts w:ascii="Arial" w:eastAsia="Arial" w:hAnsi="Arial" w:cs="Arial"/>
                <w:bCs/>
                <w:sz w:val="18"/>
                <w:szCs w:val="18"/>
                <w:lang w:val="en-GB"/>
              </w:rPr>
            </w:pPr>
            <w:r w:rsidRPr="0011440D">
              <w:rPr>
                <w:rFonts w:ascii="Arial" w:eastAsia="Arial" w:hAnsi="Arial" w:cs="Arial"/>
                <w:bCs/>
                <w:sz w:val="18"/>
                <w:szCs w:val="18"/>
                <w:lang w:val="en-GB"/>
              </w:rPr>
              <w:t>Short-term borrowings from financial institutions</w:t>
            </w:r>
          </w:p>
        </w:tc>
        <w:tc>
          <w:tcPr>
            <w:tcW w:w="828" w:type="pct"/>
            <w:tcBorders>
              <w:top w:val="nil"/>
              <w:left w:val="nil"/>
              <w:bottom w:val="nil"/>
              <w:right w:val="nil"/>
            </w:tcBorders>
            <w:shd w:val="clear" w:color="auto" w:fill="FAFAFA"/>
          </w:tcPr>
          <w:p w14:paraId="5F16579D" w14:textId="7EF8FBCB" w:rsidR="00B1035D"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44,036,703</w:t>
            </w:r>
          </w:p>
        </w:tc>
        <w:tc>
          <w:tcPr>
            <w:tcW w:w="829" w:type="pct"/>
            <w:tcBorders>
              <w:top w:val="nil"/>
              <w:left w:val="nil"/>
              <w:bottom w:val="nil"/>
              <w:right w:val="nil"/>
            </w:tcBorders>
          </w:tcPr>
          <w:p w14:paraId="772C168C" w14:textId="5E0FBF45" w:rsidR="00B1035D"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w:t>
            </w:r>
          </w:p>
        </w:tc>
      </w:tr>
      <w:tr w:rsidR="00183FF8" w:rsidRPr="0011440D" w14:paraId="178F5F62" w14:textId="77777777" w:rsidTr="002279FF">
        <w:tc>
          <w:tcPr>
            <w:tcW w:w="3343" w:type="pct"/>
            <w:tcBorders>
              <w:top w:val="nil"/>
              <w:left w:val="nil"/>
              <w:bottom w:val="nil"/>
              <w:right w:val="nil"/>
            </w:tcBorders>
          </w:tcPr>
          <w:p w14:paraId="29D2B5B9" w14:textId="33EC50C9" w:rsidR="00183FF8" w:rsidRPr="0011440D" w:rsidRDefault="00183FF8" w:rsidP="00183FF8">
            <w:pPr>
              <w:ind w:left="-101"/>
              <w:rPr>
                <w:rFonts w:ascii="Arial" w:hAnsi="Arial" w:cs="Arial"/>
                <w:sz w:val="18"/>
                <w:szCs w:val="18"/>
              </w:rPr>
            </w:pPr>
            <w:r w:rsidRPr="0011440D">
              <w:rPr>
                <w:rFonts w:ascii="Arial" w:eastAsia="Arial" w:hAnsi="Arial" w:cs="Arial"/>
                <w:sz w:val="18"/>
                <w:szCs w:val="18"/>
                <w:lang w:val="en-GB"/>
              </w:rPr>
              <w:t>Current portion of long-term borrowings from financial institutions</w:t>
            </w:r>
          </w:p>
        </w:tc>
        <w:tc>
          <w:tcPr>
            <w:tcW w:w="828" w:type="pct"/>
            <w:tcBorders>
              <w:top w:val="nil"/>
              <w:left w:val="nil"/>
              <w:bottom w:val="nil"/>
              <w:right w:val="nil"/>
            </w:tcBorders>
            <w:shd w:val="clear" w:color="auto" w:fill="FAFAFA"/>
          </w:tcPr>
          <w:p w14:paraId="1392401E" w14:textId="4CD94187" w:rsidR="00183FF8" w:rsidRPr="0011440D" w:rsidRDefault="00B1035D" w:rsidP="00183FF8">
            <w:pPr>
              <w:ind w:right="-72"/>
              <w:jc w:val="right"/>
              <w:rPr>
                <w:rFonts w:ascii="Arial" w:hAnsi="Arial" w:cs="Arial"/>
                <w:sz w:val="18"/>
                <w:szCs w:val="18"/>
              </w:rPr>
            </w:pPr>
            <w:r w:rsidRPr="0011440D">
              <w:rPr>
                <w:rFonts w:ascii="Arial" w:hAnsi="Arial" w:cs="Arial"/>
                <w:sz w:val="18"/>
                <w:szCs w:val="18"/>
              </w:rPr>
              <w:t>11,423,732</w:t>
            </w:r>
          </w:p>
        </w:tc>
        <w:tc>
          <w:tcPr>
            <w:tcW w:w="829" w:type="pct"/>
            <w:tcBorders>
              <w:top w:val="nil"/>
              <w:left w:val="nil"/>
              <w:bottom w:val="nil"/>
              <w:right w:val="nil"/>
            </w:tcBorders>
          </w:tcPr>
          <w:p w14:paraId="6CB2846E" w14:textId="30A879C3" w:rsidR="00183FF8" w:rsidRPr="0011440D" w:rsidRDefault="00183FF8" w:rsidP="00183FF8">
            <w:pPr>
              <w:ind w:right="-72"/>
              <w:jc w:val="right"/>
              <w:rPr>
                <w:rFonts w:ascii="Arial" w:hAnsi="Arial" w:cs="Arial"/>
                <w:sz w:val="18"/>
                <w:szCs w:val="18"/>
              </w:rPr>
            </w:pPr>
            <w:r w:rsidRPr="0011440D">
              <w:rPr>
                <w:rFonts w:ascii="Arial" w:hAnsi="Arial" w:cs="Arial"/>
                <w:sz w:val="18"/>
                <w:szCs w:val="18"/>
              </w:rPr>
              <w:t>10,615,395</w:t>
            </w:r>
          </w:p>
        </w:tc>
      </w:tr>
      <w:tr w:rsidR="00183FF8" w:rsidRPr="0011440D" w14:paraId="363397CE" w14:textId="77777777" w:rsidTr="002279FF">
        <w:tc>
          <w:tcPr>
            <w:tcW w:w="3343" w:type="pct"/>
            <w:tcBorders>
              <w:top w:val="nil"/>
              <w:left w:val="nil"/>
              <w:bottom w:val="nil"/>
              <w:right w:val="nil"/>
            </w:tcBorders>
          </w:tcPr>
          <w:p w14:paraId="7E0D578D" w14:textId="3EF64F24" w:rsidR="00183FF8" w:rsidRPr="0011440D" w:rsidRDefault="00183FF8" w:rsidP="00183FF8">
            <w:pPr>
              <w:ind w:left="-101"/>
              <w:rPr>
                <w:rFonts w:ascii="Arial" w:hAnsi="Arial" w:cs="Arial"/>
                <w:sz w:val="18"/>
                <w:szCs w:val="18"/>
              </w:rPr>
            </w:pPr>
            <w:r w:rsidRPr="0011440D">
              <w:rPr>
                <w:rFonts w:ascii="Arial" w:eastAsia="Arial" w:hAnsi="Arial" w:cs="Arial"/>
                <w:sz w:val="18"/>
                <w:szCs w:val="18"/>
                <w:lang w:val="en-GB"/>
              </w:rPr>
              <w:t>Current portion of finance lease liabilities</w:t>
            </w:r>
          </w:p>
        </w:tc>
        <w:tc>
          <w:tcPr>
            <w:tcW w:w="828" w:type="pct"/>
            <w:tcBorders>
              <w:top w:val="nil"/>
              <w:left w:val="nil"/>
              <w:bottom w:val="single" w:sz="4" w:space="0" w:color="auto"/>
              <w:right w:val="nil"/>
            </w:tcBorders>
            <w:shd w:val="clear" w:color="auto" w:fill="FAFAFA"/>
          </w:tcPr>
          <w:p w14:paraId="60E4B528" w14:textId="4BD21068" w:rsidR="00183FF8" w:rsidRPr="0011440D" w:rsidRDefault="00B1035D" w:rsidP="00183FF8">
            <w:pPr>
              <w:ind w:right="-72"/>
              <w:jc w:val="right"/>
              <w:rPr>
                <w:rFonts w:ascii="Arial" w:hAnsi="Arial" w:cs="Arial"/>
                <w:sz w:val="18"/>
                <w:szCs w:val="18"/>
              </w:rPr>
            </w:pPr>
            <w:r w:rsidRPr="0011440D">
              <w:rPr>
                <w:rFonts w:ascii="Arial" w:hAnsi="Arial" w:cs="Arial"/>
                <w:sz w:val="18"/>
                <w:szCs w:val="18"/>
              </w:rPr>
              <w:t>6,242,151</w:t>
            </w:r>
          </w:p>
        </w:tc>
        <w:tc>
          <w:tcPr>
            <w:tcW w:w="829" w:type="pct"/>
            <w:tcBorders>
              <w:top w:val="nil"/>
              <w:left w:val="nil"/>
              <w:bottom w:val="single" w:sz="4" w:space="0" w:color="auto"/>
              <w:right w:val="nil"/>
            </w:tcBorders>
          </w:tcPr>
          <w:p w14:paraId="41069FF7" w14:textId="13923D14" w:rsidR="00183FF8" w:rsidRPr="0011440D" w:rsidRDefault="00183FF8" w:rsidP="00183FF8">
            <w:pPr>
              <w:ind w:right="-72"/>
              <w:jc w:val="right"/>
              <w:rPr>
                <w:rFonts w:ascii="Arial" w:hAnsi="Arial" w:cs="Arial"/>
                <w:sz w:val="18"/>
                <w:szCs w:val="18"/>
              </w:rPr>
            </w:pPr>
            <w:r w:rsidRPr="0011440D">
              <w:rPr>
                <w:rFonts w:ascii="Arial" w:hAnsi="Arial" w:cs="Arial"/>
                <w:sz w:val="18"/>
                <w:szCs w:val="18"/>
              </w:rPr>
              <w:t>6,137,627</w:t>
            </w:r>
          </w:p>
        </w:tc>
      </w:tr>
      <w:tr w:rsidR="00183FF8" w:rsidRPr="0011440D" w14:paraId="75C8DE33" w14:textId="77777777" w:rsidTr="002279FF">
        <w:tc>
          <w:tcPr>
            <w:tcW w:w="3343" w:type="pct"/>
            <w:tcBorders>
              <w:top w:val="nil"/>
              <w:left w:val="nil"/>
              <w:bottom w:val="nil"/>
              <w:right w:val="nil"/>
            </w:tcBorders>
          </w:tcPr>
          <w:p w14:paraId="2847FDD0" w14:textId="77777777" w:rsidR="00183FF8" w:rsidRPr="0011440D" w:rsidRDefault="00183FF8" w:rsidP="00183FF8">
            <w:pPr>
              <w:ind w:left="-101"/>
              <w:rPr>
                <w:rFonts w:ascii="Arial" w:hAnsi="Arial" w:cs="Arial"/>
                <w:sz w:val="18"/>
                <w:szCs w:val="18"/>
              </w:rPr>
            </w:pPr>
          </w:p>
        </w:tc>
        <w:tc>
          <w:tcPr>
            <w:tcW w:w="828" w:type="pct"/>
            <w:tcBorders>
              <w:top w:val="single" w:sz="4" w:space="0" w:color="auto"/>
              <w:left w:val="nil"/>
              <w:bottom w:val="nil"/>
              <w:right w:val="nil"/>
            </w:tcBorders>
            <w:shd w:val="clear" w:color="auto" w:fill="FAFAFA"/>
          </w:tcPr>
          <w:p w14:paraId="6CE0E3E9" w14:textId="77777777" w:rsidR="00183FF8" w:rsidRPr="0011440D" w:rsidRDefault="00183FF8" w:rsidP="00183FF8">
            <w:pPr>
              <w:ind w:right="-72"/>
              <w:jc w:val="right"/>
              <w:rPr>
                <w:rFonts w:ascii="Arial" w:hAnsi="Arial" w:cs="Arial"/>
                <w:b/>
                <w:bCs/>
                <w:sz w:val="18"/>
                <w:szCs w:val="18"/>
              </w:rPr>
            </w:pPr>
          </w:p>
        </w:tc>
        <w:tc>
          <w:tcPr>
            <w:tcW w:w="829" w:type="pct"/>
            <w:tcBorders>
              <w:top w:val="single" w:sz="4" w:space="0" w:color="auto"/>
              <w:left w:val="nil"/>
              <w:bottom w:val="nil"/>
              <w:right w:val="nil"/>
            </w:tcBorders>
          </w:tcPr>
          <w:p w14:paraId="0A944933" w14:textId="77777777" w:rsidR="00183FF8" w:rsidRPr="0011440D" w:rsidRDefault="00183FF8" w:rsidP="00183FF8">
            <w:pPr>
              <w:ind w:right="-72"/>
              <w:jc w:val="right"/>
              <w:rPr>
                <w:rFonts w:ascii="Arial" w:hAnsi="Arial" w:cs="Arial"/>
                <w:sz w:val="18"/>
                <w:szCs w:val="18"/>
              </w:rPr>
            </w:pPr>
          </w:p>
        </w:tc>
      </w:tr>
      <w:tr w:rsidR="00183FF8" w:rsidRPr="0011440D" w14:paraId="23B94243" w14:textId="77777777" w:rsidTr="002279FF">
        <w:tc>
          <w:tcPr>
            <w:tcW w:w="3343" w:type="pct"/>
            <w:tcBorders>
              <w:top w:val="nil"/>
              <w:left w:val="nil"/>
              <w:bottom w:val="nil"/>
              <w:right w:val="nil"/>
            </w:tcBorders>
          </w:tcPr>
          <w:p w14:paraId="21C4D9D6" w14:textId="6D1205E8" w:rsidR="00183FF8" w:rsidRPr="006B4293" w:rsidRDefault="00183FF8" w:rsidP="00183FF8">
            <w:pPr>
              <w:ind w:left="-101"/>
              <w:rPr>
                <w:rFonts w:ascii="Arial" w:hAnsi="Arial" w:cs="Arial"/>
                <w:sz w:val="18"/>
                <w:szCs w:val="18"/>
                <w:lang w:val="en-GB"/>
              </w:rPr>
            </w:pPr>
            <w:r w:rsidRPr="006B4293">
              <w:rPr>
                <w:rFonts w:ascii="Arial" w:eastAsia="Arial" w:hAnsi="Arial" w:cs="Arial"/>
                <w:sz w:val="18"/>
                <w:szCs w:val="18"/>
                <w:lang w:val="en-GB"/>
              </w:rPr>
              <w:t>Total current borrowings</w:t>
            </w:r>
          </w:p>
        </w:tc>
        <w:tc>
          <w:tcPr>
            <w:tcW w:w="828" w:type="pct"/>
            <w:tcBorders>
              <w:top w:val="nil"/>
              <w:left w:val="nil"/>
              <w:bottom w:val="single" w:sz="4" w:space="0" w:color="auto"/>
              <w:right w:val="nil"/>
            </w:tcBorders>
            <w:shd w:val="clear" w:color="auto" w:fill="FAFAFA"/>
            <w:vAlign w:val="bottom"/>
          </w:tcPr>
          <w:p w14:paraId="35177E38" w14:textId="11E2E3CD" w:rsidR="00183FF8"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61,702,586</w:t>
            </w:r>
          </w:p>
        </w:tc>
        <w:tc>
          <w:tcPr>
            <w:tcW w:w="829" w:type="pct"/>
            <w:tcBorders>
              <w:top w:val="nil"/>
              <w:left w:val="nil"/>
              <w:bottom w:val="single" w:sz="4" w:space="0" w:color="auto"/>
              <w:right w:val="nil"/>
            </w:tcBorders>
            <w:vAlign w:val="bottom"/>
          </w:tcPr>
          <w:p w14:paraId="61520C93" w14:textId="1BD35D52"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rPr>
              <w:t>16,753,022</w:t>
            </w:r>
          </w:p>
        </w:tc>
      </w:tr>
      <w:tr w:rsidR="00183FF8" w:rsidRPr="0011440D" w14:paraId="0DD21581" w14:textId="77777777" w:rsidTr="002279FF">
        <w:tc>
          <w:tcPr>
            <w:tcW w:w="3343" w:type="pct"/>
            <w:tcBorders>
              <w:top w:val="nil"/>
              <w:left w:val="nil"/>
              <w:bottom w:val="nil"/>
              <w:right w:val="nil"/>
            </w:tcBorders>
          </w:tcPr>
          <w:p w14:paraId="4EDA3A20" w14:textId="77777777" w:rsidR="00183FF8" w:rsidRPr="0011440D" w:rsidRDefault="00183FF8" w:rsidP="00183FF8">
            <w:pPr>
              <w:ind w:left="-101" w:right="-72"/>
              <w:rPr>
                <w:rFonts w:ascii="Arial" w:hAnsi="Arial" w:cs="Arial"/>
                <w:sz w:val="18"/>
                <w:szCs w:val="18"/>
              </w:rPr>
            </w:pPr>
          </w:p>
        </w:tc>
        <w:tc>
          <w:tcPr>
            <w:tcW w:w="828" w:type="pct"/>
            <w:tcBorders>
              <w:top w:val="single" w:sz="4" w:space="0" w:color="auto"/>
              <w:left w:val="nil"/>
              <w:bottom w:val="nil"/>
              <w:right w:val="nil"/>
            </w:tcBorders>
            <w:shd w:val="clear" w:color="auto" w:fill="FAFAFA"/>
          </w:tcPr>
          <w:p w14:paraId="66EBDAA1" w14:textId="77777777" w:rsidR="00183FF8" w:rsidRPr="0011440D" w:rsidRDefault="00183FF8" w:rsidP="00183FF8">
            <w:pPr>
              <w:ind w:right="-72"/>
              <w:jc w:val="right"/>
              <w:rPr>
                <w:rFonts w:ascii="Arial" w:hAnsi="Arial" w:cs="Arial"/>
                <w:sz w:val="18"/>
                <w:szCs w:val="18"/>
              </w:rPr>
            </w:pPr>
          </w:p>
        </w:tc>
        <w:tc>
          <w:tcPr>
            <w:tcW w:w="829" w:type="pct"/>
            <w:tcBorders>
              <w:top w:val="single" w:sz="4" w:space="0" w:color="auto"/>
              <w:left w:val="nil"/>
              <w:bottom w:val="nil"/>
              <w:right w:val="nil"/>
            </w:tcBorders>
          </w:tcPr>
          <w:p w14:paraId="012F4761" w14:textId="77777777" w:rsidR="00183FF8" w:rsidRPr="0011440D" w:rsidRDefault="00183FF8" w:rsidP="00183FF8">
            <w:pPr>
              <w:ind w:right="-72"/>
              <w:jc w:val="right"/>
              <w:rPr>
                <w:rFonts w:ascii="Arial" w:hAnsi="Arial" w:cs="Arial"/>
                <w:sz w:val="18"/>
                <w:szCs w:val="18"/>
              </w:rPr>
            </w:pPr>
          </w:p>
        </w:tc>
      </w:tr>
      <w:tr w:rsidR="00183FF8" w:rsidRPr="0011440D" w14:paraId="33AEF7C8" w14:textId="77777777" w:rsidTr="002279FF">
        <w:tc>
          <w:tcPr>
            <w:tcW w:w="3343" w:type="pct"/>
            <w:tcBorders>
              <w:top w:val="nil"/>
              <w:left w:val="nil"/>
              <w:bottom w:val="nil"/>
              <w:right w:val="nil"/>
            </w:tcBorders>
          </w:tcPr>
          <w:p w14:paraId="4F8FB15B" w14:textId="27186A29" w:rsidR="00183FF8" w:rsidRPr="0011440D" w:rsidRDefault="00183FF8" w:rsidP="00183FF8">
            <w:pPr>
              <w:ind w:left="-101"/>
              <w:outlineLvl w:val="5"/>
              <w:rPr>
                <w:rFonts w:ascii="Arial" w:hAnsi="Arial" w:cs="Arial"/>
                <w:b/>
                <w:bCs/>
                <w:sz w:val="18"/>
                <w:szCs w:val="18"/>
                <w:cs/>
              </w:rPr>
            </w:pPr>
            <w:r w:rsidRPr="0011440D">
              <w:rPr>
                <w:rFonts w:ascii="Arial" w:eastAsia="Arial" w:hAnsi="Arial" w:cs="Arial"/>
                <w:b/>
                <w:sz w:val="18"/>
                <w:szCs w:val="18"/>
                <w:lang w:val="en-GB"/>
              </w:rPr>
              <w:t>Non-current</w:t>
            </w:r>
          </w:p>
        </w:tc>
        <w:tc>
          <w:tcPr>
            <w:tcW w:w="828" w:type="pct"/>
            <w:tcBorders>
              <w:top w:val="nil"/>
              <w:left w:val="nil"/>
              <w:bottom w:val="nil"/>
              <w:right w:val="nil"/>
            </w:tcBorders>
            <w:shd w:val="clear" w:color="auto" w:fill="FAFAFA"/>
          </w:tcPr>
          <w:p w14:paraId="471BF626"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829" w:type="pct"/>
            <w:tcBorders>
              <w:top w:val="nil"/>
              <w:left w:val="nil"/>
              <w:bottom w:val="nil"/>
              <w:right w:val="nil"/>
            </w:tcBorders>
          </w:tcPr>
          <w:p w14:paraId="16BEE048"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1440D" w14:paraId="3B1D4812" w14:textId="77777777" w:rsidTr="002279FF">
        <w:tc>
          <w:tcPr>
            <w:tcW w:w="3343" w:type="pct"/>
            <w:tcBorders>
              <w:top w:val="nil"/>
              <w:left w:val="nil"/>
              <w:bottom w:val="nil"/>
              <w:right w:val="nil"/>
            </w:tcBorders>
          </w:tcPr>
          <w:p w14:paraId="53371BC4" w14:textId="0DEEE37A" w:rsidR="00183FF8" w:rsidRPr="0011440D" w:rsidRDefault="00183FF8" w:rsidP="00183FF8">
            <w:pPr>
              <w:ind w:left="-101"/>
              <w:outlineLvl w:val="5"/>
              <w:rPr>
                <w:rFonts w:ascii="Arial" w:hAnsi="Arial" w:cs="Arial"/>
                <w:sz w:val="18"/>
                <w:szCs w:val="18"/>
              </w:rPr>
            </w:pPr>
            <w:r w:rsidRPr="0011440D">
              <w:rPr>
                <w:rFonts w:ascii="Arial" w:eastAsia="Arial" w:hAnsi="Arial" w:cs="Arial"/>
                <w:sz w:val="18"/>
                <w:szCs w:val="18"/>
                <w:lang w:val="en-GB"/>
              </w:rPr>
              <w:t>Long-term borrowings from financial institutions</w:t>
            </w:r>
          </w:p>
        </w:tc>
        <w:tc>
          <w:tcPr>
            <w:tcW w:w="828" w:type="pct"/>
            <w:tcBorders>
              <w:top w:val="nil"/>
              <w:left w:val="nil"/>
              <w:bottom w:val="nil"/>
              <w:right w:val="nil"/>
            </w:tcBorders>
            <w:shd w:val="clear" w:color="auto" w:fill="FAFAFA"/>
            <w:vAlign w:val="bottom"/>
          </w:tcPr>
          <w:p w14:paraId="04311FA6" w14:textId="47CB10D0" w:rsidR="00183FF8"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6,959,320</w:t>
            </w:r>
          </w:p>
        </w:tc>
        <w:tc>
          <w:tcPr>
            <w:tcW w:w="829" w:type="pct"/>
            <w:tcBorders>
              <w:top w:val="nil"/>
              <w:left w:val="nil"/>
              <w:bottom w:val="nil"/>
              <w:right w:val="nil"/>
            </w:tcBorders>
            <w:vAlign w:val="bottom"/>
          </w:tcPr>
          <w:p w14:paraId="6B97D6EE" w14:textId="7055F05F"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rPr>
              <w:t>12,928,670</w:t>
            </w:r>
          </w:p>
        </w:tc>
      </w:tr>
      <w:tr w:rsidR="00183FF8" w:rsidRPr="0011440D" w14:paraId="3A71A98E" w14:textId="77777777" w:rsidTr="002279FF">
        <w:tc>
          <w:tcPr>
            <w:tcW w:w="3343" w:type="pct"/>
            <w:tcBorders>
              <w:top w:val="nil"/>
              <w:left w:val="nil"/>
              <w:bottom w:val="nil"/>
              <w:right w:val="nil"/>
            </w:tcBorders>
          </w:tcPr>
          <w:p w14:paraId="6BD468B6" w14:textId="7676682E" w:rsidR="00183FF8" w:rsidRPr="0011440D" w:rsidRDefault="00183FF8" w:rsidP="00183FF8">
            <w:pPr>
              <w:ind w:left="-101"/>
              <w:outlineLvl w:val="5"/>
              <w:rPr>
                <w:rFonts w:ascii="Arial" w:hAnsi="Arial" w:cs="Arial"/>
                <w:sz w:val="18"/>
                <w:szCs w:val="18"/>
              </w:rPr>
            </w:pPr>
            <w:r w:rsidRPr="0011440D">
              <w:rPr>
                <w:rFonts w:ascii="Arial" w:eastAsia="Arial" w:hAnsi="Arial" w:cs="Arial"/>
                <w:sz w:val="18"/>
                <w:szCs w:val="18"/>
                <w:lang w:val="en-GB"/>
              </w:rPr>
              <w:t>Lease liabilities</w:t>
            </w:r>
          </w:p>
        </w:tc>
        <w:tc>
          <w:tcPr>
            <w:tcW w:w="828" w:type="pct"/>
            <w:tcBorders>
              <w:top w:val="nil"/>
              <w:left w:val="nil"/>
              <w:bottom w:val="single" w:sz="4" w:space="0" w:color="auto"/>
              <w:right w:val="nil"/>
            </w:tcBorders>
            <w:shd w:val="clear" w:color="auto" w:fill="FAFAFA"/>
            <w:vAlign w:val="bottom"/>
          </w:tcPr>
          <w:p w14:paraId="4EC1FAD6" w14:textId="3690E014" w:rsidR="00183FF8"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16,295,880</w:t>
            </w:r>
          </w:p>
        </w:tc>
        <w:tc>
          <w:tcPr>
            <w:tcW w:w="829" w:type="pct"/>
            <w:tcBorders>
              <w:top w:val="nil"/>
              <w:left w:val="nil"/>
              <w:bottom w:val="single" w:sz="4" w:space="0" w:color="auto"/>
              <w:right w:val="nil"/>
            </w:tcBorders>
            <w:vAlign w:val="bottom"/>
          </w:tcPr>
          <w:p w14:paraId="02C0D32A" w14:textId="348D3B01"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rPr>
              <w:t>7,721,320</w:t>
            </w:r>
          </w:p>
        </w:tc>
      </w:tr>
      <w:tr w:rsidR="00183FF8" w:rsidRPr="0011440D" w14:paraId="36F4417C" w14:textId="77777777" w:rsidTr="002279FF">
        <w:tc>
          <w:tcPr>
            <w:tcW w:w="3343" w:type="pct"/>
            <w:tcBorders>
              <w:top w:val="nil"/>
              <w:left w:val="nil"/>
              <w:bottom w:val="nil"/>
              <w:right w:val="nil"/>
            </w:tcBorders>
          </w:tcPr>
          <w:p w14:paraId="7CDDD0D7" w14:textId="32CE52D3" w:rsidR="00183FF8" w:rsidRPr="0011440D" w:rsidRDefault="00183FF8" w:rsidP="00183FF8">
            <w:pPr>
              <w:ind w:left="-101"/>
              <w:outlineLvl w:val="5"/>
              <w:rPr>
                <w:rFonts w:ascii="Arial" w:hAnsi="Arial" w:cs="Arial"/>
                <w:b/>
                <w:bCs/>
                <w:sz w:val="18"/>
                <w:szCs w:val="18"/>
                <w:cs/>
              </w:rPr>
            </w:pPr>
          </w:p>
        </w:tc>
        <w:tc>
          <w:tcPr>
            <w:tcW w:w="828" w:type="pct"/>
            <w:tcBorders>
              <w:top w:val="single" w:sz="4" w:space="0" w:color="auto"/>
              <w:left w:val="nil"/>
              <w:bottom w:val="nil"/>
              <w:right w:val="nil"/>
            </w:tcBorders>
            <w:shd w:val="clear" w:color="auto" w:fill="FAFAFA"/>
            <w:vAlign w:val="bottom"/>
          </w:tcPr>
          <w:p w14:paraId="5DF032C7" w14:textId="1136B271" w:rsidR="00183FF8" w:rsidRPr="0011440D" w:rsidRDefault="00183FF8" w:rsidP="00183FF8">
            <w:pPr>
              <w:ind w:right="-72"/>
              <w:jc w:val="right"/>
              <w:rPr>
                <w:rFonts w:ascii="Arial" w:hAnsi="Arial" w:cs="Arial"/>
                <w:sz w:val="18"/>
                <w:szCs w:val="18"/>
              </w:rPr>
            </w:pPr>
          </w:p>
        </w:tc>
        <w:tc>
          <w:tcPr>
            <w:tcW w:w="829" w:type="pct"/>
            <w:tcBorders>
              <w:top w:val="single" w:sz="4" w:space="0" w:color="auto"/>
              <w:left w:val="nil"/>
              <w:bottom w:val="nil"/>
              <w:right w:val="nil"/>
            </w:tcBorders>
            <w:vAlign w:val="bottom"/>
          </w:tcPr>
          <w:p w14:paraId="62D8EC75" w14:textId="7F3AE380" w:rsidR="00183FF8" w:rsidRPr="0011440D" w:rsidRDefault="00183FF8" w:rsidP="00183FF8">
            <w:pPr>
              <w:ind w:right="-72"/>
              <w:jc w:val="right"/>
              <w:rPr>
                <w:rFonts w:ascii="Arial" w:hAnsi="Arial" w:cs="Arial"/>
                <w:sz w:val="18"/>
                <w:szCs w:val="18"/>
              </w:rPr>
            </w:pPr>
          </w:p>
        </w:tc>
      </w:tr>
      <w:tr w:rsidR="00183FF8" w:rsidRPr="0011440D" w14:paraId="31DCC5F3" w14:textId="77777777" w:rsidTr="002279FF">
        <w:tc>
          <w:tcPr>
            <w:tcW w:w="3343" w:type="pct"/>
            <w:tcBorders>
              <w:top w:val="nil"/>
              <w:left w:val="nil"/>
              <w:bottom w:val="nil"/>
              <w:right w:val="nil"/>
            </w:tcBorders>
          </w:tcPr>
          <w:p w14:paraId="00B9AAE3" w14:textId="7DA298A4" w:rsidR="00183FF8" w:rsidRPr="0011440D" w:rsidRDefault="00183FF8" w:rsidP="00183FF8">
            <w:pPr>
              <w:ind w:left="-101"/>
              <w:outlineLvl w:val="5"/>
              <w:rPr>
                <w:rFonts w:ascii="Arial" w:hAnsi="Arial" w:cs="Arial"/>
                <w:b/>
                <w:bCs/>
                <w:sz w:val="18"/>
                <w:szCs w:val="18"/>
              </w:rPr>
            </w:pPr>
            <w:r w:rsidRPr="0011440D">
              <w:rPr>
                <w:rFonts w:ascii="Arial" w:eastAsia="Arial" w:hAnsi="Arial" w:cs="Arial"/>
                <w:sz w:val="18"/>
                <w:szCs w:val="18"/>
                <w:lang w:val="en-GB"/>
              </w:rPr>
              <w:t>Total non-current borrowings</w:t>
            </w:r>
          </w:p>
        </w:tc>
        <w:tc>
          <w:tcPr>
            <w:tcW w:w="828" w:type="pct"/>
            <w:tcBorders>
              <w:top w:val="nil"/>
              <w:left w:val="nil"/>
              <w:bottom w:val="single" w:sz="4" w:space="0" w:color="auto"/>
              <w:right w:val="nil"/>
            </w:tcBorders>
            <w:shd w:val="clear" w:color="auto" w:fill="FAFAFA"/>
            <w:vAlign w:val="bottom"/>
          </w:tcPr>
          <w:p w14:paraId="6DDD7DD6" w14:textId="79B5F499" w:rsidR="00183FF8" w:rsidRPr="0011440D" w:rsidRDefault="00B1035D" w:rsidP="00183FF8">
            <w:pPr>
              <w:ind w:right="-72"/>
              <w:jc w:val="right"/>
              <w:rPr>
                <w:rFonts w:ascii="Arial" w:hAnsi="Arial" w:cs="Arial"/>
                <w:sz w:val="18"/>
                <w:szCs w:val="18"/>
              </w:rPr>
            </w:pPr>
            <w:r w:rsidRPr="0011440D">
              <w:rPr>
                <w:rFonts w:ascii="Arial" w:hAnsi="Arial" w:cs="Arial"/>
                <w:sz w:val="18"/>
                <w:szCs w:val="18"/>
              </w:rPr>
              <w:t>23,255,200</w:t>
            </w:r>
          </w:p>
        </w:tc>
        <w:tc>
          <w:tcPr>
            <w:tcW w:w="829" w:type="pct"/>
            <w:tcBorders>
              <w:top w:val="nil"/>
              <w:left w:val="nil"/>
              <w:bottom w:val="single" w:sz="4" w:space="0" w:color="auto"/>
              <w:right w:val="nil"/>
            </w:tcBorders>
            <w:vAlign w:val="bottom"/>
          </w:tcPr>
          <w:p w14:paraId="65315D7F" w14:textId="682EDBD9" w:rsidR="00183FF8" w:rsidRPr="0011440D" w:rsidRDefault="00183FF8" w:rsidP="00183FF8">
            <w:pPr>
              <w:ind w:right="-72"/>
              <w:jc w:val="right"/>
              <w:rPr>
                <w:rFonts w:ascii="Arial" w:hAnsi="Arial" w:cs="Arial"/>
                <w:sz w:val="18"/>
                <w:szCs w:val="18"/>
              </w:rPr>
            </w:pPr>
            <w:r w:rsidRPr="0011440D">
              <w:rPr>
                <w:rFonts w:ascii="Arial" w:hAnsi="Arial" w:cs="Arial"/>
                <w:sz w:val="18"/>
                <w:szCs w:val="18"/>
              </w:rPr>
              <w:t>20,649,990</w:t>
            </w:r>
          </w:p>
        </w:tc>
      </w:tr>
      <w:tr w:rsidR="00183FF8" w:rsidRPr="0011440D" w14:paraId="430D8748" w14:textId="77777777" w:rsidTr="002279FF">
        <w:tc>
          <w:tcPr>
            <w:tcW w:w="3343" w:type="pct"/>
            <w:tcBorders>
              <w:top w:val="nil"/>
              <w:left w:val="nil"/>
              <w:bottom w:val="nil"/>
              <w:right w:val="nil"/>
            </w:tcBorders>
          </w:tcPr>
          <w:p w14:paraId="53810AFC" w14:textId="77777777" w:rsidR="00183FF8" w:rsidRPr="0011440D" w:rsidRDefault="00183FF8" w:rsidP="00183FF8">
            <w:pPr>
              <w:ind w:left="-101"/>
              <w:outlineLvl w:val="5"/>
              <w:rPr>
                <w:rFonts w:ascii="Arial" w:hAnsi="Arial" w:cs="Arial"/>
                <w:sz w:val="18"/>
                <w:szCs w:val="18"/>
                <w:cs/>
              </w:rPr>
            </w:pPr>
          </w:p>
        </w:tc>
        <w:tc>
          <w:tcPr>
            <w:tcW w:w="828" w:type="pct"/>
            <w:tcBorders>
              <w:top w:val="single" w:sz="4" w:space="0" w:color="auto"/>
              <w:left w:val="nil"/>
              <w:bottom w:val="nil"/>
              <w:right w:val="nil"/>
            </w:tcBorders>
            <w:shd w:val="clear" w:color="auto" w:fill="FAFAFA"/>
          </w:tcPr>
          <w:p w14:paraId="11810C9B"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829" w:type="pct"/>
            <w:tcBorders>
              <w:top w:val="single" w:sz="4" w:space="0" w:color="auto"/>
              <w:left w:val="nil"/>
              <w:bottom w:val="nil"/>
              <w:right w:val="nil"/>
            </w:tcBorders>
          </w:tcPr>
          <w:p w14:paraId="1ECD3F99"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1440D" w14:paraId="6FB86459" w14:textId="77777777" w:rsidTr="002279FF">
        <w:tc>
          <w:tcPr>
            <w:tcW w:w="3343" w:type="pct"/>
            <w:tcBorders>
              <w:top w:val="nil"/>
              <w:left w:val="nil"/>
              <w:bottom w:val="nil"/>
              <w:right w:val="nil"/>
            </w:tcBorders>
          </w:tcPr>
          <w:p w14:paraId="790B9F8F" w14:textId="1F0CF05B" w:rsidR="00183FF8" w:rsidRPr="0011440D" w:rsidRDefault="00183FF8" w:rsidP="00183FF8">
            <w:pPr>
              <w:ind w:left="-101"/>
              <w:outlineLvl w:val="5"/>
              <w:rPr>
                <w:rFonts w:ascii="Arial" w:hAnsi="Arial" w:cs="Arial"/>
                <w:b/>
                <w:bCs/>
                <w:sz w:val="18"/>
                <w:szCs w:val="18"/>
                <w:cs/>
              </w:rPr>
            </w:pPr>
            <w:r w:rsidRPr="0011440D">
              <w:rPr>
                <w:rFonts w:ascii="Arial" w:eastAsia="Arial" w:hAnsi="Arial" w:cs="Arial"/>
                <w:b/>
                <w:sz w:val="18"/>
                <w:szCs w:val="18"/>
                <w:lang w:val="en-GB"/>
              </w:rPr>
              <w:t>Total borrowings</w:t>
            </w:r>
          </w:p>
        </w:tc>
        <w:tc>
          <w:tcPr>
            <w:tcW w:w="828" w:type="pct"/>
            <w:tcBorders>
              <w:top w:val="nil"/>
              <w:left w:val="nil"/>
              <w:bottom w:val="single" w:sz="4" w:space="0" w:color="auto"/>
              <w:right w:val="nil"/>
            </w:tcBorders>
            <w:shd w:val="clear" w:color="auto" w:fill="FAFAFA"/>
            <w:vAlign w:val="bottom"/>
          </w:tcPr>
          <w:p w14:paraId="5CE354CF" w14:textId="23124936" w:rsidR="00183FF8" w:rsidRPr="0011440D" w:rsidRDefault="00B1035D" w:rsidP="00183FF8">
            <w:pPr>
              <w:ind w:right="-72"/>
              <w:jc w:val="right"/>
              <w:rPr>
                <w:rFonts w:ascii="Arial" w:hAnsi="Arial" w:cs="Arial"/>
                <w:sz w:val="18"/>
                <w:szCs w:val="18"/>
              </w:rPr>
            </w:pPr>
            <w:r w:rsidRPr="0011440D">
              <w:rPr>
                <w:rFonts w:ascii="Arial" w:hAnsi="Arial" w:cs="Arial"/>
                <w:sz w:val="18"/>
                <w:szCs w:val="18"/>
              </w:rPr>
              <w:t>84,957,786</w:t>
            </w:r>
          </w:p>
        </w:tc>
        <w:tc>
          <w:tcPr>
            <w:tcW w:w="829" w:type="pct"/>
            <w:tcBorders>
              <w:top w:val="nil"/>
              <w:left w:val="nil"/>
              <w:bottom w:val="single" w:sz="4" w:space="0" w:color="auto"/>
              <w:right w:val="nil"/>
            </w:tcBorders>
            <w:vAlign w:val="bottom"/>
          </w:tcPr>
          <w:p w14:paraId="183977DF" w14:textId="012B445B" w:rsidR="00183FF8" w:rsidRPr="0011440D" w:rsidRDefault="00183FF8" w:rsidP="00183FF8">
            <w:pPr>
              <w:ind w:right="-72"/>
              <w:jc w:val="right"/>
              <w:rPr>
                <w:rFonts w:ascii="Arial" w:hAnsi="Arial" w:cs="Arial"/>
                <w:sz w:val="18"/>
                <w:szCs w:val="18"/>
              </w:rPr>
            </w:pPr>
            <w:r w:rsidRPr="0011440D">
              <w:rPr>
                <w:rFonts w:ascii="Arial" w:hAnsi="Arial" w:cs="Arial"/>
                <w:sz w:val="18"/>
                <w:szCs w:val="18"/>
              </w:rPr>
              <w:t>37,403,012</w:t>
            </w:r>
          </w:p>
        </w:tc>
      </w:tr>
    </w:tbl>
    <w:p w14:paraId="52C9133D" w14:textId="34423F7C" w:rsidR="001A2FCB" w:rsidRPr="0011440D" w:rsidRDefault="001A2FCB" w:rsidP="0025449A">
      <w:pPr>
        <w:tabs>
          <w:tab w:val="left" w:pos="567"/>
          <w:tab w:val="left" w:pos="4050"/>
        </w:tabs>
        <w:jc w:val="thaiDistribute"/>
        <w:rPr>
          <w:rFonts w:ascii="Arial" w:hAnsi="Arial" w:cs="Arial"/>
          <w:spacing w:val="-2"/>
          <w:sz w:val="18"/>
          <w:szCs w:val="18"/>
          <w:lang w:val="en-GB"/>
        </w:rPr>
      </w:pPr>
    </w:p>
    <w:p w14:paraId="7EB90895" w14:textId="2DDA63BF" w:rsidR="00A6546D" w:rsidRPr="0011440D" w:rsidRDefault="00606C81" w:rsidP="00606C81">
      <w:pPr>
        <w:tabs>
          <w:tab w:val="left" w:pos="567"/>
          <w:tab w:val="left" w:pos="4050"/>
        </w:tabs>
        <w:jc w:val="thaiDistribute"/>
        <w:rPr>
          <w:rFonts w:ascii="Arial" w:hAnsi="Arial" w:cs="Arial"/>
          <w:spacing w:val="-2"/>
          <w:sz w:val="18"/>
          <w:szCs w:val="18"/>
          <w:lang w:val="en-GB"/>
        </w:rPr>
      </w:pPr>
      <w:r w:rsidRPr="0011440D">
        <w:rPr>
          <w:rFonts w:ascii="Arial" w:hAnsi="Arial" w:cs="Arial"/>
          <w:sz w:val="18"/>
          <w:szCs w:val="18"/>
          <w:lang w:val="en-GB"/>
        </w:rPr>
        <w:t xml:space="preserve">Movements of long-term borrowings from financial institutions and lease liabilities for the </w:t>
      </w:r>
      <w:r w:rsidR="000664AB" w:rsidRPr="0011440D">
        <w:rPr>
          <w:rFonts w:ascii="Arial" w:hAnsi="Arial" w:cs="Arial"/>
          <w:sz w:val="18"/>
          <w:szCs w:val="18"/>
          <w:lang w:val="en-GB"/>
        </w:rPr>
        <w:t xml:space="preserve">six-month period ended </w:t>
      </w:r>
      <w:r w:rsidR="000664AB" w:rsidRPr="0011440D">
        <w:rPr>
          <w:rFonts w:ascii="Arial" w:hAnsi="Arial" w:cs="Arial"/>
          <w:sz w:val="18"/>
          <w:szCs w:val="18"/>
          <w:lang w:val="en-GB"/>
        </w:rPr>
        <w:br/>
        <w:t xml:space="preserve">30 June </w:t>
      </w:r>
      <w:r w:rsidR="001B4EC6" w:rsidRPr="0011440D">
        <w:rPr>
          <w:rFonts w:ascii="Arial" w:hAnsi="Arial" w:cs="Arial"/>
          <w:sz w:val="18"/>
          <w:szCs w:val="18"/>
          <w:lang w:val="en-GB"/>
        </w:rPr>
        <w:t>2023</w:t>
      </w:r>
      <w:r w:rsidRPr="0011440D">
        <w:rPr>
          <w:rFonts w:ascii="Arial" w:hAnsi="Arial" w:cs="Arial"/>
          <w:sz w:val="18"/>
          <w:szCs w:val="18"/>
          <w:lang w:val="en-GB"/>
        </w:rPr>
        <w:t xml:space="preserve"> are as follows:</w:t>
      </w:r>
    </w:p>
    <w:p w14:paraId="747F652B" w14:textId="4FEEACC2" w:rsidR="007F143B" w:rsidRPr="0011440D" w:rsidRDefault="007F143B" w:rsidP="007F143B">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6300"/>
        <w:gridCol w:w="1584"/>
        <w:gridCol w:w="1584"/>
      </w:tblGrid>
      <w:tr w:rsidR="001A45CA" w:rsidRPr="0011440D" w14:paraId="5F6BFB27" w14:textId="77777777" w:rsidTr="001A45CA">
        <w:trPr>
          <w:trHeight w:val="20"/>
        </w:trPr>
        <w:tc>
          <w:tcPr>
            <w:tcW w:w="6300" w:type="dxa"/>
          </w:tcPr>
          <w:p w14:paraId="39F05054" w14:textId="77777777" w:rsidR="001A45CA" w:rsidRPr="0011440D" w:rsidRDefault="001A45CA" w:rsidP="00761809">
            <w:pPr>
              <w:ind w:left="-18" w:right="63" w:firstLine="451"/>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028AA7F0" w14:textId="77777777" w:rsidR="00A52C85" w:rsidRPr="0011440D" w:rsidRDefault="005F04FB" w:rsidP="001A45CA">
            <w:pPr>
              <w:ind w:left="-100"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53C248B4" w14:textId="43E9215E" w:rsidR="001A45CA" w:rsidRPr="0011440D" w:rsidRDefault="007F16FD" w:rsidP="001A45CA">
            <w:pPr>
              <w:ind w:left="-100" w:right="-72"/>
              <w:jc w:val="center"/>
              <w:rPr>
                <w:rFonts w:ascii="Arial" w:eastAsia="Times New Roman" w:hAnsi="Arial" w:cs="Arial"/>
                <w:b/>
                <w:bCs/>
                <w:color w:val="000000"/>
                <w:sz w:val="18"/>
                <w:szCs w:val="18"/>
                <w:cs/>
                <w:lang w:eastAsia="en-US"/>
              </w:rPr>
            </w:pPr>
            <w:r>
              <w:rPr>
                <w:rFonts w:ascii="Arial" w:eastAsia="Browallia New" w:hAnsi="Arial" w:cs="Arial"/>
                <w:b/>
                <w:bCs/>
                <w:sz w:val="18"/>
                <w:szCs w:val="18"/>
              </w:rPr>
              <w:t>s</w:t>
            </w:r>
            <w:r w:rsidR="005F04FB" w:rsidRPr="0011440D">
              <w:rPr>
                <w:rFonts w:ascii="Arial" w:eastAsia="Browallia New" w:hAnsi="Arial" w:cs="Arial"/>
                <w:b/>
                <w:bCs/>
                <w:sz w:val="18"/>
                <w:szCs w:val="18"/>
              </w:rPr>
              <w:t>eparate financial information</w:t>
            </w:r>
          </w:p>
        </w:tc>
      </w:tr>
      <w:tr w:rsidR="004F214D" w:rsidRPr="0011440D" w14:paraId="26566AE7" w14:textId="77777777" w:rsidTr="00D01EF3">
        <w:trPr>
          <w:trHeight w:val="20"/>
        </w:trPr>
        <w:tc>
          <w:tcPr>
            <w:tcW w:w="6300" w:type="dxa"/>
          </w:tcPr>
          <w:p w14:paraId="47F1077C" w14:textId="77777777" w:rsidR="004F214D" w:rsidRPr="0011440D" w:rsidRDefault="004F214D" w:rsidP="00761809">
            <w:pPr>
              <w:ind w:left="-18" w:right="63" w:firstLine="45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04B8F5EB" w14:textId="7B06A8B5"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Long-term</w:t>
            </w:r>
          </w:p>
        </w:tc>
        <w:tc>
          <w:tcPr>
            <w:tcW w:w="1584" w:type="dxa"/>
            <w:tcBorders>
              <w:top w:val="single" w:sz="4" w:space="0" w:color="auto"/>
            </w:tcBorders>
            <w:vAlign w:val="bottom"/>
          </w:tcPr>
          <w:p w14:paraId="46BEF1FE" w14:textId="77777777" w:rsidR="004F214D" w:rsidRPr="0011440D" w:rsidRDefault="004F214D" w:rsidP="00761809">
            <w:pPr>
              <w:ind w:left="-100" w:right="-72"/>
              <w:jc w:val="right"/>
              <w:rPr>
                <w:rFonts w:ascii="Arial" w:eastAsia="Times New Roman" w:hAnsi="Arial" w:cs="Arial"/>
                <w:b/>
                <w:bCs/>
                <w:color w:val="000000"/>
                <w:sz w:val="18"/>
                <w:szCs w:val="18"/>
                <w:cs/>
                <w:lang w:eastAsia="en-US"/>
              </w:rPr>
            </w:pPr>
          </w:p>
        </w:tc>
      </w:tr>
      <w:tr w:rsidR="004F214D" w:rsidRPr="0011440D" w14:paraId="288F174E" w14:textId="77777777" w:rsidTr="00D01EF3">
        <w:trPr>
          <w:trHeight w:val="20"/>
        </w:trPr>
        <w:tc>
          <w:tcPr>
            <w:tcW w:w="6300" w:type="dxa"/>
          </w:tcPr>
          <w:p w14:paraId="5C4FDA49" w14:textId="77777777" w:rsidR="004F214D" w:rsidRPr="0011440D" w:rsidRDefault="004F214D" w:rsidP="00761809">
            <w:pPr>
              <w:ind w:left="-18" w:right="63" w:firstLine="451"/>
              <w:rPr>
                <w:rFonts w:ascii="Arial" w:eastAsia="Times New Roman" w:hAnsi="Arial" w:cs="Arial"/>
                <w:color w:val="000000"/>
                <w:sz w:val="18"/>
                <w:szCs w:val="18"/>
                <w:lang w:val="en-GB" w:eastAsia="en-US"/>
              </w:rPr>
            </w:pPr>
          </w:p>
        </w:tc>
        <w:tc>
          <w:tcPr>
            <w:tcW w:w="1584" w:type="dxa"/>
            <w:vAlign w:val="bottom"/>
          </w:tcPr>
          <w:p w14:paraId="7E760F76" w14:textId="1DFBE500"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borrowings from financial institutions</w:t>
            </w:r>
          </w:p>
        </w:tc>
        <w:tc>
          <w:tcPr>
            <w:tcW w:w="1584" w:type="dxa"/>
            <w:vAlign w:val="bottom"/>
          </w:tcPr>
          <w:p w14:paraId="123C261E" w14:textId="5D96C226" w:rsidR="004F214D" w:rsidRPr="0011440D" w:rsidRDefault="004F214D" w:rsidP="00761809">
            <w:pPr>
              <w:ind w:left="-100" w:right="-72"/>
              <w:jc w:val="right"/>
              <w:rPr>
                <w:rFonts w:ascii="Arial" w:eastAsia="Times New Roman" w:hAnsi="Arial" w:cs="Arial"/>
                <w:b/>
                <w:bCs/>
                <w:color w:val="000000"/>
                <w:sz w:val="18"/>
                <w:szCs w:val="18"/>
                <w:lang w:eastAsia="en-US"/>
              </w:rPr>
            </w:pPr>
            <w:r w:rsidRPr="0011440D">
              <w:rPr>
                <w:rFonts w:ascii="Arial" w:hAnsi="Arial" w:cs="Arial"/>
                <w:b/>
                <w:bCs/>
                <w:sz w:val="18"/>
                <w:szCs w:val="18"/>
              </w:rPr>
              <w:t xml:space="preserve">Lease </w:t>
            </w:r>
            <w:r w:rsidR="00B945EB" w:rsidRPr="0011440D">
              <w:rPr>
                <w:rFonts w:ascii="Arial" w:hAnsi="Arial" w:cs="Arial"/>
                <w:b/>
                <w:bCs/>
                <w:sz w:val="18"/>
                <w:szCs w:val="18"/>
              </w:rPr>
              <w:t>l</w:t>
            </w:r>
            <w:r w:rsidRPr="0011440D">
              <w:rPr>
                <w:rFonts w:ascii="Arial" w:hAnsi="Arial" w:cs="Arial"/>
                <w:b/>
                <w:bCs/>
                <w:sz w:val="18"/>
                <w:szCs w:val="18"/>
              </w:rPr>
              <w:t>iabilities</w:t>
            </w:r>
          </w:p>
        </w:tc>
      </w:tr>
      <w:tr w:rsidR="004F214D" w:rsidRPr="0011440D" w14:paraId="6E7BABFC" w14:textId="77777777" w:rsidTr="00D01EF3">
        <w:trPr>
          <w:trHeight w:val="20"/>
        </w:trPr>
        <w:tc>
          <w:tcPr>
            <w:tcW w:w="6300" w:type="dxa"/>
          </w:tcPr>
          <w:p w14:paraId="147DCCFA" w14:textId="77777777" w:rsidR="004F214D" w:rsidRPr="0011440D" w:rsidRDefault="004F214D" w:rsidP="00761809">
            <w:pPr>
              <w:ind w:left="-18" w:right="63" w:firstLine="45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392D4ACB" w14:textId="77777777"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199B1B86" w14:textId="77777777" w:rsidR="004F214D" w:rsidRPr="0011440D" w:rsidRDefault="004F214D" w:rsidP="00761809">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4F214D" w:rsidRPr="0011440D" w14:paraId="78B5AEEF" w14:textId="77777777" w:rsidTr="00D01EF3">
        <w:trPr>
          <w:trHeight w:val="20"/>
        </w:trPr>
        <w:tc>
          <w:tcPr>
            <w:tcW w:w="6300" w:type="dxa"/>
          </w:tcPr>
          <w:p w14:paraId="1981C741" w14:textId="77777777" w:rsidR="004F214D" w:rsidRPr="0011440D" w:rsidRDefault="004F214D" w:rsidP="00761809">
            <w:pPr>
              <w:tabs>
                <w:tab w:val="left" w:pos="2861"/>
              </w:tabs>
              <w:ind w:left="-104"/>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1584" w:type="dxa"/>
            <w:tcBorders>
              <w:top w:val="single" w:sz="4" w:space="0" w:color="auto"/>
            </w:tcBorders>
            <w:shd w:val="clear" w:color="auto" w:fill="FAFAFA"/>
            <w:vAlign w:val="center"/>
          </w:tcPr>
          <w:p w14:paraId="22C5C0E3" w14:textId="77777777" w:rsidR="004F214D" w:rsidRPr="0011440D" w:rsidRDefault="004F214D" w:rsidP="007A3BBD">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178587C1" w14:textId="77777777" w:rsidR="004F214D" w:rsidRPr="0011440D" w:rsidRDefault="004F214D" w:rsidP="007A3BBD">
            <w:pPr>
              <w:ind w:left="-100" w:right="-72"/>
              <w:jc w:val="right"/>
              <w:rPr>
                <w:rFonts w:ascii="Arial" w:eastAsia="Times New Roman" w:hAnsi="Arial" w:cs="Arial"/>
                <w:color w:val="000000"/>
                <w:sz w:val="18"/>
                <w:szCs w:val="18"/>
                <w:lang w:val="en-GB" w:eastAsia="en-US"/>
              </w:rPr>
            </w:pPr>
          </w:p>
        </w:tc>
      </w:tr>
      <w:tr w:rsidR="004F214D" w:rsidRPr="0011440D" w14:paraId="0B1B0053" w14:textId="77777777" w:rsidTr="006E0958">
        <w:trPr>
          <w:trHeight w:val="20"/>
        </w:trPr>
        <w:tc>
          <w:tcPr>
            <w:tcW w:w="6300" w:type="dxa"/>
            <w:vAlign w:val="bottom"/>
          </w:tcPr>
          <w:p w14:paraId="6D04ED06" w14:textId="1B5181BC" w:rsidR="004F214D" w:rsidRPr="0011440D" w:rsidRDefault="004F214D" w:rsidP="00761809">
            <w:pPr>
              <w:tabs>
                <w:tab w:val="left" w:pos="2861"/>
              </w:tabs>
              <w:ind w:left="-104"/>
              <w:rPr>
                <w:rFonts w:ascii="Arial" w:eastAsia="Times New Roman" w:hAnsi="Arial" w:cs="Arial"/>
                <w:color w:val="000000"/>
                <w:sz w:val="18"/>
                <w:szCs w:val="18"/>
                <w:lang w:eastAsia="en-US"/>
              </w:rPr>
            </w:pPr>
            <w:r w:rsidRPr="0011440D">
              <w:rPr>
                <w:rFonts w:ascii="Arial" w:hAnsi="Arial" w:cs="Arial"/>
                <w:b/>
                <w:bCs/>
                <w:sz w:val="18"/>
                <w:szCs w:val="18"/>
                <w:lang w:val="en-GB"/>
              </w:rPr>
              <w:t xml:space="preserve">For the </w:t>
            </w:r>
            <w:r w:rsidR="000664AB" w:rsidRPr="0011440D">
              <w:rPr>
                <w:rFonts w:ascii="Arial" w:hAnsi="Arial" w:cs="Arial"/>
                <w:b/>
                <w:bCs/>
                <w:sz w:val="18"/>
                <w:szCs w:val="18"/>
                <w:lang w:val="en-GB"/>
              </w:rPr>
              <w:t xml:space="preserve">six-month period ended 30 June </w:t>
            </w:r>
            <w:r w:rsidR="001B4EC6" w:rsidRPr="0011440D">
              <w:rPr>
                <w:rFonts w:ascii="Arial" w:hAnsi="Arial" w:cs="Arial"/>
                <w:b/>
                <w:bCs/>
                <w:sz w:val="18"/>
                <w:szCs w:val="18"/>
                <w:lang w:val="en-GB"/>
              </w:rPr>
              <w:t>2023</w:t>
            </w:r>
          </w:p>
        </w:tc>
        <w:tc>
          <w:tcPr>
            <w:tcW w:w="1584" w:type="dxa"/>
            <w:shd w:val="clear" w:color="auto" w:fill="FAFAFA"/>
            <w:vAlign w:val="bottom"/>
          </w:tcPr>
          <w:p w14:paraId="7105F617" w14:textId="77777777" w:rsidR="004F214D" w:rsidRPr="0011440D" w:rsidRDefault="004F214D" w:rsidP="007A3BBD">
            <w:pPr>
              <w:ind w:right="-72"/>
              <w:jc w:val="right"/>
              <w:rPr>
                <w:rFonts w:ascii="Arial" w:eastAsia="Times New Roman" w:hAnsi="Arial" w:cs="Arial"/>
                <w:color w:val="000000"/>
                <w:sz w:val="18"/>
                <w:szCs w:val="18"/>
                <w:cs/>
                <w:lang w:val="en-GB" w:eastAsia="en-US"/>
              </w:rPr>
            </w:pPr>
          </w:p>
        </w:tc>
        <w:tc>
          <w:tcPr>
            <w:tcW w:w="1584" w:type="dxa"/>
            <w:shd w:val="clear" w:color="auto" w:fill="FAFAFA"/>
          </w:tcPr>
          <w:p w14:paraId="0CBEB463" w14:textId="77777777" w:rsidR="004F214D" w:rsidRPr="0011440D" w:rsidRDefault="004F214D" w:rsidP="007A3BBD">
            <w:pPr>
              <w:ind w:left="-100" w:right="-72"/>
              <w:jc w:val="right"/>
              <w:rPr>
                <w:rFonts w:ascii="Arial" w:eastAsia="Times New Roman" w:hAnsi="Arial" w:cs="Arial"/>
                <w:color w:val="000000"/>
                <w:sz w:val="18"/>
                <w:szCs w:val="18"/>
                <w:lang w:val="en-GB" w:eastAsia="en-US"/>
              </w:rPr>
            </w:pPr>
          </w:p>
        </w:tc>
      </w:tr>
      <w:tr w:rsidR="00196E8F" w:rsidRPr="0011440D" w14:paraId="0BCC9FF1" w14:textId="77777777" w:rsidTr="00D01EF3">
        <w:trPr>
          <w:trHeight w:val="20"/>
        </w:trPr>
        <w:tc>
          <w:tcPr>
            <w:tcW w:w="6300" w:type="dxa"/>
            <w:vAlign w:val="bottom"/>
          </w:tcPr>
          <w:p w14:paraId="25E83922" w14:textId="77777777" w:rsidR="00196E8F" w:rsidRPr="0011440D" w:rsidRDefault="00196E8F" w:rsidP="00196E8F">
            <w:pPr>
              <w:tabs>
                <w:tab w:val="left" w:pos="2861"/>
              </w:tabs>
              <w:ind w:left="-104"/>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1584" w:type="dxa"/>
            <w:shd w:val="clear" w:color="auto" w:fill="FAFAFA"/>
            <w:vAlign w:val="bottom"/>
          </w:tcPr>
          <w:p w14:paraId="58E4A40B" w14:textId="41140DAF" w:rsidR="00196E8F"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23,544,065</w:t>
            </w:r>
          </w:p>
        </w:tc>
        <w:tc>
          <w:tcPr>
            <w:tcW w:w="1584" w:type="dxa"/>
            <w:shd w:val="clear" w:color="auto" w:fill="FAFAFA"/>
            <w:vAlign w:val="bottom"/>
          </w:tcPr>
          <w:p w14:paraId="567619E7" w14:textId="3B005AF1" w:rsidR="00196E8F"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13,858,947</w:t>
            </w:r>
          </w:p>
        </w:tc>
      </w:tr>
      <w:tr w:rsidR="00B1035D" w:rsidRPr="0011440D" w14:paraId="7C6DFF85" w14:textId="77777777" w:rsidTr="00D01EF3">
        <w:trPr>
          <w:trHeight w:val="20"/>
        </w:trPr>
        <w:tc>
          <w:tcPr>
            <w:tcW w:w="6300" w:type="dxa"/>
            <w:vAlign w:val="bottom"/>
          </w:tcPr>
          <w:p w14:paraId="756E642B" w14:textId="638FE0D3" w:rsidR="00B1035D" w:rsidRPr="0011440D" w:rsidRDefault="00B1035D" w:rsidP="00196E8F">
            <w:pPr>
              <w:tabs>
                <w:tab w:val="left" w:pos="2861"/>
              </w:tabs>
              <w:ind w:left="-104"/>
              <w:rPr>
                <w:rFonts w:ascii="Arial" w:hAnsi="Arial" w:cs="Arial"/>
                <w:sz w:val="18"/>
                <w:szCs w:val="18"/>
              </w:rPr>
            </w:pPr>
            <w:r w:rsidRPr="0011440D">
              <w:rPr>
                <w:rFonts w:ascii="Arial" w:hAnsi="Arial" w:cs="Arial"/>
                <w:sz w:val="18"/>
                <w:szCs w:val="18"/>
              </w:rPr>
              <w:t>Additions</w:t>
            </w:r>
          </w:p>
        </w:tc>
        <w:tc>
          <w:tcPr>
            <w:tcW w:w="1584" w:type="dxa"/>
            <w:shd w:val="clear" w:color="auto" w:fill="FAFAFA"/>
            <w:vAlign w:val="bottom"/>
          </w:tcPr>
          <w:p w14:paraId="2705A9A7" w14:textId="21B0F6B1" w:rsidR="00B1035D"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w:t>
            </w:r>
          </w:p>
        </w:tc>
        <w:tc>
          <w:tcPr>
            <w:tcW w:w="1584" w:type="dxa"/>
            <w:shd w:val="clear" w:color="auto" w:fill="FAFAFA"/>
            <w:vAlign w:val="bottom"/>
          </w:tcPr>
          <w:p w14:paraId="1F4A3207" w14:textId="1CA9B0DF" w:rsidR="00B1035D"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12,859,987</w:t>
            </w:r>
          </w:p>
        </w:tc>
      </w:tr>
      <w:tr w:rsidR="00B1035D" w:rsidRPr="0011440D" w14:paraId="3ACAC6AD" w14:textId="77777777" w:rsidTr="00D01EF3">
        <w:trPr>
          <w:trHeight w:val="20"/>
        </w:trPr>
        <w:tc>
          <w:tcPr>
            <w:tcW w:w="6300" w:type="dxa"/>
            <w:vAlign w:val="bottom"/>
          </w:tcPr>
          <w:p w14:paraId="5537A4A7" w14:textId="1F4DBC41" w:rsidR="00B1035D" w:rsidRPr="0011440D" w:rsidRDefault="00B1035D" w:rsidP="00B1035D">
            <w:pPr>
              <w:tabs>
                <w:tab w:val="left" w:pos="2861"/>
              </w:tabs>
              <w:ind w:left="-104"/>
              <w:rPr>
                <w:rFonts w:ascii="Arial" w:hAnsi="Arial" w:cs="Arial"/>
                <w:sz w:val="18"/>
                <w:szCs w:val="18"/>
              </w:rPr>
            </w:pPr>
            <w:r w:rsidRPr="0011440D">
              <w:rPr>
                <w:rFonts w:ascii="Arial" w:hAnsi="Arial" w:cs="Arial"/>
                <w:sz w:val="18"/>
                <w:szCs w:val="18"/>
              </w:rPr>
              <w:t>Repayments</w:t>
            </w:r>
          </w:p>
        </w:tc>
        <w:tc>
          <w:tcPr>
            <w:tcW w:w="1584" w:type="dxa"/>
            <w:shd w:val="clear" w:color="auto" w:fill="FAFAFA"/>
            <w:vAlign w:val="bottom"/>
          </w:tcPr>
          <w:p w14:paraId="52B48EBB" w14:textId="308C3BDD" w:rsidR="00B1035D" w:rsidRPr="0011440D" w:rsidRDefault="00710BAB" w:rsidP="00B1035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(5,923,498)</w:t>
            </w:r>
          </w:p>
        </w:tc>
        <w:tc>
          <w:tcPr>
            <w:tcW w:w="1584" w:type="dxa"/>
            <w:shd w:val="clear" w:color="auto" w:fill="FAFAFA"/>
            <w:vAlign w:val="bottom"/>
          </w:tcPr>
          <w:p w14:paraId="73D483A2" w14:textId="73F3613F" w:rsidR="00B1035D" w:rsidRPr="0011440D" w:rsidRDefault="00B1035D" w:rsidP="00B1035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(3,553,922)</w:t>
            </w:r>
          </w:p>
        </w:tc>
      </w:tr>
      <w:tr w:rsidR="00B1035D" w:rsidRPr="0011440D" w14:paraId="1BDCA602" w14:textId="77777777" w:rsidTr="0064280A">
        <w:trPr>
          <w:trHeight w:val="20"/>
        </w:trPr>
        <w:tc>
          <w:tcPr>
            <w:tcW w:w="6300" w:type="dxa"/>
            <w:vAlign w:val="bottom"/>
          </w:tcPr>
          <w:p w14:paraId="0D673DD2" w14:textId="75A0DF53" w:rsidR="00B1035D" w:rsidRPr="0011440D" w:rsidRDefault="00B1035D" w:rsidP="00B1035D">
            <w:pPr>
              <w:tabs>
                <w:tab w:val="left" w:pos="2861"/>
              </w:tabs>
              <w:ind w:left="-104"/>
              <w:rPr>
                <w:rFonts w:ascii="Arial" w:hAnsi="Arial" w:cs="Arial"/>
                <w:sz w:val="18"/>
                <w:szCs w:val="18"/>
              </w:rPr>
            </w:pPr>
            <w:r w:rsidRPr="0011440D">
              <w:rPr>
                <w:rFonts w:ascii="Arial" w:hAnsi="Arial" w:cs="Arial"/>
                <w:sz w:val="18"/>
                <w:szCs w:val="18"/>
              </w:rPr>
              <w:t>Finance costs</w:t>
            </w:r>
          </w:p>
        </w:tc>
        <w:tc>
          <w:tcPr>
            <w:tcW w:w="1584" w:type="dxa"/>
            <w:shd w:val="clear" w:color="auto" w:fill="FAFAFA"/>
            <w:vAlign w:val="center"/>
          </w:tcPr>
          <w:p w14:paraId="4CBB5EE1" w14:textId="4CCDF734" w:rsidR="00B1035D" w:rsidRPr="0011440D" w:rsidRDefault="00710BAB" w:rsidP="00B1035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762,485</w:t>
            </w:r>
          </w:p>
        </w:tc>
        <w:tc>
          <w:tcPr>
            <w:tcW w:w="1584" w:type="dxa"/>
            <w:shd w:val="clear" w:color="auto" w:fill="FAFAFA"/>
            <w:vAlign w:val="bottom"/>
          </w:tcPr>
          <w:p w14:paraId="4B33C36A" w14:textId="743EF010" w:rsidR="00B1035D" w:rsidRPr="0011440D" w:rsidRDefault="00B1035D" w:rsidP="00B1035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351,460</w:t>
            </w:r>
          </w:p>
        </w:tc>
      </w:tr>
      <w:tr w:rsidR="00196E8F" w:rsidRPr="0011440D" w14:paraId="676FB932" w14:textId="77777777" w:rsidTr="00D01EF3">
        <w:trPr>
          <w:trHeight w:val="20"/>
        </w:trPr>
        <w:tc>
          <w:tcPr>
            <w:tcW w:w="6300" w:type="dxa"/>
            <w:vAlign w:val="bottom"/>
          </w:tcPr>
          <w:p w14:paraId="71F6ECD8" w14:textId="13A6F81F" w:rsidR="00196E8F" w:rsidRPr="0011440D" w:rsidRDefault="00B1035D" w:rsidP="00196E8F">
            <w:pPr>
              <w:tabs>
                <w:tab w:val="left" w:pos="2861"/>
              </w:tabs>
              <w:ind w:left="-104"/>
              <w:rPr>
                <w:rFonts w:ascii="Arial" w:hAnsi="Arial" w:cs="Arial"/>
                <w:sz w:val="18"/>
                <w:szCs w:val="18"/>
              </w:rPr>
            </w:pPr>
            <w:r w:rsidRPr="0011440D">
              <w:rPr>
                <w:rFonts w:ascii="Arial" w:hAnsi="Arial" w:cs="Arial"/>
                <w:sz w:val="18"/>
                <w:szCs w:val="18"/>
              </w:rPr>
              <w:t>Cancellation of leases</w:t>
            </w:r>
          </w:p>
        </w:tc>
        <w:tc>
          <w:tcPr>
            <w:tcW w:w="1584" w:type="dxa"/>
            <w:shd w:val="clear" w:color="auto" w:fill="FAFAFA"/>
            <w:vAlign w:val="center"/>
          </w:tcPr>
          <w:p w14:paraId="28E91DD2" w14:textId="5584EB25" w:rsidR="00196E8F"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w:t>
            </w:r>
          </w:p>
        </w:tc>
        <w:tc>
          <w:tcPr>
            <w:tcW w:w="1584" w:type="dxa"/>
            <w:shd w:val="clear" w:color="auto" w:fill="FAFAFA"/>
            <w:vAlign w:val="bottom"/>
          </w:tcPr>
          <w:p w14:paraId="1229C4CD" w14:textId="44ECC394" w:rsidR="00196E8F" w:rsidRPr="0011440D" w:rsidRDefault="00B1035D" w:rsidP="007A3BBD">
            <w:pPr>
              <w:ind w:left="-100" w:right="-72"/>
              <w:jc w:val="right"/>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(978,441)</w:t>
            </w:r>
          </w:p>
        </w:tc>
      </w:tr>
      <w:tr w:rsidR="00196E8F" w:rsidRPr="0011440D" w14:paraId="11B1D73C" w14:textId="77777777" w:rsidTr="00D01EF3">
        <w:trPr>
          <w:trHeight w:val="20"/>
        </w:trPr>
        <w:tc>
          <w:tcPr>
            <w:tcW w:w="6300" w:type="dxa"/>
          </w:tcPr>
          <w:p w14:paraId="0BC11C87" w14:textId="77777777" w:rsidR="00196E8F" w:rsidRPr="0011440D" w:rsidRDefault="00196E8F" w:rsidP="00196E8F">
            <w:pPr>
              <w:tabs>
                <w:tab w:val="left" w:pos="2861"/>
              </w:tabs>
              <w:ind w:left="-104"/>
              <w:rPr>
                <w:rFonts w:ascii="Arial" w:eastAsia="Times New Roman" w:hAnsi="Arial" w:cs="Arial"/>
                <w:color w:val="000000"/>
                <w:sz w:val="18"/>
                <w:szCs w:val="18"/>
                <w:lang w:eastAsia="en-US"/>
              </w:rPr>
            </w:pPr>
          </w:p>
        </w:tc>
        <w:tc>
          <w:tcPr>
            <w:tcW w:w="1584" w:type="dxa"/>
            <w:tcBorders>
              <w:top w:val="single" w:sz="4" w:space="0" w:color="auto"/>
            </w:tcBorders>
            <w:shd w:val="clear" w:color="auto" w:fill="FCF8FC"/>
          </w:tcPr>
          <w:p w14:paraId="0A702A55" w14:textId="77777777" w:rsidR="00196E8F" w:rsidRPr="0011440D" w:rsidRDefault="00196E8F" w:rsidP="007A3BBD">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0C14B6B4" w14:textId="77777777" w:rsidR="00196E8F" w:rsidRPr="0011440D" w:rsidRDefault="00196E8F" w:rsidP="007A3BBD">
            <w:pPr>
              <w:ind w:left="-100" w:right="-72"/>
              <w:jc w:val="right"/>
              <w:rPr>
                <w:rFonts w:ascii="Arial" w:eastAsia="Times New Roman" w:hAnsi="Arial" w:cs="Arial"/>
                <w:color w:val="000000"/>
                <w:sz w:val="18"/>
                <w:szCs w:val="18"/>
                <w:lang w:val="en-GB" w:eastAsia="en-US"/>
              </w:rPr>
            </w:pPr>
          </w:p>
        </w:tc>
      </w:tr>
      <w:tr w:rsidR="00196E8F" w:rsidRPr="0011440D" w14:paraId="7B8ACF90" w14:textId="77777777" w:rsidTr="00D01EF3">
        <w:trPr>
          <w:trHeight w:val="20"/>
        </w:trPr>
        <w:tc>
          <w:tcPr>
            <w:tcW w:w="6300" w:type="dxa"/>
          </w:tcPr>
          <w:p w14:paraId="6E9AC2FB" w14:textId="77777777" w:rsidR="00196E8F" w:rsidRPr="0011440D" w:rsidRDefault="00196E8F" w:rsidP="00196E8F">
            <w:pPr>
              <w:tabs>
                <w:tab w:val="left" w:pos="2861"/>
              </w:tabs>
              <w:ind w:left="-104"/>
              <w:rPr>
                <w:rFonts w:ascii="Arial" w:eastAsia="Cambria" w:hAnsi="Arial" w:cs="Arial"/>
                <w:color w:val="000000"/>
                <w:spacing w:val="-10"/>
                <w:sz w:val="18"/>
                <w:szCs w:val="18"/>
                <w:lang w:eastAsia="en-US"/>
              </w:rPr>
            </w:pPr>
            <w:r w:rsidRPr="0011440D">
              <w:rPr>
                <w:rFonts w:ascii="Arial" w:hAnsi="Arial" w:cs="Arial"/>
                <w:sz w:val="18"/>
                <w:szCs w:val="18"/>
              </w:rPr>
              <w:t>Closing net book amount (Unaudited)</w:t>
            </w:r>
          </w:p>
        </w:tc>
        <w:tc>
          <w:tcPr>
            <w:tcW w:w="1584" w:type="dxa"/>
            <w:tcBorders>
              <w:bottom w:val="single" w:sz="4" w:space="0" w:color="auto"/>
            </w:tcBorders>
            <w:shd w:val="clear" w:color="auto" w:fill="FCF8FC"/>
            <w:vAlign w:val="center"/>
          </w:tcPr>
          <w:p w14:paraId="4236FB23" w14:textId="515D6D9E" w:rsidR="00196E8F" w:rsidRPr="0011440D" w:rsidRDefault="00B1035D" w:rsidP="003F2340">
            <w:pPr>
              <w:ind w:left="-100" w:right="-72"/>
              <w:jc w:val="right"/>
              <w:rPr>
                <w:rFonts w:ascii="Arial" w:hAnsi="Arial" w:cs="Arial"/>
                <w:color w:val="000000"/>
                <w:sz w:val="18"/>
                <w:szCs w:val="18"/>
              </w:rPr>
            </w:pPr>
            <w:r w:rsidRPr="0011440D">
              <w:rPr>
                <w:rFonts w:ascii="Arial" w:hAnsi="Arial" w:cs="Arial"/>
                <w:color w:val="000000"/>
                <w:sz w:val="18"/>
                <w:szCs w:val="18"/>
              </w:rPr>
              <w:t>18,383,052</w:t>
            </w:r>
          </w:p>
        </w:tc>
        <w:tc>
          <w:tcPr>
            <w:tcW w:w="1584" w:type="dxa"/>
            <w:tcBorders>
              <w:bottom w:val="single" w:sz="4" w:space="0" w:color="auto"/>
            </w:tcBorders>
            <w:shd w:val="clear" w:color="auto" w:fill="FCF8FC"/>
            <w:vAlign w:val="center"/>
          </w:tcPr>
          <w:p w14:paraId="524D538B" w14:textId="07A7239B" w:rsidR="00196E8F" w:rsidRPr="0011440D" w:rsidRDefault="00B1035D" w:rsidP="007A3BBD">
            <w:pPr>
              <w:ind w:left="-100" w:right="-72"/>
              <w:jc w:val="right"/>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t>22,538,031</w:t>
            </w:r>
          </w:p>
        </w:tc>
      </w:tr>
    </w:tbl>
    <w:p w14:paraId="1DE4E027" w14:textId="1AE1347D" w:rsidR="00192202" w:rsidRPr="0011440D" w:rsidRDefault="00192202" w:rsidP="0025449A">
      <w:pPr>
        <w:jc w:val="thaiDistribute"/>
        <w:rPr>
          <w:rFonts w:ascii="Arial" w:hAnsi="Arial" w:cs="Arial"/>
          <w:sz w:val="18"/>
          <w:szCs w:val="18"/>
          <w:lang w:val="en-GB"/>
        </w:rPr>
      </w:pPr>
    </w:p>
    <w:p w14:paraId="4CA75582" w14:textId="6B423287" w:rsidR="00391A17" w:rsidRPr="0011440D" w:rsidRDefault="001A45CA" w:rsidP="0025449A">
      <w:pPr>
        <w:jc w:val="thaiDistribute"/>
        <w:rPr>
          <w:rFonts w:ascii="Arial" w:hAnsi="Arial" w:cs="Arial"/>
          <w:sz w:val="18"/>
          <w:szCs w:val="18"/>
          <w:lang w:val="en-GB"/>
        </w:rPr>
      </w:pPr>
      <w:r w:rsidRPr="0011440D">
        <w:rPr>
          <w:rFonts w:ascii="Arial" w:hAnsi="Arial" w:cs="Arial"/>
          <w:sz w:val="18"/>
          <w:szCs w:val="18"/>
          <w:lang w:val="en-GB"/>
        </w:rPr>
        <w:br w:type="page"/>
      </w:r>
    </w:p>
    <w:tbl>
      <w:tblPr>
        <w:tblW w:w="9461" w:type="dxa"/>
        <w:tblInd w:w="108" w:type="dxa"/>
        <w:tblLayout w:type="fixed"/>
        <w:tblLook w:val="0000" w:firstRow="0" w:lastRow="0" w:firstColumn="0" w:lastColumn="0" w:noHBand="0" w:noVBand="0"/>
      </w:tblPr>
      <w:tblGrid>
        <w:gridCol w:w="9461"/>
      </w:tblGrid>
      <w:tr w:rsidR="00E677AE" w:rsidRPr="0011440D" w14:paraId="41ECCF5D" w14:textId="77777777" w:rsidTr="00CC7DF0">
        <w:trPr>
          <w:trHeight w:val="389"/>
        </w:trPr>
        <w:tc>
          <w:tcPr>
            <w:tcW w:w="9461" w:type="dxa"/>
            <w:shd w:val="clear" w:color="auto" w:fill="FFA543"/>
            <w:vAlign w:val="center"/>
          </w:tcPr>
          <w:p w14:paraId="57570F24" w14:textId="3474EFD9" w:rsidR="00E677AE" w:rsidRPr="0011440D" w:rsidRDefault="003A1AD5" w:rsidP="0025449A">
            <w:pPr>
              <w:tabs>
                <w:tab w:val="left" w:pos="432"/>
              </w:tabs>
              <w:rPr>
                <w:rFonts w:ascii="Arial" w:eastAsia="Arial" w:hAnsi="Arial" w:cs="Arial"/>
                <w:color w:val="FFFFFF"/>
                <w:sz w:val="18"/>
                <w:szCs w:val="18"/>
              </w:rPr>
            </w:pPr>
            <w:r w:rsidRPr="0011440D">
              <w:rPr>
                <w:rFonts w:ascii="Arial" w:hAnsi="Arial" w:cs="Arial"/>
                <w:sz w:val="18"/>
                <w:szCs w:val="18"/>
              </w:rPr>
              <w:br w:type="page"/>
            </w:r>
            <w:r w:rsidR="00B945EB" w:rsidRPr="0011440D">
              <w:rPr>
                <w:rFonts w:ascii="Arial" w:eastAsia="Arial" w:hAnsi="Arial" w:cs="Arial"/>
                <w:b/>
                <w:color w:val="FFFFFF"/>
                <w:sz w:val="18"/>
                <w:szCs w:val="18"/>
                <w:lang w:val="en-GB"/>
              </w:rPr>
              <w:t>1</w:t>
            </w:r>
            <w:r w:rsidR="007B1EB4" w:rsidRPr="0011440D">
              <w:rPr>
                <w:rFonts w:ascii="Arial" w:eastAsia="Arial" w:hAnsi="Arial" w:cs="Arial"/>
                <w:b/>
                <w:color w:val="FFFFFF"/>
                <w:sz w:val="18"/>
                <w:szCs w:val="18"/>
                <w:lang w:val="en-GB"/>
              </w:rPr>
              <w:t>5</w:t>
            </w:r>
            <w:r w:rsidR="009A5F10"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Trade and other payables</w:t>
            </w:r>
          </w:p>
        </w:tc>
      </w:tr>
    </w:tbl>
    <w:p w14:paraId="34DC0338" w14:textId="692C5F1D" w:rsidR="00B07607" w:rsidRPr="0011440D" w:rsidRDefault="00B07607" w:rsidP="0025449A">
      <w:pPr>
        <w:jc w:val="both"/>
        <w:rPr>
          <w:rFonts w:ascii="Arial" w:eastAsia="Arial" w:hAnsi="Arial" w:cs="Arial"/>
          <w:sz w:val="18"/>
          <w:szCs w:val="18"/>
        </w:rPr>
      </w:pPr>
    </w:p>
    <w:tbl>
      <w:tblPr>
        <w:tblW w:w="4891" w:type="pct"/>
        <w:tblInd w:w="108" w:type="dxa"/>
        <w:tblLook w:val="04A0" w:firstRow="1" w:lastRow="0" w:firstColumn="1" w:lastColumn="0" w:noHBand="0" w:noVBand="1"/>
      </w:tblPr>
      <w:tblGrid>
        <w:gridCol w:w="4807"/>
        <w:gridCol w:w="1987"/>
        <w:gridCol w:w="1336"/>
        <w:gridCol w:w="1334"/>
      </w:tblGrid>
      <w:tr w:rsidR="001A45CA" w:rsidRPr="0011440D" w14:paraId="6FA36AE4" w14:textId="77777777" w:rsidTr="002279FF">
        <w:tc>
          <w:tcPr>
            <w:tcW w:w="2539" w:type="pct"/>
            <w:vAlign w:val="bottom"/>
          </w:tcPr>
          <w:p w14:paraId="7EF5B033" w14:textId="77777777" w:rsidR="001A45CA" w:rsidRPr="0011440D" w:rsidRDefault="001A45CA" w:rsidP="0025449A">
            <w:pPr>
              <w:ind w:left="-101" w:right="-202"/>
              <w:rPr>
                <w:rFonts w:ascii="Arial" w:hAnsi="Arial" w:cs="Arial"/>
                <w:sz w:val="18"/>
                <w:szCs w:val="18"/>
                <w:cs/>
              </w:rPr>
            </w:pPr>
          </w:p>
        </w:tc>
        <w:tc>
          <w:tcPr>
            <w:tcW w:w="1050" w:type="pct"/>
            <w:tcBorders>
              <w:top w:val="single" w:sz="4" w:space="0" w:color="auto"/>
              <w:bottom w:val="single" w:sz="4" w:space="0" w:color="auto"/>
            </w:tcBorders>
          </w:tcPr>
          <w:p w14:paraId="1E867740" w14:textId="12834EB5" w:rsidR="007E3018" w:rsidRPr="0011440D" w:rsidRDefault="001A45CA" w:rsidP="00A52C85">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3DE93A93" w14:textId="3641CF12" w:rsidR="001A45CA" w:rsidRPr="0011440D" w:rsidRDefault="001A45CA" w:rsidP="00A52C85">
            <w:pPr>
              <w:ind w:left="-113"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412" w:type="pct"/>
            <w:gridSpan w:val="2"/>
            <w:tcBorders>
              <w:top w:val="single" w:sz="4" w:space="0" w:color="auto"/>
            </w:tcBorders>
            <w:vAlign w:val="bottom"/>
          </w:tcPr>
          <w:p w14:paraId="32460E56" w14:textId="0EE6C17D" w:rsidR="001A45CA" w:rsidRPr="0011440D" w:rsidRDefault="001A45CA" w:rsidP="00A52C85">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19015DB" w14:textId="44A0C4FF" w:rsidR="001A45CA" w:rsidRPr="0011440D" w:rsidRDefault="001A45CA" w:rsidP="00A52C85">
            <w:pPr>
              <w:ind w:right="-147"/>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1A45CA" w:rsidRPr="0011440D" w14:paraId="06CBB5DC" w14:textId="77777777" w:rsidTr="002279FF">
        <w:tc>
          <w:tcPr>
            <w:tcW w:w="2539" w:type="pct"/>
            <w:vAlign w:val="bottom"/>
          </w:tcPr>
          <w:p w14:paraId="48DD38EF" w14:textId="77777777" w:rsidR="001A45CA" w:rsidRPr="0011440D" w:rsidRDefault="001A45CA" w:rsidP="001A45CA">
            <w:pPr>
              <w:ind w:left="-101" w:right="-202"/>
              <w:rPr>
                <w:rFonts w:ascii="Arial" w:hAnsi="Arial" w:cs="Arial"/>
                <w:sz w:val="18"/>
                <w:szCs w:val="18"/>
                <w:cs/>
              </w:rPr>
            </w:pPr>
          </w:p>
        </w:tc>
        <w:tc>
          <w:tcPr>
            <w:tcW w:w="1050" w:type="pct"/>
            <w:tcBorders>
              <w:top w:val="single" w:sz="4" w:space="0" w:color="auto"/>
            </w:tcBorders>
            <w:vAlign w:val="center"/>
          </w:tcPr>
          <w:p w14:paraId="3699BD60" w14:textId="74E6E4B6" w:rsidR="001A45CA" w:rsidRPr="0011440D" w:rsidRDefault="001A45CA" w:rsidP="001A45CA">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06" w:type="pct"/>
            <w:tcBorders>
              <w:top w:val="single" w:sz="4" w:space="0" w:color="auto"/>
            </w:tcBorders>
            <w:vAlign w:val="center"/>
          </w:tcPr>
          <w:p w14:paraId="56C2A89C" w14:textId="3778F69D" w:rsidR="001A45CA" w:rsidRPr="0011440D" w:rsidRDefault="001A45CA" w:rsidP="001A45CA">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06" w:type="pct"/>
            <w:tcBorders>
              <w:top w:val="single" w:sz="4" w:space="0" w:color="auto"/>
            </w:tcBorders>
            <w:vAlign w:val="center"/>
          </w:tcPr>
          <w:p w14:paraId="04CB5014" w14:textId="481197AB" w:rsidR="001A45CA" w:rsidRPr="0011440D" w:rsidRDefault="001A45CA" w:rsidP="001A45CA">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1A45CA" w:rsidRPr="0011440D" w14:paraId="7DBD1DE4" w14:textId="77777777" w:rsidTr="002279FF">
        <w:tc>
          <w:tcPr>
            <w:tcW w:w="2539" w:type="pct"/>
            <w:vAlign w:val="bottom"/>
          </w:tcPr>
          <w:p w14:paraId="56F86F01" w14:textId="77777777" w:rsidR="001A45CA" w:rsidRPr="0011440D" w:rsidRDefault="001A45CA" w:rsidP="001A45CA">
            <w:pPr>
              <w:ind w:left="-101" w:right="-202"/>
              <w:rPr>
                <w:rFonts w:ascii="Arial" w:hAnsi="Arial" w:cs="Arial"/>
                <w:sz w:val="18"/>
                <w:szCs w:val="18"/>
                <w:cs/>
              </w:rPr>
            </w:pPr>
          </w:p>
        </w:tc>
        <w:tc>
          <w:tcPr>
            <w:tcW w:w="1050" w:type="pct"/>
            <w:vAlign w:val="bottom"/>
          </w:tcPr>
          <w:p w14:paraId="621684EF" w14:textId="58E1003E" w:rsidR="001A45CA" w:rsidRPr="0011440D" w:rsidRDefault="001A45CA" w:rsidP="001A45CA">
            <w:pPr>
              <w:ind w:left="-113"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706" w:type="pct"/>
            <w:vAlign w:val="bottom"/>
          </w:tcPr>
          <w:p w14:paraId="253AD373" w14:textId="4302EBA2" w:rsidR="001A45CA" w:rsidRPr="0011440D" w:rsidRDefault="001A45CA" w:rsidP="001A45CA">
            <w:pPr>
              <w:ind w:left="-113" w:right="-72"/>
              <w:jc w:val="right"/>
              <w:rPr>
                <w:rFonts w:ascii="Arial" w:hAnsi="Arial" w:cs="Arial"/>
                <w:b/>
                <w:bCs/>
                <w:sz w:val="18"/>
                <w:szCs w:val="18"/>
              </w:rPr>
            </w:pPr>
            <w:r w:rsidRPr="0011440D">
              <w:rPr>
                <w:rFonts w:ascii="Arial" w:hAnsi="Arial" w:cs="Arial"/>
                <w:b/>
                <w:bCs/>
                <w:sz w:val="18"/>
                <w:szCs w:val="18"/>
                <w:lang w:val="en-GB"/>
              </w:rPr>
              <w:t>30 June</w:t>
            </w:r>
          </w:p>
        </w:tc>
        <w:tc>
          <w:tcPr>
            <w:tcW w:w="706" w:type="pct"/>
            <w:vAlign w:val="bottom"/>
          </w:tcPr>
          <w:p w14:paraId="5CCE9F2B" w14:textId="02A721AB"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1A45CA" w:rsidRPr="0011440D" w14:paraId="0196C55F" w14:textId="77777777" w:rsidTr="002279FF">
        <w:tc>
          <w:tcPr>
            <w:tcW w:w="2539" w:type="pct"/>
            <w:vAlign w:val="bottom"/>
          </w:tcPr>
          <w:p w14:paraId="5B30BBE6" w14:textId="77777777" w:rsidR="001A45CA" w:rsidRPr="0011440D" w:rsidRDefault="001A45CA" w:rsidP="001A45CA">
            <w:pPr>
              <w:ind w:left="-101" w:right="-72"/>
              <w:rPr>
                <w:rFonts w:ascii="Arial" w:hAnsi="Arial" w:cs="Arial"/>
                <w:sz w:val="18"/>
                <w:szCs w:val="18"/>
                <w:cs/>
              </w:rPr>
            </w:pPr>
          </w:p>
        </w:tc>
        <w:tc>
          <w:tcPr>
            <w:tcW w:w="1050" w:type="pct"/>
          </w:tcPr>
          <w:p w14:paraId="57147031" w14:textId="4AD33A8A" w:rsidR="001A45CA" w:rsidRPr="0011440D" w:rsidRDefault="001A45CA" w:rsidP="001A45CA">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706" w:type="pct"/>
            <w:shd w:val="clear" w:color="auto" w:fill="auto"/>
          </w:tcPr>
          <w:p w14:paraId="47ABE532" w14:textId="14F6B1EC" w:rsidR="001A45CA" w:rsidRPr="0011440D" w:rsidRDefault="001A45CA" w:rsidP="001A45CA">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706" w:type="pct"/>
            <w:shd w:val="clear" w:color="auto" w:fill="auto"/>
            <w:hideMark/>
          </w:tcPr>
          <w:p w14:paraId="288496B7" w14:textId="00463E98" w:rsidR="001A45CA" w:rsidRPr="0011440D" w:rsidRDefault="001A45CA" w:rsidP="001A45CA">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1A45CA" w:rsidRPr="0011440D" w14:paraId="5633825B" w14:textId="77777777" w:rsidTr="002279FF">
        <w:tc>
          <w:tcPr>
            <w:tcW w:w="2539" w:type="pct"/>
            <w:vAlign w:val="bottom"/>
          </w:tcPr>
          <w:p w14:paraId="101E8DA7" w14:textId="77777777" w:rsidR="001A45CA" w:rsidRPr="0011440D" w:rsidRDefault="001A45CA" w:rsidP="001A45CA">
            <w:pPr>
              <w:ind w:left="-101" w:right="-72"/>
              <w:rPr>
                <w:rFonts w:ascii="Arial" w:hAnsi="Arial" w:cs="Arial"/>
                <w:sz w:val="18"/>
                <w:szCs w:val="18"/>
              </w:rPr>
            </w:pPr>
          </w:p>
        </w:tc>
        <w:tc>
          <w:tcPr>
            <w:tcW w:w="1050" w:type="pct"/>
            <w:tcBorders>
              <w:bottom w:val="single" w:sz="4" w:space="0" w:color="auto"/>
            </w:tcBorders>
            <w:vAlign w:val="center"/>
          </w:tcPr>
          <w:p w14:paraId="78ADA907" w14:textId="2479AF2E"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c>
          <w:tcPr>
            <w:tcW w:w="706" w:type="pct"/>
            <w:tcBorders>
              <w:bottom w:val="single" w:sz="4" w:space="0" w:color="auto"/>
            </w:tcBorders>
            <w:vAlign w:val="center"/>
          </w:tcPr>
          <w:p w14:paraId="572C96FE" w14:textId="4620F040"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c>
          <w:tcPr>
            <w:tcW w:w="706" w:type="pct"/>
            <w:tcBorders>
              <w:bottom w:val="single" w:sz="4" w:space="0" w:color="auto"/>
            </w:tcBorders>
            <w:vAlign w:val="center"/>
            <w:hideMark/>
          </w:tcPr>
          <w:p w14:paraId="64A983D6" w14:textId="77777777"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r>
      <w:tr w:rsidR="001A45CA" w:rsidRPr="0011440D" w14:paraId="131E9856" w14:textId="77777777" w:rsidTr="002279FF">
        <w:trPr>
          <w:trHeight w:val="60"/>
        </w:trPr>
        <w:tc>
          <w:tcPr>
            <w:tcW w:w="2539" w:type="pct"/>
            <w:vAlign w:val="bottom"/>
          </w:tcPr>
          <w:p w14:paraId="111CC031" w14:textId="77777777" w:rsidR="001A45CA" w:rsidRPr="0011440D" w:rsidRDefault="001A45CA" w:rsidP="001A45CA">
            <w:pPr>
              <w:ind w:left="-101" w:right="-72"/>
              <w:rPr>
                <w:rFonts w:ascii="Arial" w:hAnsi="Arial" w:cs="Arial"/>
                <w:sz w:val="18"/>
                <w:szCs w:val="18"/>
              </w:rPr>
            </w:pPr>
          </w:p>
        </w:tc>
        <w:tc>
          <w:tcPr>
            <w:tcW w:w="1050" w:type="pct"/>
            <w:tcBorders>
              <w:top w:val="single" w:sz="4" w:space="0" w:color="auto"/>
            </w:tcBorders>
            <w:shd w:val="clear" w:color="auto" w:fill="FAFAFA"/>
          </w:tcPr>
          <w:p w14:paraId="1266DB59" w14:textId="77777777" w:rsidR="001A45CA" w:rsidRPr="0011440D" w:rsidRDefault="001A45CA" w:rsidP="001A45CA">
            <w:pPr>
              <w:ind w:right="-72"/>
              <w:jc w:val="right"/>
              <w:rPr>
                <w:rFonts w:ascii="Arial" w:hAnsi="Arial" w:cs="Arial"/>
                <w:sz w:val="18"/>
                <w:szCs w:val="18"/>
              </w:rPr>
            </w:pPr>
          </w:p>
        </w:tc>
        <w:tc>
          <w:tcPr>
            <w:tcW w:w="706" w:type="pct"/>
            <w:tcBorders>
              <w:top w:val="single" w:sz="4" w:space="0" w:color="auto"/>
            </w:tcBorders>
            <w:shd w:val="clear" w:color="auto" w:fill="FAFAFA"/>
          </w:tcPr>
          <w:p w14:paraId="3B29573C" w14:textId="393A7352" w:rsidR="001A45CA" w:rsidRPr="0011440D" w:rsidRDefault="001A45CA" w:rsidP="001A45CA">
            <w:pPr>
              <w:ind w:right="-72"/>
              <w:jc w:val="right"/>
              <w:rPr>
                <w:rFonts w:ascii="Arial" w:hAnsi="Arial" w:cs="Arial"/>
                <w:sz w:val="18"/>
                <w:szCs w:val="18"/>
              </w:rPr>
            </w:pPr>
          </w:p>
        </w:tc>
        <w:tc>
          <w:tcPr>
            <w:tcW w:w="706" w:type="pct"/>
            <w:tcBorders>
              <w:top w:val="single" w:sz="4" w:space="0" w:color="auto"/>
            </w:tcBorders>
            <w:vAlign w:val="bottom"/>
          </w:tcPr>
          <w:p w14:paraId="3C047C3A" w14:textId="77777777" w:rsidR="001A45CA" w:rsidRPr="0011440D" w:rsidRDefault="001A45CA" w:rsidP="001A45CA">
            <w:pPr>
              <w:ind w:right="-72"/>
              <w:jc w:val="right"/>
              <w:rPr>
                <w:rFonts w:ascii="Arial" w:hAnsi="Arial" w:cs="Arial"/>
                <w:sz w:val="18"/>
                <w:szCs w:val="18"/>
              </w:rPr>
            </w:pPr>
          </w:p>
        </w:tc>
      </w:tr>
      <w:tr w:rsidR="001A45CA" w:rsidRPr="0011440D" w14:paraId="1A0457F0" w14:textId="77777777" w:rsidTr="002279FF">
        <w:trPr>
          <w:trHeight w:val="83"/>
        </w:trPr>
        <w:tc>
          <w:tcPr>
            <w:tcW w:w="2539" w:type="pct"/>
            <w:vAlign w:val="bottom"/>
          </w:tcPr>
          <w:p w14:paraId="17C6D7DD" w14:textId="7F52F70C" w:rsidR="001A45CA" w:rsidRPr="0011440D" w:rsidRDefault="001A45CA" w:rsidP="001A45CA">
            <w:pPr>
              <w:tabs>
                <w:tab w:val="left" w:pos="1224"/>
              </w:tabs>
              <w:ind w:left="-101" w:right="-17"/>
              <w:rPr>
                <w:rFonts w:ascii="Arial" w:hAnsi="Arial" w:cs="Arial"/>
                <w:sz w:val="18"/>
                <w:szCs w:val="18"/>
                <w:cs/>
              </w:rPr>
            </w:pPr>
            <w:r w:rsidRPr="0011440D">
              <w:rPr>
                <w:rFonts w:ascii="Arial" w:hAnsi="Arial" w:cs="Arial"/>
                <w:sz w:val="18"/>
                <w:szCs w:val="18"/>
              </w:rPr>
              <w:t>Trade payables</w:t>
            </w:r>
            <w:r w:rsidRPr="0011440D">
              <w:rPr>
                <w:rFonts w:ascii="Arial" w:hAnsi="Arial" w:cs="Arial"/>
                <w:sz w:val="18"/>
                <w:szCs w:val="18"/>
              </w:rPr>
              <w:tab/>
            </w:r>
          </w:p>
        </w:tc>
        <w:tc>
          <w:tcPr>
            <w:tcW w:w="1050" w:type="pct"/>
            <w:shd w:val="clear" w:color="auto" w:fill="FAFAFA"/>
          </w:tcPr>
          <w:p w14:paraId="16DE4097" w14:textId="20948875"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181,297,461</w:t>
            </w:r>
          </w:p>
        </w:tc>
        <w:tc>
          <w:tcPr>
            <w:tcW w:w="706" w:type="pct"/>
            <w:shd w:val="clear" w:color="auto" w:fill="FAFAFA"/>
          </w:tcPr>
          <w:p w14:paraId="32953DEF" w14:textId="21CDD553"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181,297,461</w:t>
            </w:r>
          </w:p>
        </w:tc>
        <w:tc>
          <w:tcPr>
            <w:tcW w:w="706" w:type="pct"/>
          </w:tcPr>
          <w:p w14:paraId="2275BDF0" w14:textId="2E88C492" w:rsidR="001A45CA" w:rsidRPr="0011440D" w:rsidRDefault="001A45CA" w:rsidP="001A45CA">
            <w:pPr>
              <w:ind w:right="-72"/>
              <w:jc w:val="right"/>
              <w:rPr>
                <w:rFonts w:ascii="Arial" w:hAnsi="Arial" w:cs="Arial"/>
                <w:sz w:val="18"/>
                <w:szCs w:val="18"/>
                <w:lang w:val="en-GB"/>
              </w:rPr>
            </w:pPr>
            <w:r w:rsidRPr="0011440D">
              <w:rPr>
                <w:rFonts w:ascii="Arial" w:hAnsi="Arial" w:cs="Arial"/>
                <w:color w:val="000000"/>
                <w:sz w:val="18"/>
                <w:szCs w:val="18"/>
                <w:cs/>
              </w:rPr>
              <w:t>308,056,207</w:t>
            </w:r>
          </w:p>
        </w:tc>
      </w:tr>
      <w:tr w:rsidR="001A45CA" w:rsidRPr="0011440D" w14:paraId="112A1CA8" w14:textId="77777777" w:rsidTr="002279FF">
        <w:tc>
          <w:tcPr>
            <w:tcW w:w="2539" w:type="pct"/>
            <w:vAlign w:val="bottom"/>
          </w:tcPr>
          <w:p w14:paraId="33AE4B0F" w14:textId="1BC197EB" w:rsidR="001A45CA" w:rsidRPr="0011440D" w:rsidRDefault="001A45CA" w:rsidP="001A45CA">
            <w:pPr>
              <w:tabs>
                <w:tab w:val="left" w:pos="1224"/>
              </w:tabs>
              <w:ind w:left="-101" w:right="-17"/>
              <w:rPr>
                <w:rFonts w:ascii="Arial" w:hAnsi="Arial" w:cs="Arial"/>
                <w:sz w:val="18"/>
                <w:szCs w:val="18"/>
                <w:cs/>
                <w:lang w:val="en-GB"/>
              </w:rPr>
            </w:pPr>
            <w:r w:rsidRPr="0011440D">
              <w:rPr>
                <w:rFonts w:ascii="Arial" w:hAnsi="Arial" w:cs="Arial"/>
                <w:sz w:val="18"/>
                <w:szCs w:val="18"/>
              </w:rPr>
              <w:t>Other payables</w:t>
            </w:r>
            <w:r w:rsidRPr="0011440D">
              <w:rPr>
                <w:rFonts w:ascii="Arial" w:hAnsi="Arial" w:cs="Arial"/>
                <w:sz w:val="18"/>
                <w:szCs w:val="18"/>
              </w:rPr>
              <w:tab/>
              <w:t xml:space="preserve">- </w:t>
            </w:r>
            <w:r w:rsidR="00093702">
              <w:rPr>
                <w:rFonts w:ascii="Arial" w:hAnsi="Arial" w:cs="Arial"/>
                <w:sz w:val="18"/>
                <w:szCs w:val="18"/>
              </w:rPr>
              <w:t>t</w:t>
            </w:r>
            <w:r w:rsidRPr="0011440D">
              <w:rPr>
                <w:rFonts w:ascii="Arial" w:hAnsi="Arial" w:cs="Arial"/>
                <w:sz w:val="18"/>
                <w:szCs w:val="18"/>
              </w:rPr>
              <w:t>hird parties</w:t>
            </w:r>
          </w:p>
        </w:tc>
        <w:tc>
          <w:tcPr>
            <w:tcW w:w="1050" w:type="pct"/>
            <w:shd w:val="clear" w:color="auto" w:fill="FAFAFA"/>
          </w:tcPr>
          <w:p w14:paraId="033503DE" w14:textId="53E80695"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4,321,946</w:t>
            </w:r>
          </w:p>
        </w:tc>
        <w:tc>
          <w:tcPr>
            <w:tcW w:w="706" w:type="pct"/>
            <w:shd w:val="clear" w:color="auto" w:fill="FAFAFA"/>
          </w:tcPr>
          <w:p w14:paraId="4F95F685" w14:textId="1979A156"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4,321,946</w:t>
            </w:r>
          </w:p>
        </w:tc>
        <w:tc>
          <w:tcPr>
            <w:tcW w:w="706" w:type="pct"/>
          </w:tcPr>
          <w:p w14:paraId="471F270E" w14:textId="4FE9E3DD"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3,384,552</w:t>
            </w:r>
          </w:p>
        </w:tc>
      </w:tr>
      <w:tr w:rsidR="001A45CA" w:rsidRPr="0011440D" w14:paraId="18BCA378" w14:textId="77777777" w:rsidTr="002279FF">
        <w:tc>
          <w:tcPr>
            <w:tcW w:w="2539" w:type="pct"/>
            <w:vAlign w:val="bottom"/>
          </w:tcPr>
          <w:p w14:paraId="4793EFF6" w14:textId="79D17BBB" w:rsidR="001A45CA" w:rsidRPr="0011440D" w:rsidRDefault="001A45CA" w:rsidP="001A45CA">
            <w:pPr>
              <w:tabs>
                <w:tab w:val="left" w:pos="1224"/>
              </w:tabs>
              <w:ind w:left="-101" w:right="-17"/>
              <w:rPr>
                <w:rFonts w:ascii="Arial" w:hAnsi="Arial" w:cs="Arial"/>
                <w:sz w:val="18"/>
                <w:szCs w:val="18"/>
                <w:lang w:val="en-GB"/>
              </w:rPr>
            </w:pPr>
            <w:r w:rsidRPr="0011440D">
              <w:rPr>
                <w:rFonts w:ascii="Arial" w:hAnsi="Arial" w:cs="Arial"/>
                <w:sz w:val="18"/>
                <w:szCs w:val="18"/>
              </w:rPr>
              <w:tab/>
              <w:t xml:space="preserve">- </w:t>
            </w:r>
            <w:r w:rsidR="00093702">
              <w:rPr>
                <w:rFonts w:ascii="Arial" w:hAnsi="Arial" w:cs="Arial"/>
                <w:sz w:val="18"/>
                <w:szCs w:val="18"/>
              </w:rPr>
              <w:t>a</w:t>
            </w:r>
            <w:r w:rsidR="00CD0DD3">
              <w:rPr>
                <w:rFonts w:ascii="Arial" w:hAnsi="Arial" w:cs="Arial"/>
                <w:sz w:val="18"/>
                <w:szCs w:val="18"/>
              </w:rPr>
              <w:t xml:space="preserve"> r</w:t>
            </w:r>
            <w:r w:rsidRPr="0011440D">
              <w:rPr>
                <w:rFonts w:ascii="Arial" w:hAnsi="Arial" w:cs="Arial"/>
                <w:sz w:val="18"/>
                <w:szCs w:val="18"/>
              </w:rPr>
              <w:t xml:space="preserve">elated </w:t>
            </w:r>
            <w:r w:rsidR="00A957A9" w:rsidRPr="0011440D">
              <w:rPr>
                <w:rFonts w:ascii="Arial" w:hAnsi="Arial" w:cs="Arial"/>
                <w:sz w:val="18"/>
                <w:szCs w:val="18"/>
                <w:lang w:val="en-GB"/>
              </w:rPr>
              <w:t>part</w:t>
            </w:r>
            <w:r w:rsidR="00CD0DD3">
              <w:rPr>
                <w:rFonts w:ascii="Arial" w:hAnsi="Arial" w:cs="Arial"/>
                <w:sz w:val="18"/>
                <w:szCs w:val="18"/>
                <w:lang w:val="en-GB"/>
              </w:rPr>
              <w:t>y</w:t>
            </w:r>
            <w:r w:rsidR="00A957A9" w:rsidRPr="0011440D">
              <w:rPr>
                <w:rFonts w:ascii="Arial" w:hAnsi="Arial" w:cs="Arial"/>
                <w:sz w:val="18"/>
                <w:szCs w:val="18"/>
                <w:lang w:val="en-GB"/>
              </w:rPr>
              <w:t xml:space="preserve"> </w:t>
            </w:r>
            <w:r w:rsidRPr="0011440D">
              <w:rPr>
                <w:rFonts w:ascii="Arial" w:hAnsi="Arial" w:cs="Arial"/>
                <w:sz w:val="18"/>
                <w:szCs w:val="18"/>
              </w:rPr>
              <w:t xml:space="preserve">(Note </w:t>
            </w:r>
            <w:r w:rsidR="00A957A9" w:rsidRPr="0011440D">
              <w:rPr>
                <w:rFonts w:ascii="Arial" w:hAnsi="Arial" w:cs="Arial"/>
                <w:sz w:val="18"/>
                <w:szCs w:val="18"/>
              </w:rPr>
              <w:t>2</w:t>
            </w:r>
            <w:r w:rsidR="007B1EB4" w:rsidRPr="0011440D">
              <w:rPr>
                <w:rFonts w:ascii="Arial" w:hAnsi="Arial" w:cs="Arial"/>
                <w:sz w:val="18"/>
                <w:szCs w:val="18"/>
              </w:rPr>
              <w:t>1</w:t>
            </w:r>
            <w:r w:rsidRPr="0011440D">
              <w:rPr>
                <w:rFonts w:ascii="Arial" w:hAnsi="Arial" w:cs="Arial"/>
                <w:sz w:val="18"/>
                <w:szCs w:val="18"/>
              </w:rPr>
              <w:t xml:space="preserve"> (</w:t>
            </w:r>
            <w:r w:rsidR="00A957A9" w:rsidRPr="0011440D">
              <w:rPr>
                <w:rFonts w:ascii="Arial" w:hAnsi="Arial" w:cs="Arial"/>
                <w:sz w:val="18"/>
                <w:szCs w:val="18"/>
              </w:rPr>
              <w:t>b</w:t>
            </w:r>
            <w:r w:rsidRPr="0011440D">
              <w:rPr>
                <w:rFonts w:ascii="Arial" w:hAnsi="Arial" w:cs="Arial"/>
                <w:sz w:val="18"/>
                <w:szCs w:val="18"/>
              </w:rPr>
              <w:t>))</w:t>
            </w:r>
          </w:p>
        </w:tc>
        <w:tc>
          <w:tcPr>
            <w:tcW w:w="1050" w:type="pct"/>
            <w:shd w:val="clear" w:color="auto" w:fill="FAFAFA"/>
          </w:tcPr>
          <w:p w14:paraId="339EA276" w14:textId="52C7405C"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192,100</w:t>
            </w:r>
          </w:p>
        </w:tc>
        <w:tc>
          <w:tcPr>
            <w:tcW w:w="706" w:type="pct"/>
            <w:shd w:val="clear" w:color="auto" w:fill="FAFAFA"/>
          </w:tcPr>
          <w:p w14:paraId="11699C0B" w14:textId="10BEA049"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4,892,100</w:t>
            </w:r>
          </w:p>
        </w:tc>
        <w:tc>
          <w:tcPr>
            <w:tcW w:w="706" w:type="pct"/>
          </w:tcPr>
          <w:p w14:paraId="1B940626" w14:textId="5AD7726B"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131,831</w:t>
            </w:r>
          </w:p>
        </w:tc>
      </w:tr>
      <w:tr w:rsidR="001A45CA" w:rsidRPr="0011440D" w14:paraId="141561B5" w14:textId="77777777" w:rsidTr="002279FF">
        <w:tc>
          <w:tcPr>
            <w:tcW w:w="2539" w:type="pct"/>
            <w:vAlign w:val="bottom"/>
          </w:tcPr>
          <w:p w14:paraId="16403C2F" w14:textId="6150C954" w:rsidR="001A45CA" w:rsidRPr="0011440D" w:rsidRDefault="001A45CA" w:rsidP="001A45CA">
            <w:pPr>
              <w:ind w:left="-101" w:right="-17"/>
              <w:rPr>
                <w:rFonts w:ascii="Arial" w:hAnsi="Arial" w:cs="Arial"/>
                <w:sz w:val="18"/>
                <w:szCs w:val="18"/>
                <w:lang w:val="en-GB"/>
              </w:rPr>
            </w:pPr>
            <w:r w:rsidRPr="0011440D">
              <w:rPr>
                <w:rFonts w:ascii="Arial" w:hAnsi="Arial" w:cs="Arial"/>
                <w:sz w:val="18"/>
                <w:szCs w:val="18"/>
              </w:rPr>
              <w:t>Accrued expenses</w:t>
            </w:r>
          </w:p>
        </w:tc>
        <w:tc>
          <w:tcPr>
            <w:tcW w:w="1050" w:type="pct"/>
            <w:shd w:val="clear" w:color="auto" w:fill="FAFAFA"/>
          </w:tcPr>
          <w:p w14:paraId="01208539" w14:textId="5A8D7DF6"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2,902,292</w:t>
            </w:r>
          </w:p>
        </w:tc>
        <w:tc>
          <w:tcPr>
            <w:tcW w:w="706" w:type="pct"/>
            <w:shd w:val="clear" w:color="auto" w:fill="FAFAFA"/>
          </w:tcPr>
          <w:p w14:paraId="3951A274" w14:textId="490757D9"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2,899,313</w:t>
            </w:r>
          </w:p>
        </w:tc>
        <w:tc>
          <w:tcPr>
            <w:tcW w:w="706" w:type="pct"/>
          </w:tcPr>
          <w:p w14:paraId="0BD20BA5" w14:textId="164D6A9C"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4,277,682</w:t>
            </w:r>
          </w:p>
        </w:tc>
      </w:tr>
      <w:tr w:rsidR="001A45CA" w:rsidRPr="0011440D" w14:paraId="4D00C1C4" w14:textId="77777777" w:rsidTr="002279FF">
        <w:tc>
          <w:tcPr>
            <w:tcW w:w="2539" w:type="pct"/>
            <w:vAlign w:val="bottom"/>
          </w:tcPr>
          <w:p w14:paraId="179A00F9" w14:textId="7CD300B3" w:rsidR="001A45CA" w:rsidRPr="0011440D" w:rsidRDefault="001A45CA" w:rsidP="001A45CA">
            <w:pPr>
              <w:ind w:left="-101" w:right="-17"/>
              <w:rPr>
                <w:rFonts w:ascii="Arial" w:hAnsi="Arial" w:cs="Arial"/>
                <w:sz w:val="18"/>
                <w:szCs w:val="18"/>
                <w:cs/>
              </w:rPr>
            </w:pPr>
            <w:r w:rsidRPr="0011440D">
              <w:rPr>
                <w:rFonts w:ascii="Arial" w:hAnsi="Arial" w:cs="Arial"/>
                <w:sz w:val="18"/>
                <w:szCs w:val="18"/>
              </w:rPr>
              <w:t>Accrued commission</w:t>
            </w:r>
          </w:p>
        </w:tc>
        <w:tc>
          <w:tcPr>
            <w:tcW w:w="1050" w:type="pct"/>
            <w:shd w:val="clear" w:color="auto" w:fill="FAFAFA"/>
          </w:tcPr>
          <w:p w14:paraId="37C19ADF" w14:textId="6FF0CF54"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1,216,690</w:t>
            </w:r>
          </w:p>
        </w:tc>
        <w:tc>
          <w:tcPr>
            <w:tcW w:w="706" w:type="pct"/>
            <w:shd w:val="clear" w:color="auto" w:fill="FAFAFA"/>
          </w:tcPr>
          <w:p w14:paraId="1132CAEB" w14:textId="1427EA0D"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1,216,690</w:t>
            </w:r>
          </w:p>
        </w:tc>
        <w:tc>
          <w:tcPr>
            <w:tcW w:w="706" w:type="pct"/>
          </w:tcPr>
          <w:p w14:paraId="649F4401" w14:textId="32FFA030"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5,497,453</w:t>
            </w:r>
          </w:p>
        </w:tc>
      </w:tr>
      <w:tr w:rsidR="001A45CA" w:rsidRPr="0011440D" w14:paraId="73A5DB46" w14:textId="77777777" w:rsidTr="002279FF">
        <w:tc>
          <w:tcPr>
            <w:tcW w:w="2539" w:type="pct"/>
            <w:vAlign w:val="bottom"/>
          </w:tcPr>
          <w:p w14:paraId="7E98D430" w14:textId="73FB7A9D" w:rsidR="001A45CA" w:rsidRPr="0011440D" w:rsidRDefault="001A45CA" w:rsidP="001A45CA">
            <w:pPr>
              <w:ind w:left="-101" w:right="-17"/>
              <w:rPr>
                <w:rFonts w:ascii="Arial" w:hAnsi="Arial" w:cs="Arial"/>
                <w:sz w:val="18"/>
                <w:szCs w:val="18"/>
                <w:cs/>
              </w:rPr>
            </w:pPr>
            <w:r w:rsidRPr="0011440D">
              <w:rPr>
                <w:rFonts w:ascii="Arial" w:hAnsi="Arial" w:cs="Arial"/>
                <w:sz w:val="18"/>
                <w:szCs w:val="18"/>
              </w:rPr>
              <w:t>Accrued construction cost</w:t>
            </w:r>
          </w:p>
        </w:tc>
        <w:tc>
          <w:tcPr>
            <w:tcW w:w="1050" w:type="pct"/>
            <w:tcBorders>
              <w:bottom w:val="single" w:sz="4" w:space="0" w:color="auto"/>
            </w:tcBorders>
            <w:shd w:val="clear" w:color="auto" w:fill="FAFAFA"/>
          </w:tcPr>
          <w:p w14:paraId="720D9A4A" w14:textId="301DC255"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60,750</w:t>
            </w:r>
          </w:p>
        </w:tc>
        <w:tc>
          <w:tcPr>
            <w:tcW w:w="706" w:type="pct"/>
            <w:tcBorders>
              <w:bottom w:val="single" w:sz="4" w:space="0" w:color="auto"/>
            </w:tcBorders>
            <w:shd w:val="clear" w:color="auto" w:fill="FAFAFA"/>
          </w:tcPr>
          <w:p w14:paraId="770F1E89" w14:textId="7A8C5708"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60,750</w:t>
            </w:r>
          </w:p>
        </w:tc>
        <w:tc>
          <w:tcPr>
            <w:tcW w:w="706" w:type="pct"/>
            <w:tcBorders>
              <w:bottom w:val="single" w:sz="4" w:space="0" w:color="auto"/>
            </w:tcBorders>
          </w:tcPr>
          <w:p w14:paraId="1A135B64" w14:textId="13B13026"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16,260</w:t>
            </w:r>
          </w:p>
        </w:tc>
      </w:tr>
      <w:tr w:rsidR="001813BC" w:rsidRPr="0011440D" w14:paraId="2B1EF3CC" w14:textId="77777777" w:rsidTr="002279FF">
        <w:tc>
          <w:tcPr>
            <w:tcW w:w="2539" w:type="pct"/>
            <w:vAlign w:val="bottom"/>
          </w:tcPr>
          <w:p w14:paraId="3CDA055D" w14:textId="77777777" w:rsidR="001A45CA" w:rsidRPr="0011440D" w:rsidRDefault="001A45CA" w:rsidP="001A45CA">
            <w:pPr>
              <w:ind w:left="-101" w:right="-72"/>
              <w:rPr>
                <w:rFonts w:ascii="Arial" w:hAnsi="Arial" w:cs="Arial"/>
                <w:sz w:val="18"/>
                <w:szCs w:val="18"/>
                <w:cs/>
              </w:rPr>
            </w:pPr>
          </w:p>
        </w:tc>
        <w:tc>
          <w:tcPr>
            <w:tcW w:w="1050" w:type="pct"/>
            <w:tcBorders>
              <w:top w:val="single" w:sz="4" w:space="0" w:color="auto"/>
            </w:tcBorders>
            <w:shd w:val="clear" w:color="auto" w:fill="FAFAFA"/>
          </w:tcPr>
          <w:p w14:paraId="04217CBD" w14:textId="77777777" w:rsidR="001A45CA" w:rsidRPr="0011440D" w:rsidRDefault="001A45CA" w:rsidP="001A45CA">
            <w:pPr>
              <w:ind w:left="414" w:right="-72"/>
              <w:jc w:val="right"/>
              <w:rPr>
                <w:rFonts w:ascii="Arial" w:hAnsi="Arial" w:cs="Arial"/>
                <w:sz w:val="18"/>
                <w:szCs w:val="18"/>
              </w:rPr>
            </w:pPr>
          </w:p>
        </w:tc>
        <w:tc>
          <w:tcPr>
            <w:tcW w:w="706" w:type="pct"/>
            <w:tcBorders>
              <w:top w:val="single" w:sz="4" w:space="0" w:color="auto"/>
            </w:tcBorders>
            <w:shd w:val="clear" w:color="auto" w:fill="FAFAFA"/>
          </w:tcPr>
          <w:p w14:paraId="7E767AE0" w14:textId="0EE50C9C" w:rsidR="001A45CA" w:rsidRPr="0011440D" w:rsidRDefault="001A45CA" w:rsidP="001A45CA">
            <w:pPr>
              <w:ind w:left="414" w:right="-72"/>
              <w:jc w:val="right"/>
              <w:rPr>
                <w:rFonts w:ascii="Arial" w:hAnsi="Arial" w:cs="Arial"/>
                <w:sz w:val="18"/>
                <w:szCs w:val="18"/>
              </w:rPr>
            </w:pPr>
          </w:p>
        </w:tc>
        <w:tc>
          <w:tcPr>
            <w:tcW w:w="706" w:type="pct"/>
            <w:tcBorders>
              <w:top w:val="single" w:sz="4" w:space="0" w:color="auto"/>
            </w:tcBorders>
          </w:tcPr>
          <w:p w14:paraId="2254D292" w14:textId="77777777" w:rsidR="001A45CA" w:rsidRPr="0011440D" w:rsidRDefault="001A45CA" w:rsidP="001A45CA">
            <w:pPr>
              <w:ind w:left="414" w:right="-72"/>
              <w:jc w:val="right"/>
              <w:rPr>
                <w:rFonts w:ascii="Arial" w:hAnsi="Arial" w:cs="Arial"/>
                <w:sz w:val="18"/>
                <w:szCs w:val="18"/>
              </w:rPr>
            </w:pPr>
          </w:p>
        </w:tc>
      </w:tr>
      <w:tr w:rsidR="001A45CA" w:rsidRPr="0011440D" w14:paraId="4C3B2F00" w14:textId="77777777" w:rsidTr="002279FF">
        <w:tc>
          <w:tcPr>
            <w:tcW w:w="2539" w:type="pct"/>
            <w:vAlign w:val="bottom"/>
          </w:tcPr>
          <w:p w14:paraId="5D7B9AE5" w14:textId="1E7D3DDD" w:rsidR="001A45CA" w:rsidRPr="0011440D" w:rsidRDefault="001A45CA" w:rsidP="001A45CA">
            <w:pPr>
              <w:ind w:left="-101"/>
              <w:rPr>
                <w:rFonts w:ascii="Arial" w:hAnsi="Arial" w:cs="Arial"/>
                <w:sz w:val="18"/>
                <w:szCs w:val="18"/>
                <w:cs/>
              </w:rPr>
            </w:pPr>
          </w:p>
        </w:tc>
        <w:tc>
          <w:tcPr>
            <w:tcW w:w="1050" w:type="pct"/>
            <w:tcBorders>
              <w:bottom w:val="single" w:sz="4" w:space="0" w:color="auto"/>
            </w:tcBorders>
            <w:shd w:val="clear" w:color="auto" w:fill="FAFAFA"/>
          </w:tcPr>
          <w:p w14:paraId="0C712658" w14:textId="2D891009"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189,991,239</w:t>
            </w:r>
          </w:p>
        </w:tc>
        <w:tc>
          <w:tcPr>
            <w:tcW w:w="706" w:type="pct"/>
            <w:tcBorders>
              <w:bottom w:val="single" w:sz="4" w:space="0" w:color="auto"/>
            </w:tcBorders>
            <w:shd w:val="clear" w:color="auto" w:fill="FAFAFA"/>
          </w:tcPr>
          <w:p w14:paraId="0CFE0143" w14:textId="6E7BAC4E" w:rsidR="001A45CA" w:rsidRPr="0011440D" w:rsidRDefault="00A957A9" w:rsidP="001A45CA">
            <w:pPr>
              <w:ind w:right="-72"/>
              <w:jc w:val="right"/>
              <w:rPr>
                <w:rFonts w:ascii="Arial" w:hAnsi="Arial" w:cs="Arial"/>
                <w:sz w:val="18"/>
                <w:szCs w:val="18"/>
                <w:lang w:val="en-GB"/>
              </w:rPr>
            </w:pPr>
            <w:r w:rsidRPr="0011440D">
              <w:rPr>
                <w:rFonts w:ascii="Arial" w:hAnsi="Arial" w:cs="Arial"/>
                <w:sz w:val="18"/>
                <w:szCs w:val="18"/>
                <w:lang w:val="en-GB"/>
              </w:rPr>
              <w:t>194,688,260</w:t>
            </w:r>
          </w:p>
        </w:tc>
        <w:tc>
          <w:tcPr>
            <w:tcW w:w="706" w:type="pct"/>
            <w:tcBorders>
              <w:bottom w:val="single" w:sz="4" w:space="0" w:color="auto"/>
            </w:tcBorders>
          </w:tcPr>
          <w:p w14:paraId="07831EA4" w14:textId="0F90EC10" w:rsidR="001A45CA" w:rsidRPr="0011440D" w:rsidRDefault="001A45CA" w:rsidP="001A45CA">
            <w:pPr>
              <w:ind w:right="-72"/>
              <w:jc w:val="right"/>
              <w:rPr>
                <w:rFonts w:ascii="Arial" w:hAnsi="Arial" w:cs="Arial"/>
                <w:sz w:val="18"/>
                <w:szCs w:val="18"/>
              </w:rPr>
            </w:pPr>
            <w:r w:rsidRPr="0011440D">
              <w:rPr>
                <w:rFonts w:ascii="Arial" w:hAnsi="Arial" w:cs="Arial"/>
                <w:color w:val="000000"/>
                <w:sz w:val="18"/>
                <w:szCs w:val="18"/>
                <w:cs/>
              </w:rPr>
              <w:t>321,363,985</w:t>
            </w:r>
          </w:p>
        </w:tc>
      </w:tr>
    </w:tbl>
    <w:p w14:paraId="67673042" w14:textId="0253C615" w:rsidR="001A2FCB" w:rsidRPr="0011440D" w:rsidRDefault="001A2FCB" w:rsidP="0025449A">
      <w:pPr>
        <w:tabs>
          <w:tab w:val="left" w:pos="360"/>
        </w:tabs>
        <w:ind w:right="-25"/>
        <w:jc w:val="both"/>
        <w:rPr>
          <w:rFonts w:ascii="Arial" w:eastAsia="Arial" w:hAnsi="Arial" w:cs="Arial"/>
          <w:sz w:val="18"/>
          <w:szCs w:val="18"/>
        </w:rPr>
      </w:pPr>
    </w:p>
    <w:p w14:paraId="62E2C84D" w14:textId="77777777" w:rsidR="001A45CA" w:rsidRPr="0011440D"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1F24266A" w14:textId="77777777" w:rsidTr="00CC7DF0">
        <w:trPr>
          <w:trHeight w:val="389"/>
        </w:trPr>
        <w:tc>
          <w:tcPr>
            <w:tcW w:w="9461" w:type="dxa"/>
            <w:shd w:val="clear" w:color="auto" w:fill="FFA543"/>
            <w:vAlign w:val="center"/>
          </w:tcPr>
          <w:p w14:paraId="6D277E46" w14:textId="0B4E6B5E" w:rsidR="00E677AE" w:rsidRPr="0011440D" w:rsidRDefault="00B945EB" w:rsidP="00DB6722">
            <w:pPr>
              <w:ind w:left="504" w:hanging="504"/>
              <w:jc w:val="both"/>
              <w:rPr>
                <w:rFonts w:ascii="Arial" w:eastAsia="Arial Unicode MS" w:hAnsi="Arial" w:cs="Arial"/>
                <w:b/>
                <w:color w:val="FFFFFF"/>
                <w:sz w:val="18"/>
                <w:szCs w:val="18"/>
                <w:lang w:val="en-GB"/>
              </w:rPr>
            </w:pPr>
            <w:r w:rsidRPr="0011440D">
              <w:rPr>
                <w:rFonts w:ascii="Arial" w:eastAsia="Arial Unicode MS" w:hAnsi="Arial" w:cs="Arial"/>
                <w:b/>
                <w:color w:val="FFFFFF"/>
                <w:sz w:val="18"/>
                <w:szCs w:val="18"/>
                <w:lang w:val="en-GB"/>
              </w:rPr>
              <w:t>1</w:t>
            </w:r>
            <w:r w:rsidR="007B1EB4" w:rsidRPr="0011440D">
              <w:rPr>
                <w:rFonts w:ascii="Arial" w:eastAsia="Arial Unicode MS" w:hAnsi="Arial" w:cs="Arial"/>
                <w:b/>
                <w:color w:val="FFFFFF"/>
                <w:sz w:val="18"/>
                <w:szCs w:val="18"/>
                <w:lang w:val="en-GB"/>
              </w:rPr>
              <w:t>6</w:t>
            </w:r>
            <w:r w:rsidR="00DB6722" w:rsidRPr="0011440D">
              <w:rPr>
                <w:rFonts w:ascii="Arial" w:eastAsia="Arial Unicode MS" w:hAnsi="Arial" w:cs="Arial"/>
                <w:b/>
                <w:color w:val="FFFFFF"/>
                <w:sz w:val="18"/>
                <w:szCs w:val="18"/>
                <w:lang w:val="en-GB"/>
              </w:rPr>
              <w:tab/>
            </w:r>
            <w:r w:rsidR="009263AF" w:rsidRPr="0011440D">
              <w:rPr>
                <w:rFonts w:ascii="Arial" w:eastAsia="Arial Unicode MS" w:hAnsi="Arial" w:cs="Arial"/>
                <w:b/>
                <w:color w:val="FFFFFF"/>
                <w:sz w:val="18"/>
                <w:szCs w:val="18"/>
                <w:lang w:val="en-GB"/>
              </w:rPr>
              <w:t>Contract liabilities</w:t>
            </w:r>
          </w:p>
        </w:tc>
      </w:tr>
    </w:tbl>
    <w:p w14:paraId="48E26209" w14:textId="67C424B0" w:rsidR="00487A9B" w:rsidRPr="0011440D" w:rsidRDefault="00487A9B" w:rsidP="001342D5">
      <w:pPr>
        <w:jc w:val="both"/>
        <w:rPr>
          <w:rFonts w:ascii="Arial" w:eastAsia="Arial" w:hAnsi="Arial" w:cs="Arial"/>
          <w:color w:val="000000"/>
          <w:sz w:val="18"/>
          <w:szCs w:val="18"/>
        </w:rPr>
      </w:pPr>
    </w:p>
    <w:p w14:paraId="6AC05FD5" w14:textId="4F114EB6" w:rsidR="00505E17" w:rsidRPr="0011440D" w:rsidRDefault="00505E17" w:rsidP="001342D5">
      <w:pPr>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t xml:space="preserve">The </w:t>
      </w:r>
      <w:r w:rsidR="00A957A9" w:rsidRPr="0011440D">
        <w:rPr>
          <w:rFonts w:ascii="Arial" w:eastAsia="Arial" w:hAnsi="Arial" w:cs="Arial"/>
          <w:color w:val="000000"/>
          <w:sz w:val="18"/>
          <w:szCs w:val="18"/>
          <w:lang w:val="en-GB"/>
        </w:rPr>
        <w:t>Group</w:t>
      </w:r>
      <w:r w:rsidRPr="0011440D">
        <w:rPr>
          <w:rFonts w:ascii="Arial" w:eastAsia="Arial" w:hAnsi="Arial" w:cs="Arial"/>
          <w:color w:val="000000"/>
          <w:sz w:val="18"/>
          <w:szCs w:val="18"/>
          <w:lang w:val="en-GB"/>
        </w:rPr>
        <w:t xml:space="preserve"> has recognised the following liabilities related to contracts with customers</w:t>
      </w:r>
      <w:r w:rsidR="00A957A9" w:rsidRPr="0011440D">
        <w:rPr>
          <w:rFonts w:ascii="Arial" w:eastAsia="Arial" w:hAnsi="Arial" w:cs="Arial"/>
          <w:color w:val="000000"/>
          <w:sz w:val="18"/>
          <w:szCs w:val="18"/>
          <w:lang w:val="en-GB"/>
        </w:rPr>
        <w:t>.</w:t>
      </w:r>
    </w:p>
    <w:p w14:paraId="52F83D27" w14:textId="77777777" w:rsidR="00232086" w:rsidRPr="0011440D" w:rsidRDefault="00232086" w:rsidP="001342D5">
      <w:pPr>
        <w:jc w:val="both"/>
        <w:rPr>
          <w:rFonts w:ascii="Arial" w:eastAsia="Arial" w:hAnsi="Arial" w:cs="Arial"/>
          <w:color w:val="000000"/>
          <w:sz w:val="18"/>
          <w:szCs w:val="18"/>
        </w:rPr>
      </w:pPr>
    </w:p>
    <w:tbl>
      <w:tblPr>
        <w:tblW w:w="9473" w:type="dxa"/>
        <w:tblInd w:w="108" w:type="dxa"/>
        <w:tblLayout w:type="fixed"/>
        <w:tblLook w:val="0000" w:firstRow="0" w:lastRow="0" w:firstColumn="0" w:lastColumn="0" w:noHBand="0" w:noVBand="0"/>
      </w:tblPr>
      <w:tblGrid>
        <w:gridCol w:w="4795"/>
        <w:gridCol w:w="1984"/>
        <w:gridCol w:w="1418"/>
        <w:gridCol w:w="1276"/>
      </w:tblGrid>
      <w:tr w:rsidR="00A957A9" w:rsidRPr="0011440D" w14:paraId="1F954EC1" w14:textId="77777777" w:rsidTr="001B1146">
        <w:tc>
          <w:tcPr>
            <w:tcW w:w="4795" w:type="dxa"/>
          </w:tcPr>
          <w:p w14:paraId="2FD2E898" w14:textId="77777777" w:rsidR="00A957A9" w:rsidRPr="0011440D" w:rsidRDefault="00A957A9" w:rsidP="00A957A9">
            <w:pPr>
              <w:ind w:left="-107" w:right="-72"/>
              <w:rPr>
                <w:rFonts w:ascii="Arial" w:eastAsia="MS Mincho" w:hAnsi="Arial" w:cs="Arial"/>
                <w:noProof/>
                <w:snapToGrid w:val="0"/>
                <w:sz w:val="18"/>
                <w:szCs w:val="18"/>
                <w:lang w:eastAsia="th-TH"/>
              </w:rPr>
            </w:pPr>
          </w:p>
        </w:tc>
        <w:tc>
          <w:tcPr>
            <w:tcW w:w="1984" w:type="dxa"/>
            <w:tcBorders>
              <w:top w:val="single" w:sz="4" w:space="0" w:color="auto"/>
              <w:bottom w:val="single" w:sz="4" w:space="0" w:color="auto"/>
            </w:tcBorders>
          </w:tcPr>
          <w:p w14:paraId="47F102FC" w14:textId="77777777" w:rsidR="00A957A9" w:rsidRPr="0011440D" w:rsidRDefault="00A957A9" w:rsidP="00A957A9">
            <w:pPr>
              <w:ind w:right="-72"/>
              <w:jc w:val="center"/>
              <w:rPr>
                <w:rFonts w:ascii="Arial" w:eastAsia="Arial" w:hAnsi="Arial" w:cs="Arial"/>
                <w:b/>
                <w:sz w:val="18"/>
                <w:szCs w:val="22"/>
                <w:lang w:val="en-GB"/>
              </w:rPr>
            </w:pPr>
            <w:r w:rsidRPr="0011440D">
              <w:rPr>
                <w:rFonts w:ascii="Arial" w:eastAsia="Arial" w:hAnsi="Arial" w:cs="Arial"/>
                <w:b/>
                <w:sz w:val="18"/>
                <w:szCs w:val="22"/>
                <w:lang w:val="en-GB"/>
              </w:rPr>
              <w:t xml:space="preserve">Consolidated </w:t>
            </w:r>
          </w:p>
          <w:p w14:paraId="5759234B" w14:textId="040C5DAF" w:rsidR="00A957A9" w:rsidRPr="0011440D" w:rsidRDefault="00A957A9" w:rsidP="00A957A9">
            <w:pPr>
              <w:ind w:right="-72"/>
              <w:jc w:val="center"/>
              <w:rPr>
                <w:rFonts w:ascii="Arial" w:eastAsia="Browallia New" w:hAnsi="Arial" w:cs="Arial"/>
                <w:b/>
                <w:bCs/>
                <w:sz w:val="18"/>
                <w:szCs w:val="18"/>
              </w:rPr>
            </w:pPr>
            <w:r w:rsidRPr="0011440D">
              <w:rPr>
                <w:rFonts w:ascii="Arial" w:eastAsia="Arial" w:hAnsi="Arial" w:cs="Arial"/>
                <w:b/>
                <w:sz w:val="18"/>
                <w:szCs w:val="22"/>
                <w:lang w:val="en-GB"/>
              </w:rPr>
              <w:t>financial information</w:t>
            </w:r>
          </w:p>
        </w:tc>
        <w:tc>
          <w:tcPr>
            <w:tcW w:w="2694" w:type="dxa"/>
            <w:gridSpan w:val="2"/>
            <w:tcBorders>
              <w:top w:val="single" w:sz="4" w:space="0" w:color="auto"/>
            </w:tcBorders>
          </w:tcPr>
          <w:p w14:paraId="17E3F75C" w14:textId="76CD83CC" w:rsidR="00A957A9" w:rsidRPr="0011440D" w:rsidRDefault="00A957A9" w:rsidP="00A957A9">
            <w:pPr>
              <w:ind w:right="-72"/>
              <w:jc w:val="center"/>
              <w:rPr>
                <w:rFonts w:ascii="Arial" w:hAnsi="Arial" w:cs="Arial"/>
                <w:b/>
                <w:bCs/>
                <w:sz w:val="18"/>
                <w:szCs w:val="18"/>
                <w:lang w:val="en-GB"/>
              </w:rPr>
            </w:pPr>
            <w:r w:rsidRPr="0011440D">
              <w:rPr>
                <w:rFonts w:ascii="Arial" w:eastAsia="Browallia New" w:hAnsi="Arial" w:cs="Arial"/>
                <w:b/>
                <w:bCs/>
                <w:sz w:val="18"/>
                <w:szCs w:val="18"/>
              </w:rPr>
              <w:t>Separate financial information</w:t>
            </w:r>
          </w:p>
        </w:tc>
      </w:tr>
      <w:tr w:rsidR="00A957A9" w:rsidRPr="0011440D" w14:paraId="5A19AD24" w14:textId="77777777" w:rsidTr="001B1146">
        <w:tc>
          <w:tcPr>
            <w:tcW w:w="4795" w:type="dxa"/>
          </w:tcPr>
          <w:p w14:paraId="004142B4" w14:textId="77777777" w:rsidR="00A957A9" w:rsidRPr="0011440D" w:rsidRDefault="00A957A9" w:rsidP="00A957A9">
            <w:pPr>
              <w:ind w:left="-107" w:right="-72"/>
              <w:rPr>
                <w:rFonts w:ascii="Arial" w:eastAsia="MS Mincho" w:hAnsi="Arial" w:cs="Arial"/>
                <w:noProof/>
                <w:snapToGrid w:val="0"/>
                <w:sz w:val="18"/>
                <w:szCs w:val="18"/>
                <w:lang w:eastAsia="th-TH"/>
              </w:rPr>
            </w:pPr>
          </w:p>
        </w:tc>
        <w:tc>
          <w:tcPr>
            <w:tcW w:w="1984" w:type="dxa"/>
            <w:tcBorders>
              <w:top w:val="single" w:sz="4" w:space="0" w:color="auto"/>
            </w:tcBorders>
            <w:vAlign w:val="center"/>
          </w:tcPr>
          <w:p w14:paraId="09F0BDE5" w14:textId="6972B7C5" w:rsidR="00A957A9" w:rsidRPr="0011440D" w:rsidRDefault="00A957A9" w:rsidP="00A957A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18" w:type="dxa"/>
            <w:tcBorders>
              <w:top w:val="single" w:sz="4" w:space="0" w:color="auto"/>
            </w:tcBorders>
            <w:vAlign w:val="center"/>
          </w:tcPr>
          <w:p w14:paraId="69B5A29E" w14:textId="11ABE159"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1276" w:type="dxa"/>
            <w:tcBorders>
              <w:top w:val="single" w:sz="4" w:space="0" w:color="auto"/>
            </w:tcBorders>
            <w:vAlign w:val="center"/>
          </w:tcPr>
          <w:p w14:paraId="782C6488" w14:textId="6603763D"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Audited</w:t>
            </w:r>
          </w:p>
        </w:tc>
      </w:tr>
      <w:tr w:rsidR="00A957A9" w:rsidRPr="0011440D" w14:paraId="30DAA2BB" w14:textId="77777777" w:rsidTr="001B1146">
        <w:tc>
          <w:tcPr>
            <w:tcW w:w="4795" w:type="dxa"/>
          </w:tcPr>
          <w:p w14:paraId="2614221C"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1984" w:type="dxa"/>
            <w:vAlign w:val="bottom"/>
          </w:tcPr>
          <w:p w14:paraId="035D3F6B" w14:textId="7100FF6B" w:rsidR="00A957A9" w:rsidRPr="0011440D" w:rsidRDefault="00A957A9" w:rsidP="00A957A9">
            <w:pPr>
              <w:ind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418" w:type="dxa"/>
            <w:vAlign w:val="bottom"/>
          </w:tcPr>
          <w:p w14:paraId="427CE6D7" w14:textId="73B1B442"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30 June</w:t>
            </w:r>
          </w:p>
        </w:tc>
        <w:tc>
          <w:tcPr>
            <w:tcW w:w="1276" w:type="dxa"/>
            <w:vAlign w:val="bottom"/>
          </w:tcPr>
          <w:p w14:paraId="4CB0AC9B" w14:textId="1D8F1460"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A957A9" w:rsidRPr="0011440D" w14:paraId="6E222242" w14:textId="77777777" w:rsidTr="001B1146">
        <w:tc>
          <w:tcPr>
            <w:tcW w:w="4795" w:type="dxa"/>
          </w:tcPr>
          <w:p w14:paraId="4EA1B367"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1984" w:type="dxa"/>
          </w:tcPr>
          <w:p w14:paraId="32858987" w14:textId="4E539991" w:rsidR="00A957A9" w:rsidRPr="0011440D" w:rsidRDefault="00A957A9" w:rsidP="00A957A9">
            <w:pPr>
              <w:ind w:right="-72"/>
              <w:jc w:val="right"/>
              <w:rPr>
                <w:rFonts w:ascii="Arial" w:hAnsi="Arial" w:cs="Arial"/>
                <w:b/>
                <w:bCs/>
                <w:sz w:val="18"/>
                <w:szCs w:val="18"/>
                <w:lang w:val="en-GB"/>
              </w:rPr>
            </w:pPr>
            <w:r w:rsidRPr="0011440D">
              <w:rPr>
                <w:rFonts w:ascii="Arial" w:eastAsia="Arial" w:hAnsi="Arial" w:cs="Arial"/>
                <w:b/>
                <w:sz w:val="18"/>
                <w:szCs w:val="18"/>
                <w:lang w:val="en-GB"/>
              </w:rPr>
              <w:t>2023</w:t>
            </w:r>
          </w:p>
        </w:tc>
        <w:tc>
          <w:tcPr>
            <w:tcW w:w="1418" w:type="dxa"/>
            <w:shd w:val="clear" w:color="auto" w:fill="auto"/>
          </w:tcPr>
          <w:p w14:paraId="0653EB3C" w14:textId="2B568DAA"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2023</w:t>
            </w:r>
          </w:p>
        </w:tc>
        <w:tc>
          <w:tcPr>
            <w:tcW w:w="1276" w:type="dxa"/>
            <w:shd w:val="clear" w:color="auto" w:fill="auto"/>
          </w:tcPr>
          <w:p w14:paraId="5C7420FB" w14:textId="11E24985"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2022</w:t>
            </w:r>
          </w:p>
        </w:tc>
      </w:tr>
      <w:tr w:rsidR="00A957A9" w:rsidRPr="0011440D" w14:paraId="7C22BEFF" w14:textId="77777777" w:rsidTr="001B1146">
        <w:tc>
          <w:tcPr>
            <w:tcW w:w="4795" w:type="dxa"/>
          </w:tcPr>
          <w:p w14:paraId="2E893F74"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1984" w:type="dxa"/>
            <w:tcBorders>
              <w:bottom w:val="single" w:sz="4" w:space="0" w:color="auto"/>
            </w:tcBorders>
            <w:vAlign w:val="center"/>
          </w:tcPr>
          <w:p w14:paraId="535CF07C" w14:textId="78372684"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c>
          <w:tcPr>
            <w:tcW w:w="1418" w:type="dxa"/>
            <w:tcBorders>
              <w:bottom w:val="single" w:sz="4" w:space="0" w:color="auto"/>
            </w:tcBorders>
            <w:vAlign w:val="center"/>
          </w:tcPr>
          <w:p w14:paraId="176AB5F3" w14:textId="47F9C08E"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c>
          <w:tcPr>
            <w:tcW w:w="1276" w:type="dxa"/>
            <w:tcBorders>
              <w:bottom w:val="single" w:sz="4" w:space="0" w:color="auto"/>
            </w:tcBorders>
            <w:vAlign w:val="center"/>
          </w:tcPr>
          <w:p w14:paraId="73D2E186" w14:textId="77777777"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r>
      <w:tr w:rsidR="00A957A9" w:rsidRPr="0011440D" w14:paraId="3B51EE73" w14:textId="77777777" w:rsidTr="001B1146">
        <w:tc>
          <w:tcPr>
            <w:tcW w:w="4795" w:type="dxa"/>
          </w:tcPr>
          <w:p w14:paraId="5C063D70"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1984" w:type="dxa"/>
            <w:tcBorders>
              <w:top w:val="single" w:sz="4" w:space="0" w:color="auto"/>
            </w:tcBorders>
            <w:shd w:val="clear" w:color="auto" w:fill="FAFAFA"/>
          </w:tcPr>
          <w:p w14:paraId="42CB287B"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18" w:type="dxa"/>
            <w:tcBorders>
              <w:top w:val="single" w:sz="4" w:space="0" w:color="auto"/>
            </w:tcBorders>
            <w:shd w:val="clear" w:color="auto" w:fill="FAFAFA"/>
          </w:tcPr>
          <w:p w14:paraId="43B24F76" w14:textId="2F82AA4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276" w:type="dxa"/>
            <w:tcBorders>
              <w:top w:val="single" w:sz="4" w:space="0" w:color="auto"/>
            </w:tcBorders>
          </w:tcPr>
          <w:p w14:paraId="2A9F461F"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r>
      <w:tr w:rsidR="00A957A9" w:rsidRPr="0011440D" w14:paraId="156FD291" w14:textId="77777777" w:rsidTr="001B1146">
        <w:tc>
          <w:tcPr>
            <w:tcW w:w="4795" w:type="dxa"/>
            <w:vAlign w:val="center"/>
          </w:tcPr>
          <w:p w14:paraId="51358DCA" w14:textId="166A61A7" w:rsidR="00A957A9" w:rsidRPr="0011440D" w:rsidRDefault="00A957A9" w:rsidP="00A957A9">
            <w:pPr>
              <w:ind w:left="-107"/>
              <w:rPr>
                <w:rFonts w:ascii="Arial" w:eastAsia="MS Mincho" w:hAnsi="Arial" w:cs="Arial"/>
                <w:b/>
                <w:bCs/>
                <w:noProof/>
                <w:sz w:val="18"/>
                <w:szCs w:val="18"/>
                <w:cs/>
                <w:lang w:val="en-GB" w:eastAsia="en-US"/>
              </w:rPr>
            </w:pPr>
            <w:r w:rsidRPr="0011440D">
              <w:rPr>
                <w:rFonts w:ascii="Arial" w:eastAsia="MS Mincho" w:hAnsi="Arial" w:cs="Arial"/>
                <w:b/>
                <w:bCs/>
                <w:noProof/>
                <w:sz w:val="18"/>
                <w:szCs w:val="18"/>
                <w:lang w:val="en-GB"/>
              </w:rPr>
              <w:t>Current contract liabilities</w:t>
            </w:r>
          </w:p>
        </w:tc>
        <w:tc>
          <w:tcPr>
            <w:tcW w:w="1984" w:type="dxa"/>
            <w:shd w:val="clear" w:color="auto" w:fill="FAFAFA"/>
          </w:tcPr>
          <w:p w14:paraId="5E444CDA"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18" w:type="dxa"/>
            <w:shd w:val="clear" w:color="auto" w:fill="FAFAFA"/>
          </w:tcPr>
          <w:p w14:paraId="1C2B7B92" w14:textId="06DCC37D"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276" w:type="dxa"/>
            <w:vAlign w:val="bottom"/>
          </w:tcPr>
          <w:p w14:paraId="4B304264"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r>
      <w:tr w:rsidR="00A957A9" w:rsidRPr="0011440D" w14:paraId="6D1CA196" w14:textId="77777777" w:rsidTr="001B1146">
        <w:tc>
          <w:tcPr>
            <w:tcW w:w="4795" w:type="dxa"/>
            <w:vAlign w:val="center"/>
          </w:tcPr>
          <w:p w14:paraId="7DEDCF27" w14:textId="128C035E" w:rsidR="00A957A9" w:rsidRPr="0011440D" w:rsidRDefault="00A957A9" w:rsidP="00A957A9">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liabilities from sales of goods contracts</w:t>
            </w:r>
          </w:p>
        </w:tc>
        <w:tc>
          <w:tcPr>
            <w:tcW w:w="1984" w:type="dxa"/>
            <w:shd w:val="clear" w:color="auto" w:fill="FAFAFA"/>
          </w:tcPr>
          <w:p w14:paraId="63F97AEF" w14:textId="7BDB654B" w:rsidR="00A957A9" w:rsidRPr="0011440D" w:rsidRDefault="002D452D"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21,570,465</w:t>
            </w:r>
          </w:p>
        </w:tc>
        <w:tc>
          <w:tcPr>
            <w:tcW w:w="1418" w:type="dxa"/>
            <w:shd w:val="clear" w:color="auto" w:fill="FAFAFA"/>
          </w:tcPr>
          <w:p w14:paraId="145C5A7C" w14:textId="7F437A61" w:rsidR="00A957A9" w:rsidRPr="0011440D" w:rsidRDefault="002D452D"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21,570,465</w:t>
            </w:r>
          </w:p>
        </w:tc>
        <w:tc>
          <w:tcPr>
            <w:tcW w:w="1276" w:type="dxa"/>
            <w:vAlign w:val="center"/>
          </w:tcPr>
          <w:p w14:paraId="360807B6" w14:textId="1A74895E" w:rsidR="00A957A9" w:rsidRPr="0011440D" w:rsidRDefault="00A957A9" w:rsidP="00A957A9">
            <w:pPr>
              <w:ind w:right="-72"/>
              <w:jc w:val="right"/>
              <w:rPr>
                <w:rFonts w:ascii="Arial" w:eastAsia="MS Mincho" w:hAnsi="Arial" w:cs="Arial"/>
                <w:noProof/>
                <w:snapToGrid w:val="0"/>
                <w:sz w:val="18"/>
                <w:szCs w:val="18"/>
                <w:lang w:val="en-GB" w:eastAsia="th-TH"/>
              </w:rPr>
            </w:pPr>
            <w:r w:rsidRPr="0011440D">
              <w:rPr>
                <w:rFonts w:ascii="Arial" w:hAnsi="Arial" w:cs="Arial"/>
                <w:color w:val="000000"/>
                <w:sz w:val="18"/>
                <w:szCs w:val="18"/>
                <w:cs/>
              </w:rPr>
              <w:t>19</w:t>
            </w:r>
            <w:r w:rsidRPr="0011440D">
              <w:rPr>
                <w:rFonts w:ascii="Arial" w:hAnsi="Arial" w:cs="Arial"/>
                <w:color w:val="000000"/>
                <w:sz w:val="18"/>
                <w:szCs w:val="18"/>
              </w:rPr>
              <w:t>,</w:t>
            </w:r>
            <w:r w:rsidRPr="0011440D">
              <w:rPr>
                <w:rFonts w:ascii="Arial" w:hAnsi="Arial" w:cs="Arial"/>
                <w:color w:val="000000"/>
                <w:sz w:val="18"/>
                <w:szCs w:val="18"/>
                <w:cs/>
              </w:rPr>
              <w:t>626</w:t>
            </w:r>
            <w:r w:rsidRPr="0011440D">
              <w:rPr>
                <w:rFonts w:ascii="Arial" w:hAnsi="Arial" w:cs="Arial"/>
                <w:color w:val="000000"/>
                <w:sz w:val="18"/>
                <w:szCs w:val="18"/>
              </w:rPr>
              <w:t>,</w:t>
            </w:r>
            <w:r w:rsidRPr="0011440D">
              <w:rPr>
                <w:rFonts w:ascii="Arial" w:hAnsi="Arial" w:cs="Arial"/>
                <w:color w:val="000000"/>
                <w:sz w:val="18"/>
                <w:szCs w:val="18"/>
                <w:cs/>
              </w:rPr>
              <w:t>835</w:t>
            </w:r>
          </w:p>
        </w:tc>
      </w:tr>
      <w:tr w:rsidR="00421889" w:rsidRPr="0011440D" w14:paraId="08EAD97D" w14:textId="77777777" w:rsidTr="001B1146">
        <w:tc>
          <w:tcPr>
            <w:tcW w:w="4795" w:type="dxa"/>
            <w:vAlign w:val="center"/>
          </w:tcPr>
          <w:p w14:paraId="0648F645" w14:textId="444013D8" w:rsidR="00421889" w:rsidRPr="0011440D" w:rsidRDefault="00421889" w:rsidP="00A957A9">
            <w:pPr>
              <w:ind w:left="-107"/>
              <w:rPr>
                <w:rFonts w:ascii="Arial" w:eastAsia="MS Mincho" w:hAnsi="Arial" w:cs="Arial"/>
                <w:noProof/>
                <w:sz w:val="18"/>
                <w:szCs w:val="18"/>
                <w:lang w:val="en-GB"/>
              </w:rPr>
            </w:pPr>
            <w:r w:rsidRPr="0011440D">
              <w:rPr>
                <w:rFonts w:ascii="Arial" w:eastAsia="MS Mincho" w:hAnsi="Arial" w:cs="Arial"/>
                <w:noProof/>
                <w:sz w:val="18"/>
                <w:szCs w:val="18"/>
                <w:lang w:val="en-GB"/>
              </w:rPr>
              <w:t xml:space="preserve">Contract liabilities from </w:t>
            </w:r>
            <w:r w:rsidR="00584365">
              <w:rPr>
                <w:rFonts w:ascii="Arial" w:eastAsia="MS Mincho" w:hAnsi="Arial" w:cs="Browallia New"/>
                <w:noProof/>
                <w:sz w:val="18"/>
                <w:szCs w:val="22"/>
              </w:rPr>
              <w:t>construction</w:t>
            </w:r>
            <w:r w:rsidRPr="0011440D">
              <w:rPr>
                <w:rFonts w:ascii="Arial" w:eastAsia="MS Mincho" w:hAnsi="Arial" w:cs="Arial"/>
                <w:noProof/>
                <w:sz w:val="18"/>
                <w:szCs w:val="18"/>
                <w:lang w:val="en-GB"/>
              </w:rPr>
              <w:t xml:space="preserve"> contracts</w:t>
            </w:r>
          </w:p>
        </w:tc>
        <w:tc>
          <w:tcPr>
            <w:tcW w:w="1984" w:type="dxa"/>
            <w:tcBorders>
              <w:bottom w:val="single" w:sz="4" w:space="0" w:color="auto"/>
            </w:tcBorders>
            <w:shd w:val="clear" w:color="auto" w:fill="FAFAFA"/>
          </w:tcPr>
          <w:p w14:paraId="381C7295" w14:textId="6B2E27FE" w:rsidR="00421889" w:rsidRPr="0011440D" w:rsidRDefault="00421889"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4,755</w:t>
            </w:r>
          </w:p>
        </w:tc>
        <w:tc>
          <w:tcPr>
            <w:tcW w:w="1418" w:type="dxa"/>
            <w:shd w:val="clear" w:color="auto" w:fill="FAFAFA"/>
          </w:tcPr>
          <w:p w14:paraId="36649CD7" w14:textId="6C8B5817" w:rsidR="00421889" w:rsidRPr="0011440D" w:rsidRDefault="00421889"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c>
          <w:tcPr>
            <w:tcW w:w="1276" w:type="dxa"/>
            <w:vAlign w:val="center"/>
          </w:tcPr>
          <w:p w14:paraId="4CE1AE5C" w14:textId="1401BE4A" w:rsidR="00421889" w:rsidRPr="0011440D" w:rsidRDefault="00421889" w:rsidP="00A957A9">
            <w:pPr>
              <w:ind w:right="-72"/>
              <w:jc w:val="right"/>
              <w:rPr>
                <w:rFonts w:ascii="Arial" w:hAnsi="Arial" w:cs="Arial"/>
                <w:color w:val="000000"/>
                <w:sz w:val="18"/>
                <w:szCs w:val="18"/>
                <w:cs/>
              </w:rPr>
            </w:pPr>
            <w:r w:rsidRPr="0011440D">
              <w:rPr>
                <w:rFonts w:ascii="Arial" w:hAnsi="Arial" w:cs="Arial"/>
                <w:color w:val="000000"/>
                <w:sz w:val="18"/>
                <w:szCs w:val="18"/>
              </w:rPr>
              <w:t>-</w:t>
            </w:r>
          </w:p>
        </w:tc>
      </w:tr>
      <w:tr w:rsidR="00A957A9" w:rsidRPr="0011440D" w14:paraId="538A38B2" w14:textId="77777777" w:rsidTr="001B1146">
        <w:trPr>
          <w:trHeight w:val="215"/>
        </w:trPr>
        <w:tc>
          <w:tcPr>
            <w:tcW w:w="4795" w:type="dxa"/>
            <w:vAlign w:val="center"/>
          </w:tcPr>
          <w:p w14:paraId="05EB798B" w14:textId="77777777" w:rsidR="00A957A9" w:rsidRPr="0011440D" w:rsidRDefault="00A957A9" w:rsidP="00A957A9">
            <w:pPr>
              <w:ind w:left="-107"/>
              <w:rPr>
                <w:rFonts w:ascii="Arial" w:eastAsia="MS Mincho" w:hAnsi="Arial" w:cs="Arial"/>
                <w:noProof/>
                <w:sz w:val="18"/>
                <w:szCs w:val="18"/>
                <w:u w:val="single"/>
                <w:lang w:val="en-GB" w:eastAsia="en-US"/>
              </w:rPr>
            </w:pPr>
          </w:p>
        </w:tc>
        <w:tc>
          <w:tcPr>
            <w:tcW w:w="1984" w:type="dxa"/>
            <w:tcBorders>
              <w:top w:val="single" w:sz="4" w:space="0" w:color="auto"/>
            </w:tcBorders>
            <w:shd w:val="clear" w:color="auto" w:fill="FAFAFA"/>
          </w:tcPr>
          <w:p w14:paraId="6C83AF14"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18" w:type="dxa"/>
            <w:tcBorders>
              <w:top w:val="single" w:sz="4" w:space="0" w:color="auto"/>
            </w:tcBorders>
            <w:shd w:val="clear" w:color="auto" w:fill="FAFAFA"/>
          </w:tcPr>
          <w:p w14:paraId="3E16B5AF" w14:textId="74EE140A"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276" w:type="dxa"/>
            <w:tcBorders>
              <w:top w:val="single" w:sz="4" w:space="0" w:color="auto"/>
            </w:tcBorders>
            <w:vAlign w:val="center"/>
          </w:tcPr>
          <w:p w14:paraId="0844D41E"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r>
      <w:tr w:rsidR="00A957A9" w:rsidRPr="0011440D" w14:paraId="47E39C69" w14:textId="77777777" w:rsidTr="001B1146">
        <w:trPr>
          <w:trHeight w:val="217"/>
        </w:trPr>
        <w:tc>
          <w:tcPr>
            <w:tcW w:w="4795" w:type="dxa"/>
            <w:vAlign w:val="center"/>
          </w:tcPr>
          <w:p w14:paraId="78ADEE89" w14:textId="694617E3" w:rsidR="00A957A9" w:rsidRPr="0011440D" w:rsidRDefault="00A957A9" w:rsidP="00A957A9">
            <w:pPr>
              <w:ind w:left="-107"/>
              <w:rPr>
                <w:rFonts w:ascii="Arial" w:eastAsia="MS Mincho" w:hAnsi="Arial" w:cs="Arial"/>
                <w:noProof/>
                <w:sz w:val="18"/>
                <w:szCs w:val="18"/>
                <w:cs/>
                <w:lang w:val="en-GB" w:eastAsia="en-US"/>
              </w:rPr>
            </w:pPr>
          </w:p>
        </w:tc>
        <w:tc>
          <w:tcPr>
            <w:tcW w:w="1984" w:type="dxa"/>
            <w:tcBorders>
              <w:bottom w:val="single" w:sz="4" w:space="0" w:color="auto"/>
            </w:tcBorders>
            <w:shd w:val="clear" w:color="auto" w:fill="FAFAFA"/>
          </w:tcPr>
          <w:p w14:paraId="495D7A00" w14:textId="19D6DBA3" w:rsidR="00A957A9" w:rsidRPr="0011440D" w:rsidRDefault="002D452D"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21,575,220</w:t>
            </w:r>
          </w:p>
        </w:tc>
        <w:tc>
          <w:tcPr>
            <w:tcW w:w="1418" w:type="dxa"/>
            <w:tcBorders>
              <w:bottom w:val="single" w:sz="4" w:space="0" w:color="auto"/>
            </w:tcBorders>
            <w:shd w:val="clear" w:color="auto" w:fill="FAFAFA"/>
          </w:tcPr>
          <w:p w14:paraId="39856783" w14:textId="05FF1CC8" w:rsidR="00A957A9" w:rsidRPr="0011440D" w:rsidRDefault="002D452D" w:rsidP="00A957A9">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21,570,465</w:t>
            </w:r>
          </w:p>
        </w:tc>
        <w:tc>
          <w:tcPr>
            <w:tcW w:w="1276" w:type="dxa"/>
            <w:tcBorders>
              <w:bottom w:val="single" w:sz="4" w:space="0" w:color="auto"/>
            </w:tcBorders>
            <w:vAlign w:val="center"/>
          </w:tcPr>
          <w:p w14:paraId="4DE0E5FB" w14:textId="7617C23D" w:rsidR="00A957A9" w:rsidRPr="0011440D" w:rsidRDefault="00A957A9" w:rsidP="00A957A9">
            <w:pPr>
              <w:ind w:right="-72"/>
              <w:jc w:val="right"/>
              <w:rPr>
                <w:rFonts w:ascii="Arial" w:eastAsia="MS Mincho" w:hAnsi="Arial" w:cs="Arial"/>
                <w:noProof/>
                <w:snapToGrid w:val="0"/>
                <w:sz w:val="18"/>
                <w:szCs w:val="18"/>
                <w:lang w:val="en-GB" w:eastAsia="th-TH"/>
              </w:rPr>
            </w:pPr>
            <w:r w:rsidRPr="0011440D">
              <w:rPr>
                <w:rFonts w:ascii="Arial" w:hAnsi="Arial" w:cs="Arial"/>
                <w:color w:val="000000"/>
                <w:sz w:val="18"/>
                <w:szCs w:val="18"/>
                <w:cs/>
              </w:rPr>
              <w:t>19</w:t>
            </w:r>
            <w:r w:rsidRPr="0011440D">
              <w:rPr>
                <w:rFonts w:ascii="Arial" w:hAnsi="Arial" w:cs="Arial"/>
                <w:color w:val="000000"/>
                <w:sz w:val="18"/>
                <w:szCs w:val="18"/>
              </w:rPr>
              <w:t>,</w:t>
            </w:r>
            <w:r w:rsidRPr="0011440D">
              <w:rPr>
                <w:rFonts w:ascii="Arial" w:hAnsi="Arial" w:cs="Arial"/>
                <w:color w:val="000000"/>
                <w:sz w:val="18"/>
                <w:szCs w:val="18"/>
                <w:cs/>
              </w:rPr>
              <w:t>626</w:t>
            </w:r>
            <w:r w:rsidRPr="0011440D">
              <w:rPr>
                <w:rFonts w:ascii="Arial" w:hAnsi="Arial" w:cs="Arial"/>
                <w:color w:val="000000"/>
                <w:sz w:val="18"/>
                <w:szCs w:val="18"/>
              </w:rPr>
              <w:t>,</w:t>
            </w:r>
            <w:r w:rsidRPr="0011440D">
              <w:rPr>
                <w:rFonts w:ascii="Arial" w:hAnsi="Arial" w:cs="Arial"/>
                <w:color w:val="000000"/>
                <w:sz w:val="18"/>
                <w:szCs w:val="18"/>
                <w:cs/>
              </w:rPr>
              <w:t>835</w:t>
            </w:r>
          </w:p>
        </w:tc>
      </w:tr>
    </w:tbl>
    <w:p w14:paraId="3CF151B6" w14:textId="25C06C56" w:rsidR="00172898" w:rsidRPr="0011440D" w:rsidRDefault="00172898" w:rsidP="0025449A">
      <w:pPr>
        <w:rPr>
          <w:rFonts w:ascii="Arial" w:eastAsia="Arial" w:hAnsi="Arial" w:cs="Arial"/>
          <w:color w:val="000000"/>
          <w:sz w:val="18"/>
          <w:szCs w:val="18"/>
        </w:rPr>
      </w:pPr>
    </w:p>
    <w:p w14:paraId="601A13DD" w14:textId="3DF71856" w:rsidR="00505E17" w:rsidRPr="0011440D" w:rsidRDefault="009263AF" w:rsidP="0025449A">
      <w:pPr>
        <w:rPr>
          <w:rFonts w:ascii="Arial" w:eastAsia="Arial" w:hAnsi="Arial" w:cs="Arial"/>
          <w:color w:val="000000"/>
          <w:sz w:val="18"/>
          <w:szCs w:val="18"/>
        </w:rPr>
      </w:pPr>
      <w:r w:rsidRPr="0011440D">
        <w:rPr>
          <w:rFonts w:ascii="Arial" w:eastAsia="Arial" w:hAnsi="Arial" w:cs="Arial"/>
          <w:color w:val="000000"/>
          <w:sz w:val="18"/>
          <w:szCs w:val="18"/>
          <w:lang w:val="en-GB"/>
        </w:rPr>
        <w:t xml:space="preserve">The detail for contract </w:t>
      </w:r>
      <w:r w:rsidR="002D64C9" w:rsidRPr="0011440D">
        <w:rPr>
          <w:rFonts w:ascii="Arial" w:eastAsia="Arial" w:hAnsi="Arial" w:cs="Arial"/>
          <w:color w:val="000000"/>
          <w:sz w:val="18"/>
          <w:szCs w:val="18"/>
          <w:lang w:val="en-GB"/>
        </w:rPr>
        <w:t>liabilities</w:t>
      </w:r>
      <w:r w:rsidRPr="0011440D">
        <w:rPr>
          <w:rFonts w:ascii="Arial" w:eastAsia="Arial" w:hAnsi="Arial" w:cs="Arial"/>
          <w:color w:val="000000"/>
          <w:sz w:val="18"/>
          <w:szCs w:val="18"/>
          <w:lang w:val="en-GB"/>
        </w:rPr>
        <w:t xml:space="preserve"> from construction contract were as follow</w:t>
      </w:r>
      <w:r w:rsidR="002D64C9" w:rsidRPr="0011440D">
        <w:rPr>
          <w:rFonts w:ascii="Arial" w:eastAsia="Arial" w:hAnsi="Arial" w:cs="Arial"/>
          <w:color w:val="000000"/>
          <w:sz w:val="18"/>
          <w:szCs w:val="18"/>
          <w:lang w:val="en-GB"/>
        </w:rPr>
        <w:t>s:</w:t>
      </w:r>
    </w:p>
    <w:p w14:paraId="2396CDD6" w14:textId="184EE2CD" w:rsidR="009263AF" w:rsidRPr="0011440D" w:rsidRDefault="009263AF" w:rsidP="0025449A">
      <w:pPr>
        <w:rPr>
          <w:rFonts w:ascii="Arial" w:eastAsia="Arial" w:hAnsi="Arial" w:cs="Arial"/>
          <w:color w:val="000000"/>
          <w:sz w:val="18"/>
          <w:szCs w:val="18"/>
          <w:lang w:val="en-GB"/>
        </w:rPr>
      </w:pPr>
    </w:p>
    <w:tbl>
      <w:tblPr>
        <w:tblW w:w="9558" w:type="dxa"/>
        <w:tblLayout w:type="fixed"/>
        <w:tblLook w:val="0000" w:firstRow="0" w:lastRow="0" w:firstColumn="0" w:lastColumn="0" w:noHBand="0" w:noVBand="0"/>
      </w:tblPr>
      <w:tblGrid>
        <w:gridCol w:w="6678"/>
        <w:gridCol w:w="1440"/>
        <w:gridCol w:w="1440"/>
      </w:tblGrid>
      <w:tr w:rsidR="001813BC" w:rsidRPr="0011440D" w14:paraId="0FD94024" w14:textId="77777777" w:rsidTr="001813BC">
        <w:tc>
          <w:tcPr>
            <w:tcW w:w="6678" w:type="dxa"/>
          </w:tcPr>
          <w:p w14:paraId="70927B3C" w14:textId="77777777" w:rsidR="001813BC" w:rsidRPr="0011440D" w:rsidRDefault="001813BC" w:rsidP="0025449A">
            <w:pPr>
              <w:ind w:right="-72"/>
              <w:rPr>
                <w:rFonts w:ascii="Arial" w:eastAsia="MS Mincho" w:hAnsi="Arial" w:cs="Arial"/>
                <w:noProof/>
                <w:snapToGrid w:val="0"/>
                <w:sz w:val="18"/>
                <w:szCs w:val="18"/>
                <w:lang w:val="en-GB" w:eastAsia="th-TH"/>
              </w:rPr>
            </w:pPr>
          </w:p>
        </w:tc>
        <w:tc>
          <w:tcPr>
            <w:tcW w:w="2880" w:type="dxa"/>
            <w:gridSpan w:val="2"/>
            <w:tcBorders>
              <w:top w:val="single" w:sz="4" w:space="0" w:color="auto"/>
            </w:tcBorders>
            <w:vAlign w:val="bottom"/>
          </w:tcPr>
          <w:p w14:paraId="04A78689" w14:textId="77777777" w:rsidR="00FA5CA2" w:rsidRPr="0011440D" w:rsidRDefault="005F04FB" w:rsidP="001813BC">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021F8FB8" w14:textId="0495184A" w:rsidR="001813BC" w:rsidRPr="0011440D" w:rsidRDefault="007F16FD" w:rsidP="001813BC">
            <w:pPr>
              <w:ind w:right="-72"/>
              <w:jc w:val="center"/>
              <w:rPr>
                <w:rFonts w:ascii="Arial" w:hAnsi="Arial" w:cs="Arial"/>
                <w:b/>
                <w:bCs/>
                <w:sz w:val="18"/>
                <w:szCs w:val="18"/>
                <w:lang w:val="en-GB"/>
              </w:rPr>
            </w:pPr>
            <w:r>
              <w:rPr>
                <w:rFonts w:ascii="Arial" w:eastAsia="Browallia New" w:hAnsi="Arial" w:cs="Arial"/>
                <w:b/>
                <w:bCs/>
                <w:sz w:val="18"/>
                <w:szCs w:val="18"/>
              </w:rPr>
              <w:t>s</w:t>
            </w:r>
            <w:r w:rsidR="005F04FB" w:rsidRPr="0011440D">
              <w:rPr>
                <w:rFonts w:ascii="Arial" w:eastAsia="Browallia New" w:hAnsi="Arial" w:cs="Arial"/>
                <w:b/>
                <w:bCs/>
                <w:sz w:val="18"/>
                <w:szCs w:val="18"/>
              </w:rPr>
              <w:t>eparate financial information</w:t>
            </w:r>
          </w:p>
        </w:tc>
      </w:tr>
      <w:tr w:rsidR="004C1918" w:rsidRPr="0011440D" w14:paraId="658FF073" w14:textId="77777777" w:rsidTr="005B4D82">
        <w:tc>
          <w:tcPr>
            <w:tcW w:w="6678" w:type="dxa"/>
          </w:tcPr>
          <w:p w14:paraId="79136011" w14:textId="77777777" w:rsidR="004C1918" w:rsidRPr="0011440D" w:rsidRDefault="004C1918" w:rsidP="0025449A">
            <w:pPr>
              <w:ind w:right="-72"/>
              <w:rPr>
                <w:rFonts w:ascii="Arial" w:eastAsia="MS Mincho" w:hAnsi="Arial" w:cs="Arial"/>
                <w:noProof/>
                <w:snapToGrid w:val="0"/>
                <w:sz w:val="18"/>
                <w:szCs w:val="18"/>
                <w:lang w:val="en-GB" w:eastAsia="th-TH"/>
              </w:rPr>
            </w:pPr>
          </w:p>
        </w:tc>
        <w:tc>
          <w:tcPr>
            <w:tcW w:w="1440" w:type="dxa"/>
            <w:tcBorders>
              <w:top w:val="single" w:sz="4" w:space="0" w:color="auto"/>
            </w:tcBorders>
            <w:vAlign w:val="center"/>
          </w:tcPr>
          <w:p w14:paraId="0A28306A" w14:textId="10EA04F4" w:rsidR="004C1918" w:rsidRPr="0011440D" w:rsidRDefault="004C1918" w:rsidP="0025449A">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3A18D429" w14:textId="1E3D1308" w:rsidR="004C1918" w:rsidRPr="0011440D" w:rsidRDefault="004C1918" w:rsidP="0025449A">
            <w:pPr>
              <w:ind w:right="-72"/>
              <w:jc w:val="right"/>
              <w:rPr>
                <w:rFonts w:ascii="Arial" w:hAnsi="Arial" w:cs="Arial"/>
                <w:b/>
                <w:bCs/>
                <w:sz w:val="18"/>
                <w:szCs w:val="18"/>
              </w:rPr>
            </w:pPr>
            <w:r w:rsidRPr="0011440D">
              <w:rPr>
                <w:rFonts w:ascii="Arial" w:hAnsi="Arial" w:cs="Arial"/>
                <w:b/>
                <w:bCs/>
                <w:sz w:val="18"/>
                <w:szCs w:val="18"/>
                <w:lang w:val="en-GB"/>
              </w:rPr>
              <w:t>Audited</w:t>
            </w:r>
          </w:p>
        </w:tc>
      </w:tr>
      <w:tr w:rsidR="000664AB" w:rsidRPr="0011440D" w14:paraId="0032E827" w14:textId="77777777" w:rsidTr="005B4D82">
        <w:tc>
          <w:tcPr>
            <w:tcW w:w="6678" w:type="dxa"/>
          </w:tcPr>
          <w:p w14:paraId="5E085786"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1440" w:type="dxa"/>
            <w:vAlign w:val="bottom"/>
          </w:tcPr>
          <w:p w14:paraId="28E9B820" w14:textId="2ACBDC6D"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lang w:val="en-GB"/>
              </w:rPr>
              <w:t>30 June</w:t>
            </w:r>
          </w:p>
        </w:tc>
        <w:tc>
          <w:tcPr>
            <w:tcW w:w="1440" w:type="dxa"/>
            <w:vAlign w:val="bottom"/>
          </w:tcPr>
          <w:p w14:paraId="4057B7CC" w14:textId="09418875"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lang w:val="en-GB"/>
              </w:rPr>
              <w:t>31</w:t>
            </w:r>
            <w:r w:rsidRPr="0011440D">
              <w:rPr>
                <w:rFonts w:ascii="Arial" w:hAnsi="Arial" w:cs="Arial"/>
                <w:b/>
                <w:bCs/>
                <w:sz w:val="18"/>
                <w:szCs w:val="18"/>
              </w:rPr>
              <w:t xml:space="preserve"> December</w:t>
            </w:r>
          </w:p>
        </w:tc>
      </w:tr>
      <w:tr w:rsidR="000664AB" w:rsidRPr="0011440D" w14:paraId="1F0A658F" w14:textId="77777777" w:rsidTr="005B4D82">
        <w:tc>
          <w:tcPr>
            <w:tcW w:w="6678" w:type="dxa"/>
          </w:tcPr>
          <w:p w14:paraId="691AF930"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1440" w:type="dxa"/>
            <w:shd w:val="clear" w:color="auto" w:fill="auto"/>
          </w:tcPr>
          <w:p w14:paraId="4F88CB80" w14:textId="75B7F17C"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lang w:val="en-GB"/>
              </w:rPr>
              <w:t>2023</w:t>
            </w:r>
          </w:p>
        </w:tc>
        <w:tc>
          <w:tcPr>
            <w:tcW w:w="1440" w:type="dxa"/>
            <w:shd w:val="clear" w:color="auto" w:fill="auto"/>
          </w:tcPr>
          <w:p w14:paraId="4DF3DA4C" w14:textId="5FE0A6E4"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lang w:val="en-GB"/>
              </w:rPr>
              <w:t>2022</w:t>
            </w:r>
          </w:p>
        </w:tc>
      </w:tr>
      <w:tr w:rsidR="000664AB" w:rsidRPr="0011440D" w14:paraId="132FF668" w14:textId="77777777" w:rsidTr="005B4D82">
        <w:tc>
          <w:tcPr>
            <w:tcW w:w="6678" w:type="dxa"/>
          </w:tcPr>
          <w:p w14:paraId="237313C3"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1440" w:type="dxa"/>
            <w:tcBorders>
              <w:bottom w:val="single" w:sz="4" w:space="0" w:color="auto"/>
            </w:tcBorders>
            <w:vAlign w:val="center"/>
          </w:tcPr>
          <w:p w14:paraId="334F00E5" w14:textId="4CB96CC3"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78E20D95" w14:textId="008E45FE"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rPr>
              <w:t>Baht</w:t>
            </w:r>
          </w:p>
        </w:tc>
      </w:tr>
      <w:tr w:rsidR="000664AB" w:rsidRPr="0011440D" w14:paraId="497FEC2E" w14:textId="77777777" w:rsidTr="00273333">
        <w:tc>
          <w:tcPr>
            <w:tcW w:w="6678" w:type="dxa"/>
          </w:tcPr>
          <w:p w14:paraId="3C00D358"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7F3A5F9F" w14:textId="3E7AB4CF" w:rsidR="000664AB" w:rsidRPr="0011440D" w:rsidRDefault="000664AB" w:rsidP="000664AB">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tcPr>
          <w:p w14:paraId="76BCF13F" w14:textId="294961D1"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0664AB" w:rsidRPr="0011440D" w14:paraId="6744EF48" w14:textId="77777777" w:rsidTr="00423AF6">
        <w:tc>
          <w:tcPr>
            <w:tcW w:w="6678" w:type="dxa"/>
          </w:tcPr>
          <w:p w14:paraId="4B9488F0" w14:textId="45B9F7A1" w:rsidR="000664AB" w:rsidRPr="0011440D" w:rsidRDefault="000664AB" w:rsidP="000664AB">
            <w:pPr>
              <w:rPr>
                <w:rFonts w:ascii="Arial" w:eastAsia="MS Mincho" w:hAnsi="Arial" w:cs="Arial"/>
                <w:b/>
                <w:bCs/>
                <w:noProof/>
                <w:sz w:val="18"/>
                <w:szCs w:val="18"/>
                <w:cs/>
                <w:lang w:val="en-GB" w:eastAsia="en-US"/>
              </w:rPr>
            </w:pPr>
            <w:r w:rsidRPr="0011440D">
              <w:rPr>
                <w:rFonts w:ascii="Arial" w:hAnsi="Arial" w:cs="Arial"/>
                <w:b/>
                <w:bCs/>
                <w:sz w:val="18"/>
                <w:szCs w:val="18"/>
                <w:cs/>
              </w:rPr>
              <w:t>Current contract liabilites</w:t>
            </w:r>
          </w:p>
        </w:tc>
        <w:tc>
          <w:tcPr>
            <w:tcW w:w="1440" w:type="dxa"/>
            <w:shd w:val="clear" w:color="auto" w:fill="FAFAFA"/>
          </w:tcPr>
          <w:p w14:paraId="4AB70C1A" w14:textId="39250714" w:rsidR="000664AB" w:rsidRPr="0011440D" w:rsidRDefault="000664AB" w:rsidP="000664AB">
            <w:pPr>
              <w:ind w:right="-72"/>
              <w:jc w:val="right"/>
              <w:rPr>
                <w:rFonts w:ascii="Arial" w:eastAsia="MS Mincho" w:hAnsi="Arial" w:cs="Arial"/>
                <w:noProof/>
                <w:snapToGrid w:val="0"/>
                <w:sz w:val="18"/>
                <w:szCs w:val="18"/>
                <w:lang w:val="en-GB" w:eastAsia="th-TH"/>
              </w:rPr>
            </w:pPr>
          </w:p>
        </w:tc>
        <w:tc>
          <w:tcPr>
            <w:tcW w:w="1440" w:type="dxa"/>
            <w:vAlign w:val="bottom"/>
          </w:tcPr>
          <w:p w14:paraId="30E54997" w14:textId="6570F2F1"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0664AB" w:rsidRPr="0011440D" w14:paraId="107FC109" w14:textId="77777777" w:rsidTr="00B01B5F">
        <w:tc>
          <w:tcPr>
            <w:tcW w:w="6678" w:type="dxa"/>
          </w:tcPr>
          <w:p w14:paraId="543447FD" w14:textId="468C7A00" w:rsidR="000664AB" w:rsidRPr="0011440D" w:rsidRDefault="000664AB" w:rsidP="000664AB">
            <w:pPr>
              <w:rPr>
                <w:rFonts w:ascii="Arial" w:eastAsia="MS Mincho" w:hAnsi="Arial" w:cs="Arial"/>
                <w:noProof/>
                <w:sz w:val="18"/>
                <w:szCs w:val="18"/>
                <w:lang w:val="en-GB" w:eastAsia="en-US"/>
              </w:rPr>
            </w:pPr>
            <w:r w:rsidRPr="0011440D">
              <w:rPr>
                <w:rFonts w:ascii="Arial" w:hAnsi="Arial" w:cs="Arial"/>
                <w:sz w:val="18"/>
                <w:szCs w:val="18"/>
                <w:cs/>
              </w:rPr>
              <w:t xml:space="preserve">Cost </w:t>
            </w:r>
            <w:r w:rsidRPr="0011440D">
              <w:rPr>
                <w:rFonts w:ascii="Arial" w:hAnsi="Arial" w:cs="Arial"/>
                <w:sz w:val="18"/>
                <w:szCs w:val="18"/>
                <w:lang w:val="en-GB"/>
              </w:rPr>
              <w:t xml:space="preserve">of project </w:t>
            </w:r>
            <w:r w:rsidRPr="0011440D">
              <w:rPr>
                <w:rFonts w:ascii="Arial" w:hAnsi="Arial" w:cs="Arial"/>
                <w:sz w:val="18"/>
                <w:szCs w:val="18"/>
                <w:cs/>
              </w:rPr>
              <w:t>incurred to date</w:t>
            </w:r>
          </w:p>
        </w:tc>
        <w:tc>
          <w:tcPr>
            <w:tcW w:w="1440" w:type="dxa"/>
            <w:shd w:val="clear" w:color="auto" w:fill="FAFAFA"/>
          </w:tcPr>
          <w:p w14:paraId="74BA91E5" w14:textId="3881B509" w:rsidR="000664AB" w:rsidRPr="0011440D" w:rsidRDefault="00421889"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c>
          <w:tcPr>
            <w:tcW w:w="1440" w:type="dxa"/>
            <w:vAlign w:val="bottom"/>
          </w:tcPr>
          <w:p w14:paraId="347BE7FE" w14:textId="3EA97DAB" w:rsidR="000664AB" w:rsidRPr="0011440D" w:rsidRDefault="000664AB"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142,918,336</w:t>
            </w:r>
          </w:p>
        </w:tc>
      </w:tr>
      <w:tr w:rsidR="000664AB" w:rsidRPr="0011440D" w14:paraId="00657F54" w14:textId="77777777" w:rsidTr="00B01B5F">
        <w:tc>
          <w:tcPr>
            <w:tcW w:w="6678" w:type="dxa"/>
          </w:tcPr>
          <w:p w14:paraId="6049B7FA" w14:textId="219CC64F" w:rsidR="000664AB" w:rsidRPr="0011440D" w:rsidRDefault="000664AB" w:rsidP="000664AB">
            <w:pPr>
              <w:rPr>
                <w:rFonts w:ascii="Arial" w:eastAsia="MS Mincho" w:hAnsi="Arial" w:cs="Arial"/>
                <w:noProof/>
                <w:sz w:val="18"/>
                <w:szCs w:val="18"/>
                <w:lang w:val="en-GB" w:eastAsia="en-US"/>
              </w:rPr>
            </w:pPr>
            <w:r w:rsidRPr="0011440D">
              <w:rPr>
                <w:rFonts w:ascii="Arial" w:hAnsi="Arial" w:cs="Arial"/>
                <w:sz w:val="18"/>
                <w:szCs w:val="18"/>
                <w:cs/>
              </w:rPr>
              <w:t xml:space="preserve">Profit </w:t>
            </w:r>
            <w:r w:rsidRPr="0011440D">
              <w:rPr>
                <w:rFonts w:ascii="Arial" w:hAnsi="Arial" w:cs="Arial"/>
                <w:sz w:val="18"/>
                <w:szCs w:val="18"/>
                <w:lang w:val="en-GB"/>
              </w:rPr>
              <w:t>recognised to date</w:t>
            </w:r>
            <w:r w:rsidRPr="0011440D">
              <w:rPr>
                <w:rFonts w:ascii="Arial" w:hAnsi="Arial" w:cs="Arial"/>
                <w:sz w:val="18"/>
                <w:szCs w:val="18"/>
                <w:cs/>
              </w:rPr>
              <w:t xml:space="preserve"> </w:t>
            </w:r>
          </w:p>
        </w:tc>
        <w:tc>
          <w:tcPr>
            <w:tcW w:w="1440" w:type="dxa"/>
            <w:tcBorders>
              <w:bottom w:val="single" w:sz="4" w:space="0" w:color="auto"/>
            </w:tcBorders>
            <w:shd w:val="clear" w:color="auto" w:fill="FAFAFA"/>
          </w:tcPr>
          <w:p w14:paraId="0723DDA5" w14:textId="630AF3A8" w:rsidR="000664AB" w:rsidRPr="0011440D" w:rsidRDefault="00421889"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c>
          <w:tcPr>
            <w:tcW w:w="1440" w:type="dxa"/>
            <w:tcBorders>
              <w:bottom w:val="single" w:sz="4" w:space="0" w:color="auto"/>
            </w:tcBorders>
            <w:vAlign w:val="bottom"/>
          </w:tcPr>
          <w:p w14:paraId="05FAC508" w14:textId="0746D9BF" w:rsidR="000664AB" w:rsidRPr="0011440D" w:rsidRDefault="000664AB"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12,498,424</w:t>
            </w:r>
          </w:p>
        </w:tc>
      </w:tr>
      <w:tr w:rsidR="000664AB" w:rsidRPr="0011440D" w14:paraId="33972DA5" w14:textId="77777777" w:rsidTr="00B01B5F">
        <w:tc>
          <w:tcPr>
            <w:tcW w:w="6678" w:type="dxa"/>
          </w:tcPr>
          <w:p w14:paraId="31842849" w14:textId="766B493D" w:rsidR="000664AB" w:rsidRPr="0011440D" w:rsidRDefault="000664AB" w:rsidP="000664AB">
            <w:pPr>
              <w:rPr>
                <w:rFonts w:ascii="Arial" w:eastAsia="MS Mincho" w:hAnsi="Arial" w:cs="Arial"/>
                <w:noProof/>
                <w:sz w:val="18"/>
                <w:szCs w:val="18"/>
                <w:cs/>
                <w:lang w:val="en-GB" w:eastAsia="en-US"/>
              </w:rPr>
            </w:pPr>
          </w:p>
        </w:tc>
        <w:tc>
          <w:tcPr>
            <w:tcW w:w="1440" w:type="dxa"/>
            <w:tcBorders>
              <w:top w:val="single" w:sz="4" w:space="0" w:color="auto"/>
            </w:tcBorders>
            <w:shd w:val="clear" w:color="auto" w:fill="FAFAFA"/>
          </w:tcPr>
          <w:p w14:paraId="06E9007E" w14:textId="5647D8B4" w:rsidR="000664AB" w:rsidRPr="0011440D" w:rsidRDefault="000664AB" w:rsidP="000664AB">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vAlign w:val="bottom"/>
          </w:tcPr>
          <w:p w14:paraId="421826D9" w14:textId="30EB8486"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0664AB" w:rsidRPr="0011440D" w14:paraId="2FC5EAB4" w14:textId="77777777" w:rsidTr="00B01B5F">
        <w:tc>
          <w:tcPr>
            <w:tcW w:w="6678" w:type="dxa"/>
          </w:tcPr>
          <w:p w14:paraId="7A25B8B4" w14:textId="0CE59330" w:rsidR="000664AB" w:rsidRPr="0011440D" w:rsidRDefault="000664AB" w:rsidP="000664AB">
            <w:pPr>
              <w:rPr>
                <w:rFonts w:ascii="Arial" w:eastAsia="MS Mincho" w:hAnsi="Arial" w:cs="Arial"/>
                <w:noProof/>
                <w:sz w:val="18"/>
                <w:szCs w:val="18"/>
                <w:lang w:val="en-GB" w:eastAsia="en-US"/>
              </w:rPr>
            </w:pPr>
            <w:r w:rsidRPr="0011440D">
              <w:rPr>
                <w:rFonts w:ascii="Arial" w:hAnsi="Arial" w:cs="Arial"/>
                <w:spacing w:val="-4"/>
                <w:sz w:val="18"/>
                <w:szCs w:val="18"/>
                <w:cs/>
              </w:rPr>
              <w:t xml:space="preserve">Cost of project incurred adjusted by profit recognised to date </w:t>
            </w:r>
          </w:p>
        </w:tc>
        <w:tc>
          <w:tcPr>
            <w:tcW w:w="1440" w:type="dxa"/>
            <w:shd w:val="clear" w:color="auto" w:fill="FAFAFA"/>
          </w:tcPr>
          <w:p w14:paraId="142BB7D2" w14:textId="3632689F" w:rsidR="000664AB" w:rsidRPr="0011440D" w:rsidRDefault="00421889"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c>
          <w:tcPr>
            <w:tcW w:w="1440" w:type="dxa"/>
            <w:vAlign w:val="bottom"/>
          </w:tcPr>
          <w:p w14:paraId="6C37B274" w14:textId="441C38F2" w:rsidR="000664AB" w:rsidRPr="0011440D" w:rsidRDefault="000664AB"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155,416,760</w:t>
            </w:r>
          </w:p>
        </w:tc>
      </w:tr>
      <w:tr w:rsidR="000664AB" w:rsidRPr="0011440D" w14:paraId="1E251F22" w14:textId="77777777" w:rsidTr="00B01B5F">
        <w:tc>
          <w:tcPr>
            <w:tcW w:w="6678" w:type="dxa"/>
          </w:tcPr>
          <w:p w14:paraId="4617180F" w14:textId="14AAE04B" w:rsidR="000664AB" w:rsidRPr="0011440D" w:rsidRDefault="000664AB" w:rsidP="000664AB">
            <w:pPr>
              <w:rPr>
                <w:rFonts w:ascii="Arial" w:eastAsia="MS Mincho" w:hAnsi="Arial" w:cs="Arial"/>
                <w:noProof/>
                <w:sz w:val="18"/>
                <w:szCs w:val="18"/>
                <w:lang w:val="en-GB" w:eastAsia="en-US"/>
              </w:rPr>
            </w:pPr>
            <w:r w:rsidRPr="0011440D">
              <w:rPr>
                <w:rFonts w:ascii="Arial" w:hAnsi="Arial" w:cs="Arial"/>
                <w:sz w:val="18"/>
                <w:szCs w:val="18"/>
                <w:u w:val="single"/>
                <w:cs/>
              </w:rPr>
              <w:t>Less</w:t>
            </w:r>
            <w:r w:rsidRPr="0011440D">
              <w:rPr>
                <w:rFonts w:ascii="Arial" w:hAnsi="Arial" w:cs="Arial"/>
                <w:sz w:val="18"/>
                <w:szCs w:val="18"/>
                <w:cs/>
              </w:rPr>
              <w:t xml:space="preserve">: </w:t>
            </w:r>
            <w:r w:rsidRPr="0011440D">
              <w:rPr>
                <w:rFonts w:ascii="Arial" w:hAnsi="Arial" w:cs="Arial"/>
                <w:sz w:val="18"/>
                <w:szCs w:val="18"/>
                <w:lang w:val="en-GB"/>
              </w:rPr>
              <w:t>amount collected from customers</w:t>
            </w:r>
          </w:p>
        </w:tc>
        <w:tc>
          <w:tcPr>
            <w:tcW w:w="1440" w:type="dxa"/>
            <w:tcBorders>
              <w:bottom w:val="single" w:sz="4" w:space="0" w:color="auto"/>
            </w:tcBorders>
            <w:shd w:val="clear" w:color="auto" w:fill="FAFAFA"/>
          </w:tcPr>
          <w:p w14:paraId="7F02D4A8" w14:textId="46E46784" w:rsidR="000664AB" w:rsidRPr="0011440D" w:rsidRDefault="00421889"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c>
          <w:tcPr>
            <w:tcW w:w="1440" w:type="dxa"/>
            <w:tcBorders>
              <w:bottom w:val="single" w:sz="4" w:space="0" w:color="auto"/>
            </w:tcBorders>
            <w:vAlign w:val="bottom"/>
          </w:tcPr>
          <w:p w14:paraId="2AA52FBD" w14:textId="09C17D79" w:rsidR="000664AB" w:rsidRPr="0011440D" w:rsidRDefault="000664AB"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(155,416,760)</w:t>
            </w:r>
          </w:p>
        </w:tc>
      </w:tr>
      <w:tr w:rsidR="000664AB" w:rsidRPr="0011440D" w14:paraId="27FE1208" w14:textId="77777777" w:rsidTr="00B01B5F">
        <w:tc>
          <w:tcPr>
            <w:tcW w:w="6678" w:type="dxa"/>
          </w:tcPr>
          <w:p w14:paraId="03A22E13" w14:textId="77777777" w:rsidR="000664AB" w:rsidRPr="0011440D" w:rsidRDefault="000664AB" w:rsidP="000664AB">
            <w:pPr>
              <w:rPr>
                <w:rFonts w:ascii="Arial" w:hAnsi="Arial" w:cs="Arial"/>
                <w:sz w:val="18"/>
                <w:szCs w:val="18"/>
                <w:u w:val="single"/>
                <w:cs/>
              </w:rPr>
            </w:pPr>
          </w:p>
        </w:tc>
        <w:tc>
          <w:tcPr>
            <w:tcW w:w="1440" w:type="dxa"/>
            <w:tcBorders>
              <w:top w:val="single" w:sz="4" w:space="0" w:color="auto"/>
            </w:tcBorders>
            <w:shd w:val="clear" w:color="auto" w:fill="FAFAFA"/>
          </w:tcPr>
          <w:p w14:paraId="7FCE4483" w14:textId="77777777" w:rsidR="000664AB" w:rsidRPr="0011440D" w:rsidRDefault="000664AB" w:rsidP="000664AB">
            <w:pPr>
              <w:ind w:right="-72"/>
              <w:jc w:val="right"/>
              <w:rPr>
                <w:rFonts w:ascii="Arial" w:hAnsi="Arial" w:cs="Arial"/>
                <w:sz w:val="18"/>
                <w:szCs w:val="18"/>
                <w:cs/>
              </w:rPr>
            </w:pPr>
          </w:p>
        </w:tc>
        <w:tc>
          <w:tcPr>
            <w:tcW w:w="1440" w:type="dxa"/>
            <w:tcBorders>
              <w:top w:val="single" w:sz="4" w:space="0" w:color="auto"/>
            </w:tcBorders>
            <w:vAlign w:val="bottom"/>
          </w:tcPr>
          <w:p w14:paraId="2727413A" w14:textId="77777777"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0664AB" w:rsidRPr="0011440D" w14:paraId="37B91CF9" w14:textId="77777777" w:rsidTr="00B01B5F">
        <w:tc>
          <w:tcPr>
            <w:tcW w:w="6678" w:type="dxa"/>
          </w:tcPr>
          <w:p w14:paraId="430BFB2D" w14:textId="539958FE" w:rsidR="000664AB" w:rsidRPr="0011440D" w:rsidRDefault="000664AB" w:rsidP="000664AB">
            <w:pPr>
              <w:rPr>
                <w:rFonts w:ascii="Arial" w:hAnsi="Arial" w:cs="Arial"/>
                <w:sz w:val="18"/>
                <w:szCs w:val="18"/>
                <w:u w:val="single"/>
                <w:cs/>
              </w:rPr>
            </w:pPr>
            <w:r w:rsidRPr="0011440D">
              <w:rPr>
                <w:rFonts w:ascii="Arial" w:eastAsia="Arial" w:hAnsi="Arial" w:cs="Arial"/>
                <w:sz w:val="18"/>
                <w:szCs w:val="18"/>
                <w:lang w:val="en-GB"/>
              </w:rPr>
              <w:t>Total contract liabilities</w:t>
            </w:r>
          </w:p>
        </w:tc>
        <w:tc>
          <w:tcPr>
            <w:tcW w:w="1440" w:type="dxa"/>
            <w:tcBorders>
              <w:bottom w:val="single" w:sz="4" w:space="0" w:color="auto"/>
            </w:tcBorders>
            <w:shd w:val="clear" w:color="auto" w:fill="FAFAFA"/>
          </w:tcPr>
          <w:p w14:paraId="3DAFB308" w14:textId="4363FEEE" w:rsidR="000664AB" w:rsidRPr="0011440D" w:rsidRDefault="00421889" w:rsidP="000664AB">
            <w:pPr>
              <w:ind w:right="-72"/>
              <w:jc w:val="right"/>
              <w:rPr>
                <w:rFonts w:ascii="Arial" w:hAnsi="Arial" w:cs="Arial"/>
                <w:sz w:val="18"/>
                <w:szCs w:val="18"/>
                <w:cs/>
              </w:rPr>
            </w:pPr>
            <w:r w:rsidRPr="0011440D">
              <w:rPr>
                <w:rFonts w:ascii="Arial" w:hAnsi="Arial" w:cs="Arial"/>
                <w:sz w:val="18"/>
                <w:szCs w:val="18"/>
              </w:rPr>
              <w:t>-</w:t>
            </w:r>
          </w:p>
        </w:tc>
        <w:tc>
          <w:tcPr>
            <w:tcW w:w="1440" w:type="dxa"/>
            <w:tcBorders>
              <w:bottom w:val="single" w:sz="4" w:space="0" w:color="auto"/>
            </w:tcBorders>
            <w:vAlign w:val="bottom"/>
          </w:tcPr>
          <w:p w14:paraId="187410E7" w14:textId="5EF75177" w:rsidR="000664AB" w:rsidRPr="0011440D" w:rsidRDefault="000664AB" w:rsidP="000664AB">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cs/>
                <w:lang w:val="en-GB" w:eastAsia="th-TH"/>
              </w:rPr>
              <w:t>-</w:t>
            </w:r>
          </w:p>
        </w:tc>
      </w:tr>
    </w:tbl>
    <w:p w14:paraId="288803E3" w14:textId="430589C0" w:rsidR="008C5AA2" w:rsidRPr="0011440D" w:rsidRDefault="008C5AA2" w:rsidP="0025449A">
      <w:pPr>
        <w:jc w:val="both"/>
        <w:rPr>
          <w:rFonts w:ascii="Arial" w:eastAsia="Arial" w:hAnsi="Arial" w:cs="Arial"/>
          <w:sz w:val="18"/>
          <w:szCs w:val="18"/>
        </w:rPr>
      </w:pPr>
    </w:p>
    <w:p w14:paraId="468256BA" w14:textId="77777777" w:rsidR="00785679" w:rsidRPr="0011440D" w:rsidRDefault="00785679"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785679" w:rsidRPr="0011440D" w14:paraId="0DB4F429" w14:textId="77777777" w:rsidTr="0013235B">
        <w:trPr>
          <w:trHeight w:val="389"/>
        </w:trPr>
        <w:tc>
          <w:tcPr>
            <w:tcW w:w="9461" w:type="dxa"/>
            <w:shd w:val="clear" w:color="auto" w:fill="FFA543"/>
            <w:vAlign w:val="center"/>
          </w:tcPr>
          <w:p w14:paraId="79E628B7" w14:textId="091B8A3B" w:rsidR="00785679" w:rsidRPr="0011440D" w:rsidRDefault="00785679" w:rsidP="0013235B">
            <w:pPr>
              <w:tabs>
                <w:tab w:val="left" w:pos="432"/>
              </w:tabs>
              <w:ind w:left="432" w:hanging="432"/>
              <w:rPr>
                <w:rFonts w:ascii="Arial" w:eastAsia="Arial" w:hAnsi="Arial" w:cs="Arial"/>
                <w:color w:val="FFFFFF"/>
                <w:sz w:val="18"/>
                <w:szCs w:val="18"/>
                <w:lang w:val="en-GB"/>
              </w:rPr>
            </w:pPr>
            <w:r w:rsidRPr="0011440D">
              <w:rPr>
                <w:rFonts w:ascii="Arial" w:eastAsia="Arial" w:hAnsi="Arial" w:cs="Arial"/>
                <w:color w:val="000000"/>
                <w:spacing w:val="-2"/>
                <w:sz w:val="18"/>
                <w:szCs w:val="18"/>
              </w:rPr>
              <w:br w:type="page"/>
            </w:r>
            <w:r w:rsidRPr="0011440D">
              <w:rPr>
                <w:rFonts w:ascii="Arial" w:eastAsia="Arial" w:hAnsi="Arial" w:cs="Arial"/>
                <w:b/>
                <w:color w:val="FFFFFF"/>
                <w:sz w:val="18"/>
                <w:szCs w:val="18"/>
                <w:lang w:val="en-GB"/>
              </w:rPr>
              <w:t>1</w:t>
            </w:r>
            <w:r w:rsidR="007B1EB4" w:rsidRPr="0011440D">
              <w:rPr>
                <w:rFonts w:ascii="Arial" w:eastAsia="Arial" w:hAnsi="Arial" w:cs="Arial"/>
                <w:b/>
                <w:color w:val="FFFFFF"/>
                <w:sz w:val="18"/>
                <w:szCs w:val="18"/>
                <w:lang w:val="en-GB"/>
              </w:rPr>
              <w:t>7</w:t>
            </w:r>
            <w:r w:rsidRPr="0011440D">
              <w:rPr>
                <w:rFonts w:ascii="Arial" w:eastAsia="Arial" w:hAnsi="Arial" w:cs="Arial"/>
                <w:b/>
                <w:color w:val="FFFFFF"/>
                <w:sz w:val="18"/>
                <w:szCs w:val="18"/>
              </w:rPr>
              <w:tab/>
            </w:r>
            <w:r w:rsidRPr="0011440D">
              <w:rPr>
                <w:rFonts w:ascii="Arial" w:eastAsia="Arial" w:hAnsi="Arial" w:cs="Arial"/>
                <w:b/>
                <w:color w:val="FFFFFF"/>
                <w:sz w:val="18"/>
                <w:szCs w:val="18"/>
                <w:lang w:val="en-GB"/>
              </w:rPr>
              <w:t>Other non-current liabilities</w:t>
            </w:r>
          </w:p>
        </w:tc>
      </w:tr>
    </w:tbl>
    <w:p w14:paraId="155E0EAA" w14:textId="000C1D92" w:rsidR="00E375E4" w:rsidRPr="0011440D" w:rsidRDefault="00E375E4" w:rsidP="0025449A">
      <w:pPr>
        <w:jc w:val="both"/>
        <w:rPr>
          <w:rFonts w:ascii="Arial" w:eastAsia="Arial" w:hAnsi="Arial" w:cs="Arial"/>
          <w:color w:val="000000"/>
          <w:sz w:val="18"/>
          <w:szCs w:val="18"/>
        </w:rPr>
      </w:pPr>
    </w:p>
    <w:p w14:paraId="6BD70DED" w14:textId="115C39DD" w:rsidR="00785679" w:rsidRPr="0011440D" w:rsidRDefault="00785679" w:rsidP="0025449A">
      <w:pPr>
        <w:jc w:val="both"/>
        <w:rPr>
          <w:rFonts w:ascii="Arial" w:eastAsia="Times New Roman" w:hAnsi="Arial" w:cs="Arial"/>
          <w:color w:val="000000"/>
          <w:sz w:val="18"/>
          <w:szCs w:val="18"/>
          <w:lang w:eastAsia="en-US"/>
        </w:rPr>
      </w:pPr>
      <w:r w:rsidRPr="0011440D">
        <w:rPr>
          <w:rFonts w:ascii="Arial" w:eastAsia="Times New Roman" w:hAnsi="Arial" w:cs="Arial"/>
          <w:spacing w:val="-2"/>
          <w:sz w:val="18"/>
          <w:szCs w:val="18"/>
          <w:lang w:eastAsia="en-US"/>
        </w:rPr>
        <w:t xml:space="preserve">As at </w:t>
      </w:r>
      <w:r w:rsidR="000664AB" w:rsidRPr="0011440D">
        <w:rPr>
          <w:rFonts w:ascii="Arial" w:hAnsi="Arial" w:cs="Arial"/>
          <w:sz w:val="18"/>
          <w:szCs w:val="18"/>
          <w:lang w:val="en-GB"/>
        </w:rPr>
        <w:t xml:space="preserve">30 June </w:t>
      </w:r>
      <w:r w:rsidR="001B4EC6" w:rsidRPr="0011440D">
        <w:rPr>
          <w:rFonts w:ascii="Arial" w:eastAsia="Times New Roman" w:hAnsi="Arial" w:cs="Arial"/>
          <w:color w:val="000000"/>
          <w:spacing w:val="-2"/>
          <w:sz w:val="18"/>
          <w:szCs w:val="18"/>
          <w:lang w:val="en-GB" w:eastAsia="en-US"/>
        </w:rPr>
        <w:t>2023</w:t>
      </w:r>
      <w:r w:rsidRPr="0011440D">
        <w:rPr>
          <w:rFonts w:ascii="Arial" w:eastAsia="Times New Roman" w:hAnsi="Arial" w:cs="Arial"/>
          <w:spacing w:val="-2"/>
          <w:sz w:val="18"/>
          <w:szCs w:val="18"/>
          <w:lang w:eastAsia="en-US"/>
        </w:rPr>
        <w:t>, the</w:t>
      </w:r>
      <w:r w:rsidR="00FA5CA2" w:rsidRPr="0011440D">
        <w:rPr>
          <w:rFonts w:ascii="Arial" w:eastAsia="Times New Roman" w:hAnsi="Arial" w:cs="Arial"/>
          <w:spacing w:val="-2"/>
          <w:sz w:val="18"/>
          <w:szCs w:val="18"/>
          <w:lang w:eastAsia="en-US"/>
        </w:rPr>
        <w:t xml:space="preserve"> Group</w:t>
      </w:r>
      <w:r w:rsidR="005367FA">
        <w:rPr>
          <w:rFonts w:ascii="Arial" w:eastAsia="Times New Roman" w:hAnsi="Arial" w:cs="Arial"/>
          <w:spacing w:val="-2"/>
          <w:sz w:val="18"/>
          <w:szCs w:val="18"/>
          <w:lang w:eastAsia="en-US"/>
        </w:rPr>
        <w:t>’s</w:t>
      </w:r>
      <w:r w:rsidR="00FA5CA2" w:rsidRPr="0011440D">
        <w:rPr>
          <w:rFonts w:ascii="Arial" w:eastAsia="Times New Roman" w:hAnsi="Arial" w:cs="Arial"/>
          <w:spacing w:val="-2"/>
          <w:sz w:val="18"/>
          <w:szCs w:val="18"/>
          <w:lang w:eastAsia="en-US"/>
        </w:rPr>
        <w:t xml:space="preserve"> and the</w:t>
      </w:r>
      <w:r w:rsidRPr="0011440D">
        <w:rPr>
          <w:rFonts w:ascii="Arial" w:eastAsia="Times New Roman" w:hAnsi="Arial" w:cs="Arial"/>
          <w:spacing w:val="-2"/>
          <w:sz w:val="18"/>
          <w:szCs w:val="18"/>
          <w:lang w:eastAsia="en-US"/>
        </w:rPr>
        <w:t xml:space="preserve"> Company’s other </w:t>
      </w:r>
      <w:r w:rsidRPr="0011440D">
        <w:rPr>
          <w:rFonts w:ascii="Arial" w:eastAsia="Times New Roman" w:hAnsi="Arial" w:cs="Arial"/>
          <w:spacing w:val="-2"/>
          <w:sz w:val="18"/>
          <w:szCs w:val="18"/>
          <w:lang w:val="en-GB" w:eastAsia="en-US"/>
        </w:rPr>
        <w:t>non-</w:t>
      </w:r>
      <w:r w:rsidRPr="0011440D">
        <w:rPr>
          <w:rFonts w:ascii="Arial" w:eastAsia="Times New Roman" w:hAnsi="Arial" w:cs="Arial"/>
          <w:spacing w:val="-2"/>
          <w:sz w:val="18"/>
          <w:szCs w:val="18"/>
          <w:lang w:eastAsia="en-US"/>
        </w:rPr>
        <w:t xml:space="preserve">current liabilities increased mainly from the increase of </w:t>
      </w:r>
      <w:r w:rsidRPr="0011440D">
        <w:rPr>
          <w:rFonts w:ascii="Arial" w:eastAsia="Times New Roman" w:hAnsi="Arial" w:cs="Arial"/>
          <w:spacing w:val="-2"/>
          <w:sz w:val="18"/>
          <w:szCs w:val="18"/>
          <w:lang w:val="en-GB" w:eastAsia="en-US"/>
        </w:rPr>
        <w:t>retention</w:t>
      </w:r>
      <w:r w:rsidRPr="0011440D">
        <w:rPr>
          <w:rFonts w:ascii="Arial" w:eastAsia="Times New Roman" w:hAnsi="Arial" w:cs="Arial"/>
          <w:color w:val="000000"/>
          <w:spacing w:val="-2"/>
          <w:sz w:val="18"/>
          <w:szCs w:val="18"/>
          <w:lang w:val="en-GB" w:eastAsia="en-US"/>
        </w:rPr>
        <w:t xml:space="preserve"> payables</w:t>
      </w:r>
      <w:r w:rsidRPr="0011440D">
        <w:rPr>
          <w:rFonts w:ascii="Arial" w:eastAsia="Times New Roman" w:hAnsi="Arial" w:cs="Arial"/>
          <w:color w:val="000000"/>
          <w:sz w:val="18"/>
          <w:szCs w:val="18"/>
          <w:lang w:val="en-GB" w:eastAsia="en-US"/>
        </w:rPr>
        <w:t xml:space="preserve"> </w:t>
      </w:r>
      <w:r w:rsidRPr="0011440D">
        <w:rPr>
          <w:rFonts w:ascii="Arial" w:eastAsia="Times New Roman" w:hAnsi="Arial" w:cs="Arial"/>
          <w:color w:val="000000"/>
          <w:sz w:val="18"/>
          <w:szCs w:val="18"/>
          <w:lang w:eastAsia="en-US"/>
        </w:rPr>
        <w:t xml:space="preserve">of Baht </w:t>
      </w:r>
      <w:r w:rsidR="00421889" w:rsidRPr="0011440D">
        <w:rPr>
          <w:rFonts w:ascii="Arial" w:eastAsia="Times New Roman" w:hAnsi="Arial" w:cs="Arial"/>
          <w:color w:val="000000"/>
          <w:sz w:val="18"/>
          <w:szCs w:val="18"/>
          <w:lang w:eastAsia="en-US"/>
        </w:rPr>
        <w:t>10.64</w:t>
      </w:r>
      <w:r w:rsidRPr="0011440D">
        <w:rPr>
          <w:rFonts w:ascii="Arial" w:eastAsia="Times New Roman" w:hAnsi="Arial" w:cs="Arial"/>
          <w:color w:val="000000"/>
          <w:sz w:val="18"/>
          <w:szCs w:val="18"/>
          <w:lang w:eastAsia="en-US"/>
        </w:rPr>
        <w:t xml:space="preserve"> million.</w:t>
      </w:r>
    </w:p>
    <w:p w14:paraId="1439D9FC" w14:textId="0A6C5013" w:rsidR="006D29F6" w:rsidRPr="0011440D" w:rsidRDefault="006D29F6" w:rsidP="0025449A">
      <w:pPr>
        <w:jc w:val="both"/>
        <w:rPr>
          <w:rFonts w:ascii="Arial" w:eastAsia="Arial" w:hAnsi="Arial" w:cs="Arial"/>
          <w:color w:val="000000"/>
          <w:sz w:val="18"/>
          <w:szCs w:val="18"/>
        </w:rPr>
      </w:pPr>
    </w:p>
    <w:p w14:paraId="73E46FA1" w14:textId="6FDCBD64" w:rsidR="00BA5A62" w:rsidRPr="0011440D" w:rsidRDefault="001813BC" w:rsidP="0025449A">
      <w:pPr>
        <w:jc w:val="both"/>
        <w:rPr>
          <w:rFonts w:ascii="Arial" w:eastAsia="Arial" w:hAnsi="Arial" w:cs="Arial"/>
          <w:color w:val="000000"/>
          <w:sz w:val="18"/>
          <w:szCs w:val="18"/>
        </w:rPr>
      </w:pPr>
      <w:r w:rsidRPr="0011440D">
        <w:rPr>
          <w:rFonts w:ascii="Arial" w:eastAsia="Arial" w:hAnsi="Arial" w:cs="Arial"/>
          <w:color w:val="000000"/>
          <w:sz w:val="18"/>
          <w:szCs w:val="18"/>
        </w:rPr>
        <w:br w:type="page"/>
      </w:r>
    </w:p>
    <w:tbl>
      <w:tblPr>
        <w:tblW w:w="9461" w:type="dxa"/>
        <w:tblInd w:w="108" w:type="dxa"/>
        <w:tblLayout w:type="fixed"/>
        <w:tblLook w:val="0000" w:firstRow="0" w:lastRow="0" w:firstColumn="0" w:lastColumn="0" w:noHBand="0" w:noVBand="0"/>
      </w:tblPr>
      <w:tblGrid>
        <w:gridCol w:w="9461"/>
      </w:tblGrid>
      <w:tr w:rsidR="00421889" w:rsidRPr="0011440D" w14:paraId="4C22F13C" w14:textId="77777777" w:rsidTr="00773A72">
        <w:trPr>
          <w:trHeight w:val="389"/>
        </w:trPr>
        <w:tc>
          <w:tcPr>
            <w:tcW w:w="9461" w:type="dxa"/>
            <w:shd w:val="clear" w:color="auto" w:fill="FFA543"/>
            <w:vAlign w:val="center"/>
          </w:tcPr>
          <w:p w14:paraId="1087FDDE" w14:textId="1639B5BC" w:rsidR="00421889" w:rsidRPr="0011440D" w:rsidRDefault="00421889" w:rsidP="00773A72">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Pr="0011440D">
              <w:rPr>
                <w:rFonts w:ascii="Arial" w:eastAsia="Arial" w:hAnsi="Arial" w:cs="Arial"/>
                <w:b/>
                <w:color w:val="FFFFFF"/>
                <w:sz w:val="18"/>
                <w:szCs w:val="18"/>
                <w:lang w:val="en-GB"/>
              </w:rPr>
              <w:t>1</w:t>
            </w:r>
            <w:r w:rsidR="007B1EB4" w:rsidRPr="0011440D">
              <w:rPr>
                <w:rFonts w:ascii="Arial" w:eastAsia="Arial" w:hAnsi="Arial" w:cs="Arial"/>
                <w:b/>
                <w:color w:val="FFFFFF"/>
                <w:sz w:val="18"/>
                <w:szCs w:val="18"/>
                <w:lang w:val="en-GB"/>
              </w:rPr>
              <w:t>8</w:t>
            </w:r>
            <w:r w:rsidRPr="0011440D">
              <w:rPr>
                <w:rFonts w:ascii="Arial" w:eastAsia="Arial" w:hAnsi="Arial" w:cs="Arial"/>
                <w:b/>
                <w:color w:val="FFFFFF"/>
                <w:sz w:val="18"/>
                <w:szCs w:val="18"/>
              </w:rPr>
              <w:tab/>
              <w:t>Other income</w:t>
            </w:r>
          </w:p>
        </w:tc>
      </w:tr>
    </w:tbl>
    <w:p w14:paraId="20C4F0A6" w14:textId="0E7FA34E" w:rsidR="00421889" w:rsidRPr="0011440D" w:rsidRDefault="00421889" w:rsidP="0025449A">
      <w:pPr>
        <w:jc w:val="both"/>
        <w:rPr>
          <w:rFonts w:ascii="Arial" w:eastAsia="Arial" w:hAnsi="Arial" w:cs="Arial"/>
          <w:color w:val="000000"/>
          <w:sz w:val="18"/>
          <w:szCs w:val="18"/>
        </w:rPr>
      </w:pPr>
    </w:p>
    <w:tbl>
      <w:tblPr>
        <w:tblW w:w="9475" w:type="dxa"/>
        <w:tblInd w:w="108" w:type="dxa"/>
        <w:tblLayout w:type="fixed"/>
        <w:tblLook w:val="04A0" w:firstRow="1" w:lastRow="0" w:firstColumn="1" w:lastColumn="0" w:noHBand="0" w:noVBand="1"/>
      </w:tblPr>
      <w:tblGrid>
        <w:gridCol w:w="4608"/>
        <w:gridCol w:w="1987"/>
        <w:gridCol w:w="1440"/>
        <w:gridCol w:w="1440"/>
      </w:tblGrid>
      <w:tr w:rsidR="002D452D" w:rsidRPr="0011440D" w14:paraId="3F8BD0FF" w14:textId="77777777" w:rsidTr="002279FF">
        <w:tc>
          <w:tcPr>
            <w:tcW w:w="4608" w:type="dxa"/>
            <w:vAlign w:val="bottom"/>
          </w:tcPr>
          <w:p w14:paraId="7CE6F4C2" w14:textId="77777777" w:rsidR="002D452D" w:rsidRPr="0011440D" w:rsidRDefault="002D452D" w:rsidP="007C4B88">
            <w:pPr>
              <w:ind w:left="-101" w:right="-202"/>
              <w:rPr>
                <w:rFonts w:ascii="Arial" w:hAnsi="Arial" w:cs="Arial"/>
                <w:sz w:val="18"/>
                <w:szCs w:val="18"/>
                <w:cs/>
              </w:rPr>
            </w:pPr>
          </w:p>
        </w:tc>
        <w:tc>
          <w:tcPr>
            <w:tcW w:w="1987" w:type="dxa"/>
            <w:tcBorders>
              <w:top w:val="single" w:sz="4" w:space="0" w:color="auto"/>
              <w:bottom w:val="single" w:sz="4" w:space="0" w:color="auto"/>
            </w:tcBorders>
          </w:tcPr>
          <w:p w14:paraId="43489F60" w14:textId="77777777" w:rsidR="002D452D" w:rsidRPr="0011440D" w:rsidRDefault="002D452D" w:rsidP="007C4B88">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4170B1A" w14:textId="77777777" w:rsidR="002D452D" w:rsidRPr="0011440D" w:rsidRDefault="002D452D" w:rsidP="007C4B88">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1311CD7F" w14:textId="77777777" w:rsidR="002D452D" w:rsidRPr="0011440D" w:rsidRDefault="002D452D" w:rsidP="007C4B8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D054DF1" w14:textId="77777777" w:rsidR="002D452D" w:rsidRPr="0011440D" w:rsidRDefault="002D452D" w:rsidP="007C4B88">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2D452D" w:rsidRPr="0011440D" w14:paraId="1B984391" w14:textId="77777777" w:rsidTr="002279FF">
        <w:tc>
          <w:tcPr>
            <w:tcW w:w="4608" w:type="dxa"/>
            <w:vAlign w:val="bottom"/>
          </w:tcPr>
          <w:p w14:paraId="71DD942F" w14:textId="77777777" w:rsidR="002D452D" w:rsidRPr="0011440D" w:rsidRDefault="002D452D" w:rsidP="007C4B88">
            <w:pPr>
              <w:ind w:left="-101" w:right="-202"/>
              <w:rPr>
                <w:rFonts w:ascii="Arial" w:hAnsi="Arial" w:cs="Arial"/>
                <w:sz w:val="18"/>
                <w:szCs w:val="18"/>
                <w:cs/>
              </w:rPr>
            </w:pPr>
          </w:p>
        </w:tc>
        <w:tc>
          <w:tcPr>
            <w:tcW w:w="1987" w:type="dxa"/>
            <w:tcBorders>
              <w:top w:val="single" w:sz="4" w:space="0" w:color="auto"/>
            </w:tcBorders>
            <w:vAlign w:val="center"/>
          </w:tcPr>
          <w:p w14:paraId="5C8ACF33" w14:textId="77777777" w:rsidR="002D452D" w:rsidRPr="0011440D" w:rsidRDefault="002D452D" w:rsidP="007C4B88">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543BC8BE" w14:textId="77777777" w:rsidR="002D452D" w:rsidRPr="0011440D" w:rsidRDefault="002D452D" w:rsidP="007C4B88">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14910C79" w14:textId="77777777" w:rsidR="002D452D" w:rsidRPr="0011440D" w:rsidRDefault="002D452D" w:rsidP="007C4B88">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2D452D" w:rsidRPr="0011440D" w14:paraId="66AC7C1F" w14:textId="77777777" w:rsidTr="002279FF">
        <w:tc>
          <w:tcPr>
            <w:tcW w:w="4608" w:type="dxa"/>
            <w:vAlign w:val="bottom"/>
          </w:tcPr>
          <w:p w14:paraId="3B64E1B3" w14:textId="5286225E" w:rsidR="002D452D" w:rsidRPr="0011440D" w:rsidRDefault="002D452D" w:rsidP="0011440D">
            <w:pPr>
              <w:ind w:left="-105" w:right="-72"/>
              <w:rPr>
                <w:rFonts w:ascii="Arial" w:hAnsi="Arial" w:cs="Arial"/>
                <w:b/>
                <w:bCs/>
                <w:sz w:val="18"/>
                <w:szCs w:val="18"/>
                <w:cs/>
              </w:rPr>
            </w:pPr>
            <w:r w:rsidRPr="0011440D">
              <w:rPr>
                <w:rFonts w:ascii="Arial" w:hAnsi="Arial" w:cs="Arial"/>
                <w:b/>
                <w:bCs/>
                <w:sz w:val="18"/>
                <w:szCs w:val="18"/>
              </w:rPr>
              <w:t>For the three-month period ended</w:t>
            </w:r>
          </w:p>
        </w:tc>
        <w:tc>
          <w:tcPr>
            <w:tcW w:w="1987" w:type="dxa"/>
            <w:vAlign w:val="bottom"/>
          </w:tcPr>
          <w:p w14:paraId="28336992" w14:textId="77777777" w:rsidR="002D452D" w:rsidRPr="0011440D" w:rsidRDefault="002D452D" w:rsidP="007C4B88">
            <w:pPr>
              <w:ind w:left="-113"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440" w:type="dxa"/>
            <w:vAlign w:val="bottom"/>
          </w:tcPr>
          <w:p w14:paraId="5765BBD6" w14:textId="77777777" w:rsidR="002D452D" w:rsidRPr="0011440D" w:rsidRDefault="002D452D" w:rsidP="007C4B88">
            <w:pPr>
              <w:ind w:left="-113" w:right="-72"/>
              <w:jc w:val="right"/>
              <w:rPr>
                <w:rFonts w:ascii="Arial" w:hAnsi="Arial" w:cs="Arial"/>
                <w:b/>
                <w:bCs/>
                <w:sz w:val="18"/>
                <w:szCs w:val="18"/>
              </w:rPr>
            </w:pPr>
            <w:r w:rsidRPr="0011440D">
              <w:rPr>
                <w:rFonts w:ascii="Arial" w:hAnsi="Arial" w:cs="Arial"/>
                <w:b/>
                <w:bCs/>
                <w:sz w:val="18"/>
                <w:szCs w:val="18"/>
                <w:lang w:val="en-GB"/>
              </w:rPr>
              <w:t>30 June</w:t>
            </w:r>
          </w:p>
        </w:tc>
        <w:tc>
          <w:tcPr>
            <w:tcW w:w="1440" w:type="dxa"/>
            <w:vAlign w:val="bottom"/>
          </w:tcPr>
          <w:p w14:paraId="74E3EA9D"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lang w:val="en-GB"/>
              </w:rPr>
              <w:t>30 June</w:t>
            </w:r>
          </w:p>
        </w:tc>
      </w:tr>
      <w:tr w:rsidR="002D452D" w:rsidRPr="0011440D" w14:paraId="69E02E22" w14:textId="77777777" w:rsidTr="002279FF">
        <w:tc>
          <w:tcPr>
            <w:tcW w:w="4608" w:type="dxa"/>
            <w:vAlign w:val="bottom"/>
          </w:tcPr>
          <w:p w14:paraId="0222B178" w14:textId="77777777" w:rsidR="002D452D" w:rsidRPr="0011440D" w:rsidRDefault="002D452D" w:rsidP="007C4B88">
            <w:pPr>
              <w:ind w:left="-101" w:right="-72"/>
              <w:rPr>
                <w:rFonts w:ascii="Arial" w:hAnsi="Arial" w:cs="Arial"/>
                <w:sz w:val="18"/>
                <w:szCs w:val="18"/>
                <w:cs/>
              </w:rPr>
            </w:pPr>
          </w:p>
        </w:tc>
        <w:tc>
          <w:tcPr>
            <w:tcW w:w="1987" w:type="dxa"/>
          </w:tcPr>
          <w:p w14:paraId="07FEF3E8" w14:textId="77777777" w:rsidR="002D452D" w:rsidRPr="0011440D" w:rsidRDefault="002D452D" w:rsidP="007C4B88">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440" w:type="dxa"/>
            <w:shd w:val="clear" w:color="auto" w:fill="auto"/>
          </w:tcPr>
          <w:p w14:paraId="5ADFBE4F" w14:textId="77777777" w:rsidR="002D452D" w:rsidRPr="0011440D" w:rsidRDefault="002D452D" w:rsidP="007C4B88">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440" w:type="dxa"/>
            <w:shd w:val="clear" w:color="auto" w:fill="auto"/>
            <w:hideMark/>
          </w:tcPr>
          <w:p w14:paraId="5494C1EB" w14:textId="77777777" w:rsidR="002D452D" w:rsidRPr="0011440D" w:rsidRDefault="002D452D" w:rsidP="007C4B88">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2D452D" w:rsidRPr="0011440D" w14:paraId="5A242217" w14:textId="77777777" w:rsidTr="002279FF">
        <w:tc>
          <w:tcPr>
            <w:tcW w:w="4608" w:type="dxa"/>
            <w:vAlign w:val="bottom"/>
          </w:tcPr>
          <w:p w14:paraId="5856BF6B" w14:textId="77777777" w:rsidR="002D452D" w:rsidRPr="0011440D" w:rsidRDefault="002D452D" w:rsidP="007C4B88">
            <w:pPr>
              <w:ind w:left="-101" w:right="-72"/>
              <w:rPr>
                <w:rFonts w:ascii="Arial" w:hAnsi="Arial" w:cs="Arial"/>
                <w:sz w:val="18"/>
                <w:szCs w:val="18"/>
              </w:rPr>
            </w:pPr>
          </w:p>
        </w:tc>
        <w:tc>
          <w:tcPr>
            <w:tcW w:w="1987" w:type="dxa"/>
            <w:tcBorders>
              <w:bottom w:val="single" w:sz="4" w:space="0" w:color="auto"/>
            </w:tcBorders>
            <w:vAlign w:val="center"/>
          </w:tcPr>
          <w:p w14:paraId="12FA4962"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26DE0274"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2E10EB6B"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r>
      <w:tr w:rsidR="002D452D" w:rsidRPr="0011440D" w14:paraId="785027FA" w14:textId="77777777" w:rsidTr="002279FF">
        <w:trPr>
          <w:trHeight w:val="83"/>
        </w:trPr>
        <w:tc>
          <w:tcPr>
            <w:tcW w:w="4608" w:type="dxa"/>
            <w:vAlign w:val="center"/>
          </w:tcPr>
          <w:p w14:paraId="373CAB5E" w14:textId="77777777" w:rsidR="002D452D" w:rsidRPr="0011440D" w:rsidRDefault="002D452D" w:rsidP="007C4B88">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2D86F4EA"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2D6E7E97"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tcPr>
          <w:p w14:paraId="02FB2892" w14:textId="77777777" w:rsidR="002D452D" w:rsidRPr="0011440D" w:rsidRDefault="002D452D" w:rsidP="007C4B88">
            <w:pPr>
              <w:ind w:right="-72"/>
              <w:jc w:val="right"/>
              <w:rPr>
                <w:rFonts w:ascii="Arial" w:hAnsi="Arial" w:cs="Arial"/>
                <w:sz w:val="16"/>
                <w:szCs w:val="16"/>
                <w:lang w:val="en-GB"/>
              </w:rPr>
            </w:pPr>
          </w:p>
        </w:tc>
      </w:tr>
      <w:tr w:rsidR="002D452D" w:rsidRPr="0011440D" w14:paraId="33D17638" w14:textId="77777777" w:rsidTr="002279FF">
        <w:trPr>
          <w:trHeight w:val="83"/>
        </w:trPr>
        <w:tc>
          <w:tcPr>
            <w:tcW w:w="4608" w:type="dxa"/>
            <w:vAlign w:val="center"/>
          </w:tcPr>
          <w:p w14:paraId="361A91D7"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1987" w:type="dxa"/>
            <w:shd w:val="clear" w:color="auto" w:fill="FAFAFA"/>
          </w:tcPr>
          <w:p w14:paraId="3459C4CA" w14:textId="6A98CEB3"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376,453</w:t>
            </w:r>
          </w:p>
        </w:tc>
        <w:tc>
          <w:tcPr>
            <w:tcW w:w="1440" w:type="dxa"/>
            <w:shd w:val="clear" w:color="auto" w:fill="FAFAFA"/>
          </w:tcPr>
          <w:p w14:paraId="72DF517F" w14:textId="04A548FF"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376,427</w:t>
            </w:r>
          </w:p>
        </w:tc>
        <w:tc>
          <w:tcPr>
            <w:tcW w:w="1440" w:type="dxa"/>
          </w:tcPr>
          <w:p w14:paraId="7C46665A" w14:textId="69FC7A13"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206,263</w:t>
            </w:r>
          </w:p>
        </w:tc>
      </w:tr>
      <w:tr w:rsidR="002D452D" w:rsidRPr="0011440D" w14:paraId="7F1208FE" w14:textId="77777777" w:rsidTr="002279FF">
        <w:trPr>
          <w:trHeight w:val="83"/>
        </w:trPr>
        <w:tc>
          <w:tcPr>
            <w:tcW w:w="4608" w:type="dxa"/>
            <w:vAlign w:val="center"/>
          </w:tcPr>
          <w:p w14:paraId="05B10F00"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1987" w:type="dxa"/>
            <w:shd w:val="clear" w:color="auto" w:fill="FAFAFA"/>
          </w:tcPr>
          <w:p w14:paraId="74991F81" w14:textId="3DE6515B"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1,214,952</w:t>
            </w:r>
          </w:p>
        </w:tc>
        <w:tc>
          <w:tcPr>
            <w:tcW w:w="1440" w:type="dxa"/>
            <w:shd w:val="clear" w:color="auto" w:fill="FAFAFA"/>
          </w:tcPr>
          <w:p w14:paraId="315A9405" w14:textId="2E2F4AF8"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1,214,952</w:t>
            </w:r>
          </w:p>
        </w:tc>
        <w:tc>
          <w:tcPr>
            <w:tcW w:w="1440" w:type="dxa"/>
          </w:tcPr>
          <w:p w14:paraId="7AED5CE7" w14:textId="15E4269D"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w:t>
            </w:r>
          </w:p>
        </w:tc>
      </w:tr>
      <w:tr w:rsidR="002D452D" w:rsidRPr="0011440D" w14:paraId="343D8E10" w14:textId="77777777" w:rsidTr="002279FF">
        <w:trPr>
          <w:trHeight w:val="83"/>
        </w:trPr>
        <w:tc>
          <w:tcPr>
            <w:tcW w:w="4608" w:type="dxa"/>
            <w:vAlign w:val="center"/>
          </w:tcPr>
          <w:p w14:paraId="53C48088" w14:textId="0253B205"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(loss) on exchange rate, net</w:t>
            </w:r>
          </w:p>
        </w:tc>
        <w:tc>
          <w:tcPr>
            <w:tcW w:w="1987" w:type="dxa"/>
            <w:shd w:val="clear" w:color="auto" w:fill="FAFAFA"/>
          </w:tcPr>
          <w:p w14:paraId="3483BC12" w14:textId="07ACEF64"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shd w:val="clear" w:color="auto" w:fill="FAFAFA"/>
          </w:tcPr>
          <w:p w14:paraId="3CD2D023" w14:textId="675BD6B8"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tcPr>
          <w:p w14:paraId="7E87A122" w14:textId="46125F2A"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(91,903)</w:t>
            </w:r>
          </w:p>
        </w:tc>
      </w:tr>
      <w:tr w:rsidR="002D452D" w:rsidRPr="0011440D" w14:paraId="3424E634" w14:textId="77777777" w:rsidTr="002279FF">
        <w:trPr>
          <w:trHeight w:val="83"/>
        </w:trPr>
        <w:tc>
          <w:tcPr>
            <w:tcW w:w="4608" w:type="dxa"/>
            <w:vAlign w:val="center"/>
          </w:tcPr>
          <w:p w14:paraId="71EFFADF" w14:textId="32A828EE"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on lease </w:t>
            </w:r>
            <w:r w:rsidR="009A3258">
              <w:rPr>
                <w:rFonts w:ascii="Arial" w:eastAsia="MS Mincho" w:hAnsi="Arial" w:cs="Arial"/>
                <w:noProof/>
                <w:sz w:val="18"/>
                <w:szCs w:val="18"/>
                <w:lang w:val="en-GB" w:eastAsia="en-US"/>
              </w:rPr>
              <w:t>termination</w:t>
            </w:r>
          </w:p>
        </w:tc>
        <w:tc>
          <w:tcPr>
            <w:tcW w:w="1987" w:type="dxa"/>
            <w:shd w:val="clear" w:color="auto" w:fill="FAFAFA"/>
          </w:tcPr>
          <w:p w14:paraId="1E782DEE" w14:textId="55E32FC8"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52,002</w:t>
            </w:r>
          </w:p>
        </w:tc>
        <w:tc>
          <w:tcPr>
            <w:tcW w:w="1440" w:type="dxa"/>
            <w:shd w:val="clear" w:color="auto" w:fill="FAFAFA"/>
          </w:tcPr>
          <w:p w14:paraId="0386D31D" w14:textId="048C9D97"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52,002</w:t>
            </w:r>
          </w:p>
        </w:tc>
        <w:tc>
          <w:tcPr>
            <w:tcW w:w="1440" w:type="dxa"/>
          </w:tcPr>
          <w:p w14:paraId="665DB63B" w14:textId="49D9B55C"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w:t>
            </w:r>
          </w:p>
        </w:tc>
      </w:tr>
      <w:tr w:rsidR="002D452D" w:rsidRPr="0011440D" w14:paraId="5D773A2E" w14:textId="77777777" w:rsidTr="002279FF">
        <w:trPr>
          <w:trHeight w:val="83"/>
        </w:trPr>
        <w:tc>
          <w:tcPr>
            <w:tcW w:w="4608" w:type="dxa"/>
            <w:vAlign w:val="center"/>
          </w:tcPr>
          <w:p w14:paraId="06A01A88" w14:textId="52C03BAF"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on </w:t>
            </w:r>
            <w:r w:rsidR="00291600">
              <w:rPr>
                <w:rFonts w:ascii="Arial" w:eastAsia="MS Mincho" w:hAnsi="Arial" w:cs="Arial"/>
                <w:noProof/>
                <w:sz w:val="18"/>
                <w:szCs w:val="18"/>
                <w:lang w:val="en-GB" w:eastAsia="en-US"/>
              </w:rPr>
              <w:t>reversal of accounting estimates</w:t>
            </w:r>
          </w:p>
        </w:tc>
        <w:tc>
          <w:tcPr>
            <w:tcW w:w="1987" w:type="dxa"/>
            <w:shd w:val="clear" w:color="auto" w:fill="FAFAFA"/>
          </w:tcPr>
          <w:p w14:paraId="47268B61" w14:textId="347CC330"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5,310,511</w:t>
            </w:r>
          </w:p>
        </w:tc>
        <w:tc>
          <w:tcPr>
            <w:tcW w:w="1440" w:type="dxa"/>
            <w:shd w:val="clear" w:color="auto" w:fill="FAFAFA"/>
          </w:tcPr>
          <w:p w14:paraId="2CBDD604" w14:textId="578F23BD"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5,310,511</w:t>
            </w:r>
          </w:p>
        </w:tc>
        <w:tc>
          <w:tcPr>
            <w:tcW w:w="1440" w:type="dxa"/>
          </w:tcPr>
          <w:p w14:paraId="09C81FC3" w14:textId="400F61DD"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w:t>
            </w:r>
          </w:p>
        </w:tc>
      </w:tr>
      <w:tr w:rsidR="002D452D" w:rsidRPr="0011440D" w14:paraId="276C246E" w14:textId="77777777" w:rsidTr="002279FF">
        <w:trPr>
          <w:trHeight w:val="83"/>
        </w:trPr>
        <w:tc>
          <w:tcPr>
            <w:tcW w:w="4608" w:type="dxa"/>
            <w:vAlign w:val="center"/>
          </w:tcPr>
          <w:p w14:paraId="41FFD558"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Other income</w:t>
            </w:r>
          </w:p>
        </w:tc>
        <w:tc>
          <w:tcPr>
            <w:tcW w:w="1987" w:type="dxa"/>
            <w:shd w:val="clear" w:color="auto" w:fill="FAFAFA"/>
          </w:tcPr>
          <w:p w14:paraId="0EA87A9F" w14:textId="7BEC79FB"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20,394</w:t>
            </w:r>
          </w:p>
        </w:tc>
        <w:tc>
          <w:tcPr>
            <w:tcW w:w="1440" w:type="dxa"/>
            <w:shd w:val="clear" w:color="auto" w:fill="FAFAFA"/>
          </w:tcPr>
          <w:p w14:paraId="7074DD95" w14:textId="6F6FE146"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289,935</w:t>
            </w:r>
          </w:p>
        </w:tc>
        <w:tc>
          <w:tcPr>
            <w:tcW w:w="1440" w:type="dxa"/>
          </w:tcPr>
          <w:p w14:paraId="4E658355" w14:textId="382361C6"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38,957</w:t>
            </w:r>
          </w:p>
        </w:tc>
      </w:tr>
      <w:tr w:rsidR="002D452D" w:rsidRPr="0011440D" w14:paraId="75E649B5" w14:textId="77777777" w:rsidTr="002279FF">
        <w:trPr>
          <w:trHeight w:val="83"/>
        </w:trPr>
        <w:tc>
          <w:tcPr>
            <w:tcW w:w="4608" w:type="dxa"/>
            <w:vAlign w:val="center"/>
          </w:tcPr>
          <w:p w14:paraId="7ABE4D8C" w14:textId="77777777" w:rsidR="002D452D" w:rsidRPr="0011440D" w:rsidRDefault="002D452D" w:rsidP="007C4B88">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71B1FFE6"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54B30720"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tcPr>
          <w:p w14:paraId="7325381B" w14:textId="77777777" w:rsidR="002D452D" w:rsidRPr="0011440D" w:rsidRDefault="002D452D" w:rsidP="007C4B88">
            <w:pPr>
              <w:ind w:right="-72"/>
              <w:jc w:val="right"/>
              <w:rPr>
                <w:rFonts w:ascii="Arial" w:hAnsi="Arial" w:cs="Arial"/>
                <w:sz w:val="16"/>
                <w:szCs w:val="16"/>
                <w:lang w:val="en-GB"/>
              </w:rPr>
            </w:pPr>
          </w:p>
        </w:tc>
      </w:tr>
      <w:tr w:rsidR="002D452D" w:rsidRPr="0011440D" w14:paraId="313F1391" w14:textId="77777777" w:rsidTr="002279FF">
        <w:trPr>
          <w:trHeight w:val="83"/>
        </w:trPr>
        <w:tc>
          <w:tcPr>
            <w:tcW w:w="4608" w:type="dxa"/>
            <w:vAlign w:val="center"/>
          </w:tcPr>
          <w:p w14:paraId="1EA6A628"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Total</w:t>
            </w:r>
          </w:p>
        </w:tc>
        <w:tc>
          <w:tcPr>
            <w:tcW w:w="1987" w:type="dxa"/>
            <w:tcBorders>
              <w:bottom w:val="single" w:sz="4" w:space="0" w:color="auto"/>
            </w:tcBorders>
            <w:shd w:val="clear" w:color="auto" w:fill="FAFAFA"/>
          </w:tcPr>
          <w:p w14:paraId="7A411AAE" w14:textId="14584B2A"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6,974,312</w:t>
            </w:r>
          </w:p>
        </w:tc>
        <w:tc>
          <w:tcPr>
            <w:tcW w:w="1440" w:type="dxa"/>
            <w:tcBorders>
              <w:bottom w:val="single" w:sz="4" w:space="0" w:color="auto"/>
            </w:tcBorders>
            <w:shd w:val="clear" w:color="auto" w:fill="FAFAFA"/>
          </w:tcPr>
          <w:p w14:paraId="2EA9705C" w14:textId="1CA3EE0A" w:rsidR="002D452D" w:rsidRPr="0011440D" w:rsidRDefault="002D452D" w:rsidP="007C4B88">
            <w:pPr>
              <w:ind w:right="-72"/>
              <w:jc w:val="right"/>
              <w:rPr>
                <w:rFonts w:ascii="Arial" w:hAnsi="Arial" w:cs="Arial"/>
                <w:sz w:val="18"/>
                <w:szCs w:val="18"/>
                <w:lang w:val="en-GB"/>
              </w:rPr>
            </w:pPr>
            <w:r w:rsidRPr="0011440D">
              <w:rPr>
                <w:rFonts w:ascii="Arial" w:hAnsi="Arial" w:cs="Arial"/>
                <w:sz w:val="18"/>
                <w:szCs w:val="18"/>
                <w:lang w:val="en-GB"/>
              </w:rPr>
              <w:t>7,243,827</w:t>
            </w:r>
          </w:p>
        </w:tc>
        <w:tc>
          <w:tcPr>
            <w:tcW w:w="1440" w:type="dxa"/>
            <w:tcBorders>
              <w:bottom w:val="single" w:sz="4" w:space="0" w:color="auto"/>
            </w:tcBorders>
          </w:tcPr>
          <w:p w14:paraId="354849AC" w14:textId="11B21AEA" w:rsidR="002D452D" w:rsidRPr="0011440D" w:rsidRDefault="002D452D" w:rsidP="007C4B88">
            <w:pPr>
              <w:ind w:right="-72"/>
              <w:jc w:val="right"/>
              <w:rPr>
                <w:rFonts w:ascii="Arial" w:hAnsi="Arial" w:cs="Arial"/>
                <w:sz w:val="18"/>
                <w:szCs w:val="22"/>
                <w:lang w:val="en-GB"/>
              </w:rPr>
            </w:pPr>
            <w:r w:rsidRPr="0011440D">
              <w:rPr>
                <w:rFonts w:ascii="Arial" w:hAnsi="Arial" w:cs="Arial"/>
                <w:sz w:val="18"/>
                <w:szCs w:val="22"/>
                <w:lang w:val="en-GB"/>
              </w:rPr>
              <w:t>153,317</w:t>
            </w:r>
          </w:p>
        </w:tc>
      </w:tr>
    </w:tbl>
    <w:p w14:paraId="51A89591" w14:textId="4B7EB849" w:rsidR="002D452D" w:rsidRPr="0011440D" w:rsidRDefault="002D452D" w:rsidP="0025449A">
      <w:pPr>
        <w:jc w:val="both"/>
        <w:rPr>
          <w:rFonts w:ascii="Arial" w:eastAsia="Arial" w:hAnsi="Arial" w:cs="Arial"/>
          <w:color w:val="000000"/>
          <w:sz w:val="18"/>
          <w:szCs w:val="18"/>
        </w:rPr>
      </w:pPr>
    </w:p>
    <w:p w14:paraId="5770B5D7" w14:textId="77777777" w:rsidR="002D452D" w:rsidRPr="0011440D" w:rsidRDefault="002D452D" w:rsidP="0025449A">
      <w:pPr>
        <w:jc w:val="both"/>
        <w:rPr>
          <w:rFonts w:ascii="Arial" w:eastAsia="Arial" w:hAnsi="Arial" w:cs="Arial"/>
          <w:color w:val="000000"/>
          <w:sz w:val="18"/>
          <w:szCs w:val="18"/>
        </w:rPr>
      </w:pPr>
    </w:p>
    <w:tbl>
      <w:tblPr>
        <w:tblW w:w="9475" w:type="dxa"/>
        <w:tblInd w:w="108" w:type="dxa"/>
        <w:tblLayout w:type="fixed"/>
        <w:tblLook w:val="04A0" w:firstRow="1" w:lastRow="0" w:firstColumn="1" w:lastColumn="0" w:noHBand="0" w:noVBand="1"/>
      </w:tblPr>
      <w:tblGrid>
        <w:gridCol w:w="4608"/>
        <w:gridCol w:w="1987"/>
        <w:gridCol w:w="1440"/>
        <w:gridCol w:w="1440"/>
      </w:tblGrid>
      <w:tr w:rsidR="00421889" w:rsidRPr="0011440D" w14:paraId="6507B52B" w14:textId="77777777" w:rsidTr="002279FF">
        <w:tc>
          <w:tcPr>
            <w:tcW w:w="4608" w:type="dxa"/>
            <w:vAlign w:val="bottom"/>
          </w:tcPr>
          <w:p w14:paraId="268EE094" w14:textId="77777777" w:rsidR="00421889" w:rsidRPr="0011440D" w:rsidRDefault="00421889" w:rsidP="00773A72">
            <w:pPr>
              <w:ind w:left="-101" w:right="-202"/>
              <w:rPr>
                <w:rFonts w:ascii="Arial" w:hAnsi="Arial" w:cs="Arial"/>
                <w:sz w:val="18"/>
                <w:szCs w:val="18"/>
                <w:cs/>
              </w:rPr>
            </w:pPr>
          </w:p>
        </w:tc>
        <w:tc>
          <w:tcPr>
            <w:tcW w:w="1987" w:type="dxa"/>
            <w:tcBorders>
              <w:top w:val="single" w:sz="4" w:space="0" w:color="auto"/>
              <w:bottom w:val="single" w:sz="4" w:space="0" w:color="auto"/>
            </w:tcBorders>
          </w:tcPr>
          <w:p w14:paraId="524A430A" w14:textId="77777777" w:rsidR="00421889" w:rsidRPr="0011440D" w:rsidRDefault="00421889" w:rsidP="00773A72">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05FAB618" w14:textId="77777777" w:rsidR="00421889" w:rsidRPr="0011440D" w:rsidRDefault="00421889" w:rsidP="00773A72">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7E2879ED" w14:textId="77777777" w:rsidR="00421889" w:rsidRPr="0011440D" w:rsidRDefault="00421889" w:rsidP="00773A72">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71DA76AD" w14:textId="77777777" w:rsidR="00421889" w:rsidRPr="0011440D" w:rsidRDefault="00421889" w:rsidP="00773A72">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421889" w:rsidRPr="0011440D" w14:paraId="3D0FD683" w14:textId="77777777" w:rsidTr="002279FF">
        <w:tc>
          <w:tcPr>
            <w:tcW w:w="4608" w:type="dxa"/>
            <w:vAlign w:val="bottom"/>
          </w:tcPr>
          <w:p w14:paraId="73BE293B" w14:textId="77777777" w:rsidR="00421889" w:rsidRPr="0011440D" w:rsidRDefault="00421889" w:rsidP="00773A72">
            <w:pPr>
              <w:ind w:left="-101" w:right="-202"/>
              <w:rPr>
                <w:rFonts w:ascii="Arial" w:hAnsi="Arial" w:cs="Arial"/>
                <w:sz w:val="18"/>
                <w:szCs w:val="18"/>
                <w:cs/>
              </w:rPr>
            </w:pPr>
          </w:p>
        </w:tc>
        <w:tc>
          <w:tcPr>
            <w:tcW w:w="1987" w:type="dxa"/>
            <w:tcBorders>
              <w:top w:val="single" w:sz="4" w:space="0" w:color="auto"/>
            </w:tcBorders>
            <w:vAlign w:val="center"/>
          </w:tcPr>
          <w:p w14:paraId="6140AAE0" w14:textId="77777777" w:rsidR="00421889" w:rsidRPr="0011440D" w:rsidRDefault="00421889" w:rsidP="00773A72">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08E849B1" w14:textId="77777777" w:rsidR="00421889" w:rsidRPr="0011440D" w:rsidRDefault="00421889" w:rsidP="00773A72">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525FB782" w14:textId="77777777" w:rsidR="00421889" w:rsidRPr="0011440D" w:rsidRDefault="00421889" w:rsidP="00773A72">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421889" w:rsidRPr="0011440D" w14:paraId="10B48AB3" w14:textId="77777777" w:rsidTr="002279FF">
        <w:tc>
          <w:tcPr>
            <w:tcW w:w="4608" w:type="dxa"/>
            <w:vAlign w:val="bottom"/>
          </w:tcPr>
          <w:p w14:paraId="23A522BA" w14:textId="11C828CE" w:rsidR="00421889" w:rsidRPr="0011440D" w:rsidRDefault="00710BAB" w:rsidP="0011440D">
            <w:pPr>
              <w:ind w:left="-105" w:right="-72"/>
              <w:rPr>
                <w:rFonts w:ascii="Arial" w:hAnsi="Arial" w:cs="Arial"/>
                <w:b/>
                <w:bCs/>
                <w:sz w:val="18"/>
                <w:szCs w:val="18"/>
                <w:cs/>
              </w:rPr>
            </w:pPr>
            <w:r w:rsidRPr="0011440D">
              <w:rPr>
                <w:rFonts w:ascii="Arial" w:hAnsi="Arial" w:cs="Arial"/>
                <w:b/>
                <w:bCs/>
                <w:sz w:val="18"/>
                <w:szCs w:val="18"/>
              </w:rPr>
              <w:t>For the six-month period ended</w:t>
            </w:r>
          </w:p>
        </w:tc>
        <w:tc>
          <w:tcPr>
            <w:tcW w:w="1987" w:type="dxa"/>
            <w:vAlign w:val="bottom"/>
          </w:tcPr>
          <w:p w14:paraId="113209D2" w14:textId="77777777" w:rsidR="00421889" w:rsidRPr="0011440D" w:rsidRDefault="00421889" w:rsidP="00773A72">
            <w:pPr>
              <w:ind w:left="-113"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440" w:type="dxa"/>
            <w:vAlign w:val="bottom"/>
          </w:tcPr>
          <w:p w14:paraId="47AF855F" w14:textId="77777777" w:rsidR="00421889" w:rsidRPr="0011440D" w:rsidRDefault="00421889" w:rsidP="00773A72">
            <w:pPr>
              <w:ind w:left="-113" w:right="-72"/>
              <w:jc w:val="right"/>
              <w:rPr>
                <w:rFonts w:ascii="Arial" w:hAnsi="Arial" w:cs="Arial"/>
                <w:b/>
                <w:bCs/>
                <w:sz w:val="18"/>
                <w:szCs w:val="18"/>
              </w:rPr>
            </w:pPr>
            <w:r w:rsidRPr="0011440D">
              <w:rPr>
                <w:rFonts w:ascii="Arial" w:hAnsi="Arial" w:cs="Arial"/>
                <w:b/>
                <w:bCs/>
                <w:sz w:val="18"/>
                <w:szCs w:val="18"/>
                <w:lang w:val="en-GB"/>
              </w:rPr>
              <w:t>30 June</w:t>
            </w:r>
          </w:p>
        </w:tc>
        <w:tc>
          <w:tcPr>
            <w:tcW w:w="1440" w:type="dxa"/>
            <w:vAlign w:val="bottom"/>
          </w:tcPr>
          <w:p w14:paraId="339C5D50"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lang w:val="en-GB"/>
              </w:rPr>
              <w:t>30 June</w:t>
            </w:r>
          </w:p>
        </w:tc>
      </w:tr>
      <w:tr w:rsidR="00421889" w:rsidRPr="0011440D" w14:paraId="23847F1F" w14:textId="77777777" w:rsidTr="002279FF">
        <w:tc>
          <w:tcPr>
            <w:tcW w:w="4608" w:type="dxa"/>
            <w:vAlign w:val="bottom"/>
          </w:tcPr>
          <w:p w14:paraId="7939B730" w14:textId="77777777" w:rsidR="00421889" w:rsidRPr="0011440D" w:rsidRDefault="00421889" w:rsidP="00773A72">
            <w:pPr>
              <w:ind w:left="-101" w:right="-72"/>
              <w:rPr>
                <w:rFonts w:ascii="Arial" w:hAnsi="Arial" w:cs="Arial"/>
                <w:sz w:val="18"/>
                <w:szCs w:val="18"/>
                <w:cs/>
              </w:rPr>
            </w:pPr>
          </w:p>
        </w:tc>
        <w:tc>
          <w:tcPr>
            <w:tcW w:w="1987" w:type="dxa"/>
          </w:tcPr>
          <w:p w14:paraId="36359530" w14:textId="77777777" w:rsidR="00421889" w:rsidRPr="0011440D" w:rsidRDefault="00421889" w:rsidP="00773A72">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440" w:type="dxa"/>
            <w:shd w:val="clear" w:color="auto" w:fill="auto"/>
          </w:tcPr>
          <w:p w14:paraId="40A929E1" w14:textId="77777777" w:rsidR="00421889" w:rsidRPr="0011440D" w:rsidRDefault="00421889" w:rsidP="00773A72">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440" w:type="dxa"/>
            <w:shd w:val="clear" w:color="auto" w:fill="auto"/>
            <w:hideMark/>
          </w:tcPr>
          <w:p w14:paraId="34B8759B" w14:textId="77777777" w:rsidR="00421889" w:rsidRPr="0011440D" w:rsidRDefault="00421889" w:rsidP="00773A72">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421889" w:rsidRPr="0011440D" w14:paraId="7D0ADA6E" w14:textId="77777777" w:rsidTr="002279FF">
        <w:tc>
          <w:tcPr>
            <w:tcW w:w="4608" w:type="dxa"/>
            <w:vAlign w:val="bottom"/>
          </w:tcPr>
          <w:p w14:paraId="2D0D8A80" w14:textId="77777777" w:rsidR="00421889" w:rsidRPr="0011440D" w:rsidRDefault="00421889" w:rsidP="00773A72">
            <w:pPr>
              <w:ind w:left="-101" w:right="-72"/>
              <w:rPr>
                <w:rFonts w:ascii="Arial" w:hAnsi="Arial" w:cs="Arial"/>
                <w:sz w:val="18"/>
                <w:szCs w:val="18"/>
              </w:rPr>
            </w:pPr>
          </w:p>
        </w:tc>
        <w:tc>
          <w:tcPr>
            <w:tcW w:w="1987" w:type="dxa"/>
            <w:tcBorders>
              <w:bottom w:val="single" w:sz="4" w:space="0" w:color="auto"/>
            </w:tcBorders>
            <w:vAlign w:val="center"/>
          </w:tcPr>
          <w:p w14:paraId="7B8719DA"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08F7B9BC"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229D0663"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r>
      <w:tr w:rsidR="00421889" w:rsidRPr="0011440D" w14:paraId="2981E10B" w14:textId="77777777" w:rsidTr="002279FF">
        <w:trPr>
          <w:trHeight w:val="83"/>
        </w:trPr>
        <w:tc>
          <w:tcPr>
            <w:tcW w:w="4608" w:type="dxa"/>
            <w:vAlign w:val="center"/>
          </w:tcPr>
          <w:p w14:paraId="4901FEA8" w14:textId="77777777" w:rsidR="00421889" w:rsidRPr="0011440D" w:rsidRDefault="00421889" w:rsidP="00773A72">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6C9345F9"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68F06494"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tcPr>
          <w:p w14:paraId="694F7D2C" w14:textId="77777777" w:rsidR="00421889" w:rsidRPr="0011440D" w:rsidRDefault="00421889" w:rsidP="00773A72">
            <w:pPr>
              <w:ind w:right="-72"/>
              <w:jc w:val="right"/>
              <w:rPr>
                <w:rFonts w:ascii="Arial" w:hAnsi="Arial" w:cs="Arial"/>
                <w:sz w:val="16"/>
                <w:szCs w:val="16"/>
                <w:lang w:val="en-GB"/>
              </w:rPr>
            </w:pPr>
          </w:p>
        </w:tc>
      </w:tr>
      <w:tr w:rsidR="00421889" w:rsidRPr="0011440D" w14:paraId="6EDB0F72" w14:textId="77777777" w:rsidTr="002279FF">
        <w:trPr>
          <w:trHeight w:val="83"/>
        </w:trPr>
        <w:tc>
          <w:tcPr>
            <w:tcW w:w="4608" w:type="dxa"/>
            <w:vAlign w:val="center"/>
          </w:tcPr>
          <w:p w14:paraId="76A33796" w14:textId="0AFE3ED5" w:rsidR="00421889" w:rsidRPr="0011440D" w:rsidRDefault="00421889" w:rsidP="00773A72">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1987" w:type="dxa"/>
            <w:shd w:val="clear" w:color="auto" w:fill="FAFAFA"/>
          </w:tcPr>
          <w:p w14:paraId="6E987877" w14:textId="44A6C8B6"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575,312</w:t>
            </w:r>
          </w:p>
        </w:tc>
        <w:tc>
          <w:tcPr>
            <w:tcW w:w="1440" w:type="dxa"/>
            <w:shd w:val="clear" w:color="auto" w:fill="FAFAFA"/>
          </w:tcPr>
          <w:p w14:paraId="6A525A8C" w14:textId="3E0CBC3A"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575,286</w:t>
            </w:r>
          </w:p>
        </w:tc>
        <w:tc>
          <w:tcPr>
            <w:tcW w:w="1440" w:type="dxa"/>
          </w:tcPr>
          <w:p w14:paraId="7468ADA9" w14:textId="690F9FE5"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353,704</w:t>
            </w:r>
          </w:p>
        </w:tc>
      </w:tr>
      <w:tr w:rsidR="00421889" w:rsidRPr="0011440D" w14:paraId="49638947" w14:textId="77777777" w:rsidTr="002279FF">
        <w:trPr>
          <w:trHeight w:val="83"/>
        </w:trPr>
        <w:tc>
          <w:tcPr>
            <w:tcW w:w="4608" w:type="dxa"/>
            <w:vAlign w:val="center"/>
          </w:tcPr>
          <w:p w14:paraId="26A05A3B" w14:textId="7CD9E69E" w:rsidR="00421889" w:rsidRPr="0011440D" w:rsidRDefault="00421889" w:rsidP="00773A72">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1987" w:type="dxa"/>
            <w:shd w:val="clear" w:color="auto" w:fill="FAFAFA"/>
          </w:tcPr>
          <w:p w14:paraId="70B2508A" w14:textId="79D32E86"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1,214,952</w:t>
            </w:r>
          </w:p>
        </w:tc>
        <w:tc>
          <w:tcPr>
            <w:tcW w:w="1440" w:type="dxa"/>
            <w:shd w:val="clear" w:color="auto" w:fill="FAFAFA"/>
          </w:tcPr>
          <w:p w14:paraId="03C8A670" w14:textId="2AF8FC41"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1,214,952</w:t>
            </w:r>
          </w:p>
        </w:tc>
        <w:tc>
          <w:tcPr>
            <w:tcW w:w="1440" w:type="dxa"/>
          </w:tcPr>
          <w:p w14:paraId="43A5C42B" w14:textId="2A307355" w:rsidR="00421889" w:rsidRPr="0011440D" w:rsidRDefault="00710BAB" w:rsidP="00773A72">
            <w:pPr>
              <w:ind w:right="-72"/>
              <w:jc w:val="right"/>
              <w:rPr>
                <w:rFonts w:ascii="Arial" w:hAnsi="Arial" w:cs="Arial"/>
                <w:sz w:val="18"/>
                <w:szCs w:val="18"/>
                <w:lang w:val="en-GB"/>
              </w:rPr>
            </w:pPr>
            <w:r w:rsidRPr="0011440D">
              <w:rPr>
                <w:rFonts w:ascii="Arial" w:hAnsi="Arial" w:cs="Arial"/>
                <w:sz w:val="18"/>
                <w:szCs w:val="18"/>
                <w:lang w:val="en-GB"/>
              </w:rPr>
              <w:t>659,533</w:t>
            </w:r>
          </w:p>
        </w:tc>
      </w:tr>
      <w:tr w:rsidR="00421889" w:rsidRPr="0011440D" w14:paraId="292CEEFD" w14:textId="77777777" w:rsidTr="002279FF">
        <w:trPr>
          <w:trHeight w:val="83"/>
        </w:trPr>
        <w:tc>
          <w:tcPr>
            <w:tcW w:w="4608" w:type="dxa"/>
            <w:vAlign w:val="center"/>
          </w:tcPr>
          <w:p w14:paraId="64EC8DB6" w14:textId="497C88ED" w:rsidR="00421889" w:rsidRPr="00A8484C" w:rsidRDefault="00421889" w:rsidP="00773A72">
            <w:pPr>
              <w:ind w:left="-101" w:right="-17"/>
              <w:rPr>
                <w:rFonts w:ascii="Arial" w:eastAsia="MS Mincho" w:hAnsi="Arial" w:cstheme="minorBidi" w:hint="cs"/>
                <w:noProof/>
                <w:sz w:val="18"/>
                <w:szCs w:val="18"/>
                <w:cs/>
                <w:lang w:val="en-GB" w:eastAsia="en-US"/>
              </w:rPr>
            </w:pPr>
            <w:r w:rsidRPr="0011440D">
              <w:rPr>
                <w:rFonts w:ascii="Arial" w:eastAsia="MS Mincho" w:hAnsi="Arial" w:cs="Arial"/>
                <w:noProof/>
                <w:sz w:val="18"/>
                <w:szCs w:val="18"/>
                <w:lang w:val="en-GB" w:eastAsia="en-US"/>
              </w:rPr>
              <w:t xml:space="preserve">Gain on lease </w:t>
            </w:r>
            <w:r w:rsidR="009A3258">
              <w:rPr>
                <w:rFonts w:ascii="Arial" w:eastAsia="MS Mincho" w:hAnsi="Arial" w:cs="Arial"/>
                <w:noProof/>
                <w:sz w:val="18"/>
                <w:szCs w:val="18"/>
                <w:lang w:val="en-GB" w:eastAsia="en-US"/>
              </w:rPr>
              <w:t>termination</w:t>
            </w:r>
          </w:p>
        </w:tc>
        <w:tc>
          <w:tcPr>
            <w:tcW w:w="1987" w:type="dxa"/>
            <w:shd w:val="clear" w:color="auto" w:fill="FAFAFA"/>
          </w:tcPr>
          <w:p w14:paraId="62055E59" w14:textId="28B7BB66"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52,002</w:t>
            </w:r>
          </w:p>
        </w:tc>
        <w:tc>
          <w:tcPr>
            <w:tcW w:w="1440" w:type="dxa"/>
            <w:shd w:val="clear" w:color="auto" w:fill="FAFAFA"/>
          </w:tcPr>
          <w:p w14:paraId="0301775E" w14:textId="026BD331"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52,002</w:t>
            </w:r>
          </w:p>
        </w:tc>
        <w:tc>
          <w:tcPr>
            <w:tcW w:w="1440" w:type="dxa"/>
          </w:tcPr>
          <w:p w14:paraId="6A4D0E5D" w14:textId="27697ED5"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w:t>
            </w:r>
          </w:p>
        </w:tc>
      </w:tr>
      <w:tr w:rsidR="00421889" w:rsidRPr="0011440D" w14:paraId="73FBB56D" w14:textId="77777777" w:rsidTr="002279FF">
        <w:trPr>
          <w:trHeight w:val="83"/>
        </w:trPr>
        <w:tc>
          <w:tcPr>
            <w:tcW w:w="4608" w:type="dxa"/>
            <w:vAlign w:val="center"/>
          </w:tcPr>
          <w:p w14:paraId="2C98EF2A" w14:textId="1F4B7C88" w:rsidR="00421889" w:rsidRPr="0011440D" w:rsidRDefault="00421889" w:rsidP="00773A72">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w:t>
            </w:r>
            <w:r w:rsidR="00291600" w:rsidRPr="00291600">
              <w:rPr>
                <w:rFonts w:ascii="Arial" w:eastAsia="MS Mincho" w:hAnsi="Arial" w:cs="Arial"/>
                <w:noProof/>
                <w:sz w:val="18"/>
                <w:szCs w:val="18"/>
                <w:lang w:val="en-GB" w:eastAsia="en-US"/>
              </w:rPr>
              <w:t>on reversal of accounting estimates</w:t>
            </w:r>
          </w:p>
        </w:tc>
        <w:tc>
          <w:tcPr>
            <w:tcW w:w="1987" w:type="dxa"/>
            <w:shd w:val="clear" w:color="auto" w:fill="FAFAFA"/>
          </w:tcPr>
          <w:p w14:paraId="021BDB67" w14:textId="5CB975C0"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5,310,511</w:t>
            </w:r>
          </w:p>
        </w:tc>
        <w:tc>
          <w:tcPr>
            <w:tcW w:w="1440" w:type="dxa"/>
            <w:shd w:val="clear" w:color="auto" w:fill="FAFAFA"/>
          </w:tcPr>
          <w:p w14:paraId="01BCBA4A" w14:textId="2143E59A"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5,310,511</w:t>
            </w:r>
          </w:p>
        </w:tc>
        <w:tc>
          <w:tcPr>
            <w:tcW w:w="1440" w:type="dxa"/>
          </w:tcPr>
          <w:p w14:paraId="40436162" w14:textId="153372A5"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w:t>
            </w:r>
          </w:p>
        </w:tc>
      </w:tr>
      <w:tr w:rsidR="00421889" w:rsidRPr="0011440D" w14:paraId="12EA1795" w14:textId="77777777" w:rsidTr="002279FF">
        <w:trPr>
          <w:trHeight w:val="83"/>
        </w:trPr>
        <w:tc>
          <w:tcPr>
            <w:tcW w:w="4608" w:type="dxa"/>
            <w:vAlign w:val="center"/>
          </w:tcPr>
          <w:p w14:paraId="0F490C79" w14:textId="6040E97D" w:rsidR="00421889" w:rsidRPr="0011440D" w:rsidRDefault="00421889" w:rsidP="00773A72">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Other income</w:t>
            </w:r>
          </w:p>
        </w:tc>
        <w:tc>
          <w:tcPr>
            <w:tcW w:w="1987" w:type="dxa"/>
            <w:shd w:val="clear" w:color="auto" w:fill="FAFAFA"/>
          </w:tcPr>
          <w:p w14:paraId="007043A5" w14:textId="34BDAE8A"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52,638</w:t>
            </w:r>
          </w:p>
        </w:tc>
        <w:tc>
          <w:tcPr>
            <w:tcW w:w="1440" w:type="dxa"/>
            <w:shd w:val="clear" w:color="auto" w:fill="FAFAFA"/>
          </w:tcPr>
          <w:p w14:paraId="6DDFC191" w14:textId="10E73DFF"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322,179</w:t>
            </w:r>
          </w:p>
        </w:tc>
        <w:tc>
          <w:tcPr>
            <w:tcW w:w="1440" w:type="dxa"/>
          </w:tcPr>
          <w:p w14:paraId="3C11D376" w14:textId="646E4EE1" w:rsidR="00421889" w:rsidRPr="0011440D" w:rsidRDefault="002D452D" w:rsidP="00773A72">
            <w:pPr>
              <w:ind w:right="-72"/>
              <w:jc w:val="right"/>
              <w:rPr>
                <w:rFonts w:ascii="Arial" w:hAnsi="Arial" w:cs="Arial"/>
                <w:sz w:val="18"/>
                <w:szCs w:val="18"/>
                <w:lang w:val="en-GB"/>
              </w:rPr>
            </w:pPr>
            <w:r w:rsidRPr="0011440D">
              <w:rPr>
                <w:rFonts w:ascii="Arial" w:hAnsi="Arial" w:cs="Arial"/>
                <w:sz w:val="18"/>
                <w:szCs w:val="18"/>
                <w:lang w:val="en-GB"/>
              </w:rPr>
              <w:t>193,957</w:t>
            </w:r>
          </w:p>
        </w:tc>
      </w:tr>
      <w:tr w:rsidR="00421889" w:rsidRPr="0011440D" w14:paraId="46EAA0DE" w14:textId="77777777" w:rsidTr="002279FF">
        <w:trPr>
          <w:trHeight w:val="83"/>
        </w:trPr>
        <w:tc>
          <w:tcPr>
            <w:tcW w:w="4608" w:type="dxa"/>
            <w:vAlign w:val="center"/>
          </w:tcPr>
          <w:p w14:paraId="1D77F7C6" w14:textId="77777777" w:rsidR="00421889" w:rsidRPr="0011440D" w:rsidRDefault="00421889" w:rsidP="00773A72">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1E6920C7"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421B2E76"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tcPr>
          <w:p w14:paraId="27D2393D" w14:textId="77777777" w:rsidR="00421889" w:rsidRPr="0011440D" w:rsidRDefault="00421889" w:rsidP="00773A72">
            <w:pPr>
              <w:ind w:right="-72"/>
              <w:jc w:val="right"/>
              <w:rPr>
                <w:rFonts w:ascii="Arial" w:hAnsi="Arial" w:cs="Arial"/>
                <w:sz w:val="16"/>
                <w:szCs w:val="16"/>
                <w:lang w:val="en-GB"/>
              </w:rPr>
            </w:pPr>
          </w:p>
        </w:tc>
      </w:tr>
      <w:tr w:rsidR="00421889" w:rsidRPr="0011440D" w14:paraId="196C6CB9" w14:textId="77777777" w:rsidTr="002279FF">
        <w:trPr>
          <w:trHeight w:val="83"/>
        </w:trPr>
        <w:tc>
          <w:tcPr>
            <w:tcW w:w="4608" w:type="dxa"/>
            <w:vAlign w:val="center"/>
          </w:tcPr>
          <w:p w14:paraId="322A37F8" w14:textId="73503508" w:rsidR="00421889" w:rsidRPr="0011440D" w:rsidRDefault="00421889" w:rsidP="00773A72">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Total</w:t>
            </w:r>
          </w:p>
        </w:tc>
        <w:tc>
          <w:tcPr>
            <w:tcW w:w="1987" w:type="dxa"/>
            <w:tcBorders>
              <w:bottom w:val="single" w:sz="4" w:space="0" w:color="auto"/>
            </w:tcBorders>
            <w:shd w:val="clear" w:color="auto" w:fill="FAFAFA"/>
          </w:tcPr>
          <w:p w14:paraId="18B1FE56" w14:textId="1203D0B0"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7,205,415</w:t>
            </w:r>
          </w:p>
        </w:tc>
        <w:tc>
          <w:tcPr>
            <w:tcW w:w="1440" w:type="dxa"/>
            <w:tcBorders>
              <w:bottom w:val="single" w:sz="4" w:space="0" w:color="auto"/>
            </w:tcBorders>
            <w:shd w:val="clear" w:color="auto" w:fill="FAFAFA"/>
          </w:tcPr>
          <w:p w14:paraId="7F76E987" w14:textId="0D5B312A" w:rsidR="00421889" w:rsidRPr="0011440D" w:rsidRDefault="00421889" w:rsidP="00773A72">
            <w:pPr>
              <w:ind w:right="-72"/>
              <w:jc w:val="right"/>
              <w:rPr>
                <w:rFonts w:ascii="Arial" w:hAnsi="Arial" w:cs="Arial"/>
                <w:sz w:val="18"/>
                <w:szCs w:val="18"/>
                <w:lang w:val="en-GB"/>
              </w:rPr>
            </w:pPr>
            <w:r w:rsidRPr="0011440D">
              <w:rPr>
                <w:rFonts w:ascii="Arial" w:hAnsi="Arial" w:cs="Arial"/>
                <w:sz w:val="18"/>
                <w:szCs w:val="18"/>
                <w:lang w:val="en-GB"/>
              </w:rPr>
              <w:t>7,474,930</w:t>
            </w:r>
          </w:p>
        </w:tc>
        <w:tc>
          <w:tcPr>
            <w:tcW w:w="1440" w:type="dxa"/>
            <w:tcBorders>
              <w:bottom w:val="single" w:sz="4" w:space="0" w:color="auto"/>
            </w:tcBorders>
          </w:tcPr>
          <w:p w14:paraId="0FE9DA67" w14:textId="2C0C270F" w:rsidR="00421889" w:rsidRPr="0011440D" w:rsidRDefault="002D452D" w:rsidP="00773A72">
            <w:pPr>
              <w:ind w:right="-72"/>
              <w:jc w:val="right"/>
              <w:rPr>
                <w:rFonts w:ascii="Arial" w:hAnsi="Arial" w:cs="Arial"/>
                <w:sz w:val="18"/>
                <w:szCs w:val="22"/>
                <w:lang w:val="en-GB"/>
              </w:rPr>
            </w:pPr>
            <w:r w:rsidRPr="0011440D">
              <w:rPr>
                <w:rFonts w:ascii="Arial" w:hAnsi="Arial" w:cs="Arial"/>
                <w:sz w:val="18"/>
                <w:szCs w:val="22"/>
                <w:lang w:val="en-GB"/>
              </w:rPr>
              <w:t>1,207,194</w:t>
            </w:r>
          </w:p>
        </w:tc>
      </w:tr>
    </w:tbl>
    <w:p w14:paraId="42F1F329" w14:textId="69C62C1D" w:rsidR="00421889" w:rsidRPr="0011440D" w:rsidRDefault="00421889" w:rsidP="0025449A">
      <w:pPr>
        <w:jc w:val="both"/>
        <w:rPr>
          <w:rFonts w:ascii="Arial" w:eastAsia="Arial" w:hAnsi="Arial" w:cs="Arial"/>
          <w:color w:val="000000"/>
          <w:sz w:val="18"/>
          <w:szCs w:val="18"/>
        </w:rPr>
      </w:pPr>
    </w:p>
    <w:p w14:paraId="72974CA4" w14:textId="77777777" w:rsidR="00421889" w:rsidRPr="0011440D" w:rsidRDefault="00421889"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487A9B" w:rsidRPr="0011440D" w14:paraId="029D2B42" w14:textId="77777777" w:rsidTr="00CC7DF0">
        <w:trPr>
          <w:trHeight w:val="389"/>
        </w:trPr>
        <w:tc>
          <w:tcPr>
            <w:tcW w:w="9461" w:type="dxa"/>
            <w:shd w:val="clear" w:color="auto" w:fill="FFA543"/>
            <w:vAlign w:val="center"/>
          </w:tcPr>
          <w:p w14:paraId="5200C548" w14:textId="2221F3B6" w:rsidR="00487A9B" w:rsidRPr="0011440D" w:rsidRDefault="00431DBB" w:rsidP="0025449A">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00B945EB" w:rsidRPr="0011440D">
              <w:rPr>
                <w:rFonts w:ascii="Arial" w:eastAsia="Arial" w:hAnsi="Arial" w:cs="Arial"/>
                <w:b/>
                <w:color w:val="FFFFFF"/>
                <w:sz w:val="18"/>
                <w:szCs w:val="18"/>
                <w:lang w:val="en-GB"/>
              </w:rPr>
              <w:t>1</w:t>
            </w:r>
            <w:r w:rsidR="007B1EB4" w:rsidRPr="0011440D">
              <w:rPr>
                <w:rFonts w:ascii="Arial" w:eastAsia="Arial" w:hAnsi="Arial" w:cs="Arial"/>
                <w:b/>
                <w:color w:val="FFFFFF"/>
                <w:sz w:val="18"/>
                <w:szCs w:val="18"/>
                <w:lang w:val="en-GB"/>
              </w:rPr>
              <w:t>9</w:t>
            </w:r>
            <w:r w:rsidR="003A1AD5"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Income tax</w:t>
            </w:r>
          </w:p>
        </w:tc>
      </w:tr>
    </w:tbl>
    <w:p w14:paraId="3958D647" w14:textId="3FFC83D4" w:rsidR="006F2206" w:rsidRPr="0011440D" w:rsidRDefault="006F2206" w:rsidP="0025449A">
      <w:pPr>
        <w:rPr>
          <w:rFonts w:ascii="Arial" w:eastAsia="Arial" w:hAnsi="Arial" w:cs="Arial"/>
          <w:color w:val="000000"/>
          <w:spacing w:val="-2"/>
          <w:sz w:val="18"/>
          <w:szCs w:val="18"/>
        </w:rPr>
      </w:pPr>
    </w:p>
    <w:p w14:paraId="7D86AA1F" w14:textId="7F6527BF" w:rsidR="004F443F" w:rsidRPr="0011440D" w:rsidRDefault="004F443F" w:rsidP="004F443F">
      <w:pPr>
        <w:jc w:val="thaiDistribute"/>
        <w:rPr>
          <w:rFonts w:ascii="Arial" w:hAnsi="Arial" w:cs="Arial"/>
          <w:sz w:val="18"/>
          <w:szCs w:val="18"/>
        </w:rPr>
      </w:pPr>
      <w:r w:rsidRPr="0011440D">
        <w:rPr>
          <w:rFonts w:ascii="Arial" w:hAnsi="Arial" w:cs="Arial"/>
          <w:sz w:val="18"/>
          <w:szCs w:val="18"/>
        </w:rPr>
        <w:t xml:space="preserve">The tax on the </w:t>
      </w:r>
      <w:r w:rsidR="00421889" w:rsidRPr="0011440D">
        <w:rPr>
          <w:rFonts w:ascii="Arial" w:hAnsi="Arial" w:cs="Arial"/>
          <w:sz w:val="18"/>
          <w:szCs w:val="18"/>
        </w:rPr>
        <w:t>Group</w:t>
      </w:r>
      <w:r w:rsidRPr="0011440D">
        <w:rPr>
          <w:rFonts w:ascii="Arial" w:hAnsi="Arial" w:cs="Arial"/>
          <w:sz w:val="18"/>
          <w:szCs w:val="18"/>
        </w:rPr>
        <w:t xml:space="preserve">’s profit before tax differs from the theoretical amount that would arise using the basic tax rate of the home country of the </w:t>
      </w:r>
      <w:r w:rsidR="00421889" w:rsidRPr="0011440D">
        <w:rPr>
          <w:rFonts w:ascii="Arial" w:hAnsi="Arial" w:cs="Arial"/>
          <w:sz w:val="18"/>
          <w:szCs w:val="18"/>
        </w:rPr>
        <w:t>group</w:t>
      </w:r>
      <w:r w:rsidRPr="0011440D">
        <w:rPr>
          <w:rFonts w:ascii="Arial" w:hAnsi="Arial" w:cs="Arial"/>
          <w:sz w:val="18"/>
          <w:szCs w:val="18"/>
        </w:rPr>
        <w:t xml:space="preserve"> as follows:</w:t>
      </w:r>
    </w:p>
    <w:p w14:paraId="555A1FE6" w14:textId="08BFA875" w:rsidR="004F443F" w:rsidRPr="0011440D" w:rsidRDefault="004F443F" w:rsidP="0025449A">
      <w:pPr>
        <w:rPr>
          <w:rFonts w:ascii="Arial" w:eastAsia="Arial" w:hAnsi="Arial" w:cs="Arial"/>
          <w:color w:val="000000"/>
          <w:spacing w:val="-2"/>
          <w:sz w:val="18"/>
          <w:szCs w:val="18"/>
        </w:rPr>
      </w:pPr>
    </w:p>
    <w:tbl>
      <w:tblPr>
        <w:tblW w:w="9475" w:type="dxa"/>
        <w:tblInd w:w="108" w:type="dxa"/>
        <w:tblLayout w:type="fixed"/>
        <w:tblLook w:val="04A0" w:firstRow="1" w:lastRow="0" w:firstColumn="1" w:lastColumn="0" w:noHBand="0" w:noVBand="1"/>
      </w:tblPr>
      <w:tblGrid>
        <w:gridCol w:w="4608"/>
        <w:gridCol w:w="1987"/>
        <w:gridCol w:w="1440"/>
        <w:gridCol w:w="1440"/>
      </w:tblGrid>
      <w:tr w:rsidR="001813BC" w:rsidRPr="0011440D" w14:paraId="53C72A40" w14:textId="77777777" w:rsidTr="002279FF">
        <w:tc>
          <w:tcPr>
            <w:tcW w:w="4608" w:type="dxa"/>
            <w:vAlign w:val="bottom"/>
          </w:tcPr>
          <w:p w14:paraId="076A4C74" w14:textId="77777777" w:rsidR="001813BC" w:rsidRPr="0011440D" w:rsidRDefault="001813BC" w:rsidP="001813BC">
            <w:pPr>
              <w:ind w:left="-101" w:right="-202"/>
              <w:rPr>
                <w:rFonts w:ascii="Arial" w:hAnsi="Arial" w:cs="Arial"/>
                <w:sz w:val="18"/>
                <w:szCs w:val="18"/>
                <w:cs/>
              </w:rPr>
            </w:pPr>
            <w:bookmarkStart w:id="8" w:name="_Hlk141842347"/>
          </w:p>
        </w:tc>
        <w:tc>
          <w:tcPr>
            <w:tcW w:w="1987" w:type="dxa"/>
            <w:tcBorders>
              <w:top w:val="single" w:sz="4" w:space="0" w:color="auto"/>
              <w:bottom w:val="single" w:sz="4" w:space="0" w:color="auto"/>
            </w:tcBorders>
          </w:tcPr>
          <w:p w14:paraId="729C06BA" w14:textId="77777777" w:rsidR="001813BC" w:rsidRPr="0011440D" w:rsidRDefault="001813BC" w:rsidP="001813BC">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1403B404" w14:textId="66BB0348" w:rsidR="001813BC" w:rsidRPr="0011440D" w:rsidRDefault="001813BC" w:rsidP="001813BC">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0FCFE8CB" w14:textId="77777777" w:rsidR="001813BC" w:rsidRPr="0011440D" w:rsidRDefault="001813BC" w:rsidP="001813BC">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A8BE46E" w14:textId="36225F5B" w:rsidR="001813BC" w:rsidRPr="0011440D" w:rsidRDefault="001813BC" w:rsidP="001813BC">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1813BC" w:rsidRPr="0011440D" w14:paraId="42227DAC" w14:textId="77777777" w:rsidTr="002279FF">
        <w:tc>
          <w:tcPr>
            <w:tcW w:w="4608" w:type="dxa"/>
            <w:vAlign w:val="bottom"/>
          </w:tcPr>
          <w:p w14:paraId="72CAFAFD" w14:textId="77777777" w:rsidR="001813BC" w:rsidRPr="0011440D" w:rsidRDefault="001813BC" w:rsidP="001813BC">
            <w:pPr>
              <w:ind w:left="-101" w:right="-202"/>
              <w:rPr>
                <w:rFonts w:ascii="Arial" w:hAnsi="Arial" w:cs="Arial"/>
                <w:sz w:val="18"/>
                <w:szCs w:val="18"/>
                <w:cs/>
              </w:rPr>
            </w:pPr>
          </w:p>
        </w:tc>
        <w:tc>
          <w:tcPr>
            <w:tcW w:w="1987" w:type="dxa"/>
            <w:tcBorders>
              <w:top w:val="single" w:sz="4" w:space="0" w:color="auto"/>
            </w:tcBorders>
            <w:vAlign w:val="center"/>
          </w:tcPr>
          <w:p w14:paraId="79D9DF39" w14:textId="1F9F7EE6" w:rsidR="001813BC" w:rsidRPr="0011440D" w:rsidRDefault="001813BC" w:rsidP="001813BC">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700BBA16" w14:textId="4F2281C9" w:rsidR="001813BC" w:rsidRPr="0011440D" w:rsidRDefault="001813BC" w:rsidP="001813BC">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0CEED9B4" w14:textId="77777777" w:rsidR="001813BC" w:rsidRPr="0011440D" w:rsidRDefault="001813BC" w:rsidP="001813BC">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1813BC" w:rsidRPr="0011440D" w14:paraId="08518A48" w14:textId="77777777" w:rsidTr="002279FF">
        <w:tc>
          <w:tcPr>
            <w:tcW w:w="4608" w:type="dxa"/>
            <w:vAlign w:val="bottom"/>
          </w:tcPr>
          <w:p w14:paraId="403BFA90" w14:textId="4F0E73A2" w:rsidR="001813BC" w:rsidRPr="0011440D" w:rsidRDefault="00710BAB" w:rsidP="0011440D">
            <w:pPr>
              <w:ind w:left="-105" w:right="-72"/>
              <w:rPr>
                <w:rFonts w:ascii="Arial" w:hAnsi="Arial" w:cs="Arial"/>
                <w:b/>
                <w:bCs/>
                <w:sz w:val="18"/>
                <w:szCs w:val="18"/>
                <w:cs/>
              </w:rPr>
            </w:pPr>
            <w:r w:rsidRPr="0011440D">
              <w:rPr>
                <w:rFonts w:ascii="Arial" w:hAnsi="Arial" w:cs="Arial"/>
                <w:b/>
                <w:bCs/>
                <w:sz w:val="18"/>
                <w:szCs w:val="18"/>
              </w:rPr>
              <w:t>For the six-month period ended</w:t>
            </w:r>
          </w:p>
        </w:tc>
        <w:tc>
          <w:tcPr>
            <w:tcW w:w="1987" w:type="dxa"/>
            <w:vAlign w:val="bottom"/>
          </w:tcPr>
          <w:p w14:paraId="08469705" w14:textId="44D41140" w:rsidR="001813BC" w:rsidRPr="0011440D" w:rsidRDefault="001813BC" w:rsidP="001813BC">
            <w:pPr>
              <w:ind w:left="-113"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440" w:type="dxa"/>
            <w:vAlign w:val="bottom"/>
          </w:tcPr>
          <w:p w14:paraId="5808404D" w14:textId="36557A6E" w:rsidR="001813BC" w:rsidRPr="0011440D" w:rsidRDefault="001813BC" w:rsidP="001813BC">
            <w:pPr>
              <w:ind w:left="-113" w:right="-72"/>
              <w:jc w:val="right"/>
              <w:rPr>
                <w:rFonts w:ascii="Arial" w:hAnsi="Arial" w:cs="Arial"/>
                <w:b/>
                <w:bCs/>
                <w:sz w:val="18"/>
                <w:szCs w:val="18"/>
              </w:rPr>
            </w:pPr>
            <w:r w:rsidRPr="0011440D">
              <w:rPr>
                <w:rFonts w:ascii="Arial" w:hAnsi="Arial" w:cs="Arial"/>
                <w:b/>
                <w:bCs/>
                <w:sz w:val="18"/>
                <w:szCs w:val="18"/>
                <w:lang w:val="en-GB"/>
              </w:rPr>
              <w:t>30 June</w:t>
            </w:r>
          </w:p>
        </w:tc>
        <w:tc>
          <w:tcPr>
            <w:tcW w:w="1440" w:type="dxa"/>
            <w:vAlign w:val="bottom"/>
          </w:tcPr>
          <w:p w14:paraId="4F97A995" w14:textId="77777777"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lang w:val="en-GB"/>
              </w:rPr>
              <w:t>30 June</w:t>
            </w:r>
          </w:p>
        </w:tc>
      </w:tr>
      <w:tr w:rsidR="001813BC" w:rsidRPr="0011440D" w14:paraId="572D7C5D" w14:textId="77777777" w:rsidTr="002279FF">
        <w:tc>
          <w:tcPr>
            <w:tcW w:w="4608" w:type="dxa"/>
            <w:vAlign w:val="bottom"/>
          </w:tcPr>
          <w:p w14:paraId="3B3294C5" w14:textId="77777777" w:rsidR="001813BC" w:rsidRPr="0011440D" w:rsidRDefault="001813BC" w:rsidP="001813BC">
            <w:pPr>
              <w:ind w:left="-101" w:right="-72"/>
              <w:rPr>
                <w:rFonts w:ascii="Arial" w:hAnsi="Arial" w:cs="Arial"/>
                <w:sz w:val="18"/>
                <w:szCs w:val="18"/>
                <w:cs/>
              </w:rPr>
            </w:pPr>
          </w:p>
        </w:tc>
        <w:tc>
          <w:tcPr>
            <w:tcW w:w="1987" w:type="dxa"/>
          </w:tcPr>
          <w:p w14:paraId="3486FE53" w14:textId="16A699F9" w:rsidR="001813BC" w:rsidRPr="0011440D" w:rsidRDefault="001813BC" w:rsidP="001813BC">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440" w:type="dxa"/>
            <w:shd w:val="clear" w:color="auto" w:fill="auto"/>
          </w:tcPr>
          <w:p w14:paraId="1E820E47" w14:textId="171C521E" w:rsidR="001813BC" w:rsidRPr="0011440D" w:rsidRDefault="001813BC" w:rsidP="001813BC">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440" w:type="dxa"/>
            <w:shd w:val="clear" w:color="auto" w:fill="auto"/>
            <w:hideMark/>
          </w:tcPr>
          <w:p w14:paraId="7E6A82EB" w14:textId="7C784930" w:rsidR="001813BC" w:rsidRPr="0011440D" w:rsidRDefault="001813BC" w:rsidP="001813BC">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1813BC" w:rsidRPr="0011440D" w14:paraId="16C5A220" w14:textId="77777777" w:rsidTr="002279FF">
        <w:tc>
          <w:tcPr>
            <w:tcW w:w="4608" w:type="dxa"/>
            <w:vAlign w:val="bottom"/>
          </w:tcPr>
          <w:p w14:paraId="0708D388" w14:textId="77777777" w:rsidR="001813BC" w:rsidRPr="0011440D" w:rsidRDefault="001813BC" w:rsidP="001813BC">
            <w:pPr>
              <w:ind w:left="-101" w:right="-72"/>
              <w:rPr>
                <w:rFonts w:ascii="Arial" w:hAnsi="Arial" w:cs="Arial"/>
                <w:sz w:val="18"/>
                <w:szCs w:val="18"/>
              </w:rPr>
            </w:pPr>
          </w:p>
        </w:tc>
        <w:tc>
          <w:tcPr>
            <w:tcW w:w="1987" w:type="dxa"/>
            <w:tcBorders>
              <w:bottom w:val="single" w:sz="4" w:space="0" w:color="auto"/>
            </w:tcBorders>
            <w:vAlign w:val="center"/>
          </w:tcPr>
          <w:p w14:paraId="1AEA5569" w14:textId="106D9125"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78A7B06A" w14:textId="39D77D2F"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5427D28F" w14:textId="77777777"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r>
      <w:tr w:rsidR="001813BC" w:rsidRPr="0011440D" w14:paraId="6880010D" w14:textId="77777777" w:rsidTr="002279FF">
        <w:trPr>
          <w:trHeight w:val="60"/>
        </w:trPr>
        <w:tc>
          <w:tcPr>
            <w:tcW w:w="4608" w:type="dxa"/>
            <w:vAlign w:val="bottom"/>
          </w:tcPr>
          <w:p w14:paraId="36E967DD" w14:textId="77777777" w:rsidR="001813BC" w:rsidRPr="0011440D" w:rsidRDefault="001813BC" w:rsidP="001813BC">
            <w:pPr>
              <w:ind w:left="-101" w:right="-72"/>
              <w:rPr>
                <w:rFonts w:ascii="Arial" w:hAnsi="Arial" w:cs="Arial"/>
                <w:sz w:val="16"/>
                <w:szCs w:val="16"/>
              </w:rPr>
            </w:pPr>
          </w:p>
        </w:tc>
        <w:tc>
          <w:tcPr>
            <w:tcW w:w="1987" w:type="dxa"/>
            <w:tcBorders>
              <w:top w:val="single" w:sz="4" w:space="0" w:color="auto"/>
            </w:tcBorders>
            <w:shd w:val="clear" w:color="auto" w:fill="FAFAFA"/>
          </w:tcPr>
          <w:p w14:paraId="3A68D8AB" w14:textId="77777777" w:rsidR="001813BC" w:rsidRPr="0011440D" w:rsidRDefault="001813BC" w:rsidP="001813BC">
            <w:pPr>
              <w:ind w:right="-72"/>
              <w:jc w:val="right"/>
              <w:rPr>
                <w:rFonts w:ascii="Arial" w:hAnsi="Arial" w:cs="Arial"/>
                <w:sz w:val="16"/>
                <w:szCs w:val="16"/>
              </w:rPr>
            </w:pPr>
          </w:p>
        </w:tc>
        <w:tc>
          <w:tcPr>
            <w:tcW w:w="1440" w:type="dxa"/>
            <w:tcBorders>
              <w:top w:val="single" w:sz="4" w:space="0" w:color="auto"/>
            </w:tcBorders>
            <w:shd w:val="clear" w:color="auto" w:fill="FAFAFA"/>
          </w:tcPr>
          <w:p w14:paraId="334252A4" w14:textId="2ADB4EC0" w:rsidR="001813BC" w:rsidRPr="0011440D" w:rsidRDefault="001813BC" w:rsidP="001813BC">
            <w:pPr>
              <w:ind w:right="-72"/>
              <w:jc w:val="right"/>
              <w:rPr>
                <w:rFonts w:ascii="Arial" w:hAnsi="Arial" w:cs="Arial"/>
                <w:sz w:val="16"/>
                <w:szCs w:val="16"/>
              </w:rPr>
            </w:pPr>
          </w:p>
        </w:tc>
        <w:tc>
          <w:tcPr>
            <w:tcW w:w="1440" w:type="dxa"/>
            <w:tcBorders>
              <w:top w:val="single" w:sz="4" w:space="0" w:color="auto"/>
            </w:tcBorders>
            <w:vAlign w:val="bottom"/>
          </w:tcPr>
          <w:p w14:paraId="126930C0" w14:textId="77777777" w:rsidR="001813BC" w:rsidRPr="0011440D" w:rsidRDefault="001813BC" w:rsidP="001813BC">
            <w:pPr>
              <w:ind w:right="-72"/>
              <w:jc w:val="right"/>
              <w:rPr>
                <w:rFonts w:ascii="Arial" w:hAnsi="Arial" w:cs="Arial"/>
                <w:sz w:val="16"/>
                <w:szCs w:val="16"/>
              </w:rPr>
            </w:pPr>
          </w:p>
        </w:tc>
      </w:tr>
      <w:tr w:rsidR="001813BC" w:rsidRPr="0011440D" w14:paraId="57A3948A" w14:textId="77777777" w:rsidTr="002279FF">
        <w:trPr>
          <w:trHeight w:val="83"/>
        </w:trPr>
        <w:tc>
          <w:tcPr>
            <w:tcW w:w="4608" w:type="dxa"/>
            <w:vAlign w:val="center"/>
          </w:tcPr>
          <w:p w14:paraId="11B53E9F" w14:textId="77777777" w:rsidR="001813BC" w:rsidRPr="0011440D" w:rsidRDefault="001813BC" w:rsidP="001813BC">
            <w:pPr>
              <w:ind w:left="-101" w:right="-17"/>
              <w:rPr>
                <w:rFonts w:ascii="Arial" w:hAnsi="Arial" w:cs="Arial"/>
                <w:sz w:val="18"/>
                <w:szCs w:val="18"/>
                <w:cs/>
              </w:rPr>
            </w:pPr>
            <w:r w:rsidRPr="0011440D">
              <w:rPr>
                <w:rFonts w:ascii="Arial" w:eastAsia="MS Mincho" w:hAnsi="Arial" w:cs="Arial"/>
                <w:noProof/>
                <w:sz w:val="18"/>
                <w:szCs w:val="18"/>
                <w:lang w:val="en-GB" w:eastAsia="en-US"/>
              </w:rPr>
              <w:t>Profit before tax</w:t>
            </w:r>
          </w:p>
        </w:tc>
        <w:tc>
          <w:tcPr>
            <w:tcW w:w="1987" w:type="dxa"/>
            <w:tcBorders>
              <w:bottom w:val="single" w:sz="4" w:space="0" w:color="auto"/>
            </w:tcBorders>
            <w:shd w:val="clear" w:color="auto" w:fill="FAFAFA"/>
          </w:tcPr>
          <w:p w14:paraId="180B31A4" w14:textId="1DB98F8C"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15,528,080</w:t>
            </w:r>
          </w:p>
        </w:tc>
        <w:tc>
          <w:tcPr>
            <w:tcW w:w="1440" w:type="dxa"/>
            <w:tcBorders>
              <w:bottom w:val="single" w:sz="4" w:space="0" w:color="auto"/>
            </w:tcBorders>
            <w:shd w:val="clear" w:color="auto" w:fill="FAFAFA"/>
          </w:tcPr>
          <w:p w14:paraId="713006A4" w14:textId="1D812240"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15,784,980</w:t>
            </w:r>
          </w:p>
        </w:tc>
        <w:tc>
          <w:tcPr>
            <w:tcW w:w="1440" w:type="dxa"/>
            <w:tcBorders>
              <w:bottom w:val="single" w:sz="4" w:space="0" w:color="auto"/>
            </w:tcBorders>
          </w:tcPr>
          <w:p w14:paraId="5A7BBA36" w14:textId="1F3CD1B5" w:rsidR="001813BC" w:rsidRPr="0011440D" w:rsidRDefault="001813BC" w:rsidP="001813BC">
            <w:pPr>
              <w:ind w:right="-72"/>
              <w:jc w:val="right"/>
              <w:rPr>
                <w:rFonts w:ascii="Arial" w:hAnsi="Arial" w:cs="Arial"/>
                <w:sz w:val="18"/>
                <w:szCs w:val="18"/>
                <w:lang w:val="en-GB"/>
              </w:rPr>
            </w:pPr>
            <w:r w:rsidRPr="0011440D">
              <w:rPr>
                <w:rFonts w:ascii="Arial" w:hAnsi="Arial" w:cs="Arial"/>
                <w:sz w:val="18"/>
                <w:szCs w:val="18"/>
                <w:lang w:val="en-GB"/>
              </w:rPr>
              <w:t>15,498,223</w:t>
            </w:r>
          </w:p>
        </w:tc>
      </w:tr>
      <w:tr w:rsidR="001813BC" w:rsidRPr="0011440D" w14:paraId="7F168458" w14:textId="77777777" w:rsidTr="002279FF">
        <w:trPr>
          <w:trHeight w:val="83"/>
        </w:trPr>
        <w:tc>
          <w:tcPr>
            <w:tcW w:w="4608" w:type="dxa"/>
            <w:vAlign w:val="center"/>
          </w:tcPr>
          <w:p w14:paraId="398653B1" w14:textId="77777777" w:rsidR="001813BC" w:rsidRPr="0011440D" w:rsidRDefault="001813BC" w:rsidP="001813BC">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32AFD38B" w14:textId="77777777" w:rsidR="001813BC" w:rsidRPr="0011440D" w:rsidRDefault="001813BC" w:rsidP="001813BC">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714573CE" w14:textId="007C1149" w:rsidR="001813BC" w:rsidRPr="0011440D" w:rsidRDefault="001813BC" w:rsidP="001813BC">
            <w:pPr>
              <w:ind w:right="-72"/>
              <w:jc w:val="right"/>
              <w:rPr>
                <w:rFonts w:ascii="Arial" w:hAnsi="Arial" w:cs="Arial"/>
                <w:sz w:val="16"/>
                <w:szCs w:val="16"/>
                <w:lang w:val="en-GB"/>
              </w:rPr>
            </w:pPr>
          </w:p>
        </w:tc>
        <w:tc>
          <w:tcPr>
            <w:tcW w:w="1440" w:type="dxa"/>
            <w:tcBorders>
              <w:top w:val="single" w:sz="4" w:space="0" w:color="auto"/>
            </w:tcBorders>
          </w:tcPr>
          <w:p w14:paraId="1078A31F" w14:textId="77777777" w:rsidR="001813BC" w:rsidRPr="0011440D" w:rsidRDefault="001813BC" w:rsidP="001813BC">
            <w:pPr>
              <w:ind w:right="-72"/>
              <w:jc w:val="right"/>
              <w:rPr>
                <w:rFonts w:ascii="Arial" w:hAnsi="Arial" w:cs="Arial"/>
                <w:sz w:val="16"/>
                <w:szCs w:val="16"/>
                <w:lang w:val="en-GB"/>
              </w:rPr>
            </w:pPr>
          </w:p>
        </w:tc>
      </w:tr>
      <w:tr w:rsidR="001813BC" w:rsidRPr="0011440D" w14:paraId="70C1A6B1" w14:textId="77777777" w:rsidTr="002279FF">
        <w:trPr>
          <w:trHeight w:val="83"/>
        </w:trPr>
        <w:tc>
          <w:tcPr>
            <w:tcW w:w="4608" w:type="dxa"/>
            <w:vAlign w:val="center"/>
          </w:tcPr>
          <w:p w14:paraId="1DE02AFE" w14:textId="7138B573" w:rsidR="001813BC" w:rsidRPr="0011440D" w:rsidRDefault="001813BC" w:rsidP="001813BC">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Tax calculated at a tax rate of 20% (202</w:t>
            </w:r>
            <w:r w:rsidR="00421889" w:rsidRPr="0011440D">
              <w:rPr>
                <w:rFonts w:ascii="Arial" w:eastAsia="MS Mincho" w:hAnsi="Arial" w:cs="Arial"/>
                <w:noProof/>
                <w:sz w:val="18"/>
                <w:szCs w:val="18"/>
                <w:lang w:val="en-GB" w:eastAsia="en-US"/>
              </w:rPr>
              <w:t>2</w:t>
            </w:r>
            <w:r w:rsidRPr="0011440D">
              <w:rPr>
                <w:rFonts w:ascii="Arial" w:eastAsia="MS Mincho" w:hAnsi="Arial" w:cs="Arial"/>
                <w:noProof/>
                <w:sz w:val="18"/>
                <w:szCs w:val="18"/>
                <w:lang w:val="en-GB" w:eastAsia="en-US"/>
              </w:rPr>
              <w:t>: 20%)</w:t>
            </w:r>
          </w:p>
        </w:tc>
        <w:tc>
          <w:tcPr>
            <w:tcW w:w="1987" w:type="dxa"/>
            <w:shd w:val="clear" w:color="auto" w:fill="FAFAFA"/>
          </w:tcPr>
          <w:p w14:paraId="7DC703DF" w14:textId="20E9465F"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3,105,616</w:t>
            </w:r>
          </w:p>
        </w:tc>
        <w:tc>
          <w:tcPr>
            <w:tcW w:w="1440" w:type="dxa"/>
            <w:shd w:val="clear" w:color="auto" w:fill="FAFAFA"/>
          </w:tcPr>
          <w:p w14:paraId="3BDE120A" w14:textId="3A9EF3D4"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3,156,996</w:t>
            </w:r>
          </w:p>
        </w:tc>
        <w:tc>
          <w:tcPr>
            <w:tcW w:w="1440" w:type="dxa"/>
          </w:tcPr>
          <w:p w14:paraId="5166D336" w14:textId="4064CCA7" w:rsidR="001813BC" w:rsidRPr="0011440D" w:rsidRDefault="001813BC" w:rsidP="001813BC">
            <w:pPr>
              <w:ind w:right="-72"/>
              <w:jc w:val="right"/>
              <w:rPr>
                <w:rFonts w:ascii="Arial" w:hAnsi="Arial" w:cs="Arial"/>
                <w:sz w:val="18"/>
                <w:szCs w:val="18"/>
                <w:lang w:val="en-GB"/>
              </w:rPr>
            </w:pPr>
            <w:r w:rsidRPr="0011440D">
              <w:rPr>
                <w:rFonts w:ascii="Arial" w:hAnsi="Arial" w:cs="Arial"/>
                <w:sz w:val="18"/>
                <w:szCs w:val="18"/>
                <w:lang w:val="en-GB"/>
              </w:rPr>
              <w:t>3,099,645</w:t>
            </w:r>
          </w:p>
        </w:tc>
      </w:tr>
      <w:tr w:rsidR="001813BC" w:rsidRPr="0011440D" w14:paraId="3F38B154" w14:textId="77777777" w:rsidTr="002279FF">
        <w:trPr>
          <w:trHeight w:val="83"/>
        </w:trPr>
        <w:tc>
          <w:tcPr>
            <w:tcW w:w="4608" w:type="dxa"/>
            <w:vAlign w:val="center"/>
          </w:tcPr>
          <w:p w14:paraId="5024B99A" w14:textId="77777777" w:rsidR="001813BC" w:rsidRPr="0011440D" w:rsidRDefault="001813BC" w:rsidP="001813BC">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Tax effect of :</w:t>
            </w:r>
          </w:p>
        </w:tc>
        <w:tc>
          <w:tcPr>
            <w:tcW w:w="1987" w:type="dxa"/>
            <w:shd w:val="clear" w:color="auto" w:fill="FAFAFA"/>
          </w:tcPr>
          <w:p w14:paraId="46E9A0AE" w14:textId="77777777" w:rsidR="001813BC" w:rsidRPr="0011440D" w:rsidRDefault="001813BC" w:rsidP="001813BC">
            <w:pPr>
              <w:ind w:right="-72"/>
              <w:jc w:val="right"/>
              <w:rPr>
                <w:rFonts w:ascii="Arial" w:hAnsi="Arial" w:cs="Arial"/>
                <w:sz w:val="18"/>
                <w:szCs w:val="18"/>
                <w:lang w:val="en-GB"/>
              </w:rPr>
            </w:pPr>
          </w:p>
        </w:tc>
        <w:tc>
          <w:tcPr>
            <w:tcW w:w="1440" w:type="dxa"/>
            <w:shd w:val="clear" w:color="auto" w:fill="FAFAFA"/>
          </w:tcPr>
          <w:p w14:paraId="2BF138F7" w14:textId="56EC6B9F" w:rsidR="001813BC" w:rsidRPr="0011440D" w:rsidRDefault="001813BC" w:rsidP="001813BC">
            <w:pPr>
              <w:ind w:right="-72"/>
              <w:jc w:val="right"/>
              <w:rPr>
                <w:rFonts w:ascii="Arial" w:hAnsi="Arial" w:cs="Arial"/>
                <w:sz w:val="18"/>
                <w:szCs w:val="18"/>
                <w:lang w:val="en-GB"/>
              </w:rPr>
            </w:pPr>
          </w:p>
        </w:tc>
        <w:tc>
          <w:tcPr>
            <w:tcW w:w="1440" w:type="dxa"/>
          </w:tcPr>
          <w:p w14:paraId="60232469" w14:textId="77777777" w:rsidR="001813BC" w:rsidRPr="0011440D" w:rsidRDefault="001813BC" w:rsidP="001813BC">
            <w:pPr>
              <w:ind w:right="-72"/>
              <w:jc w:val="right"/>
              <w:rPr>
                <w:rFonts w:ascii="Arial" w:hAnsi="Arial" w:cs="Arial"/>
                <w:sz w:val="18"/>
                <w:szCs w:val="18"/>
                <w:lang w:val="en-GB"/>
              </w:rPr>
            </w:pPr>
          </w:p>
        </w:tc>
      </w:tr>
      <w:tr w:rsidR="001813BC" w:rsidRPr="0011440D" w14:paraId="7110CB76" w14:textId="77777777" w:rsidTr="002279FF">
        <w:trPr>
          <w:trHeight w:val="83"/>
        </w:trPr>
        <w:tc>
          <w:tcPr>
            <w:tcW w:w="4608" w:type="dxa"/>
            <w:vAlign w:val="center"/>
          </w:tcPr>
          <w:p w14:paraId="7CF7AD8B" w14:textId="77777777" w:rsidR="001813BC" w:rsidRPr="0011440D" w:rsidRDefault="001813BC" w:rsidP="001813BC">
            <w:pPr>
              <w:ind w:left="34"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Expenses not deductible for tax purposes</w:t>
            </w:r>
          </w:p>
        </w:tc>
        <w:tc>
          <w:tcPr>
            <w:tcW w:w="1987" w:type="dxa"/>
            <w:shd w:val="clear" w:color="auto" w:fill="FAFAFA"/>
          </w:tcPr>
          <w:p w14:paraId="4A9E7E7C" w14:textId="44CE81FE" w:rsidR="001813BC" w:rsidRPr="0011440D" w:rsidRDefault="00421889" w:rsidP="001813BC">
            <w:pPr>
              <w:ind w:right="-72"/>
              <w:jc w:val="right"/>
              <w:rPr>
                <w:rFonts w:ascii="Arial" w:hAnsi="Arial" w:cs="Arial"/>
                <w:sz w:val="18"/>
                <w:szCs w:val="18"/>
                <w:lang w:val="en-GB"/>
              </w:rPr>
            </w:pPr>
            <w:r w:rsidRPr="0011440D">
              <w:rPr>
                <w:rFonts w:ascii="Arial" w:hAnsi="Arial" w:cs="Arial"/>
                <w:sz w:val="18"/>
                <w:szCs w:val="18"/>
                <w:lang w:val="en-GB"/>
              </w:rPr>
              <w:t>240,201</w:t>
            </w:r>
          </w:p>
        </w:tc>
        <w:tc>
          <w:tcPr>
            <w:tcW w:w="1440" w:type="dxa"/>
            <w:shd w:val="clear" w:color="auto" w:fill="FAFAFA"/>
          </w:tcPr>
          <w:p w14:paraId="44C99905" w14:textId="515FEBFA" w:rsidR="001813BC" w:rsidRPr="0011440D" w:rsidRDefault="00421889" w:rsidP="001813BC">
            <w:pPr>
              <w:ind w:right="-72"/>
              <w:jc w:val="right"/>
              <w:rPr>
                <w:rFonts w:ascii="Arial" w:hAnsi="Arial" w:cs="Arial"/>
                <w:sz w:val="18"/>
                <w:szCs w:val="18"/>
                <w:lang w:val="en-GB"/>
              </w:rPr>
            </w:pPr>
            <w:r w:rsidRPr="0011440D">
              <w:rPr>
                <w:rFonts w:ascii="Arial" w:hAnsi="Arial" w:cs="Arial"/>
                <w:sz w:val="18"/>
                <w:szCs w:val="18"/>
                <w:lang w:val="en-GB"/>
              </w:rPr>
              <w:t>240,201</w:t>
            </w:r>
          </w:p>
        </w:tc>
        <w:tc>
          <w:tcPr>
            <w:tcW w:w="1440" w:type="dxa"/>
          </w:tcPr>
          <w:p w14:paraId="05002179" w14:textId="46F3C11A" w:rsidR="001813BC" w:rsidRPr="0011440D" w:rsidRDefault="001813BC" w:rsidP="001813BC">
            <w:pPr>
              <w:ind w:right="-72"/>
              <w:jc w:val="right"/>
              <w:rPr>
                <w:rFonts w:ascii="Arial" w:hAnsi="Arial" w:cs="Arial"/>
                <w:sz w:val="18"/>
                <w:szCs w:val="18"/>
                <w:lang w:val="en-GB"/>
              </w:rPr>
            </w:pPr>
            <w:r w:rsidRPr="0011440D">
              <w:rPr>
                <w:rFonts w:ascii="Arial" w:hAnsi="Arial" w:cs="Arial"/>
                <w:sz w:val="18"/>
                <w:szCs w:val="18"/>
                <w:lang w:val="en-GB"/>
              </w:rPr>
              <w:t>500,860</w:t>
            </w:r>
          </w:p>
        </w:tc>
      </w:tr>
      <w:tr w:rsidR="001813BC" w:rsidRPr="0011440D" w14:paraId="26F2F0E5" w14:textId="77777777" w:rsidTr="002279FF">
        <w:trPr>
          <w:trHeight w:val="83"/>
        </w:trPr>
        <w:tc>
          <w:tcPr>
            <w:tcW w:w="4608" w:type="dxa"/>
            <w:vAlign w:val="center"/>
          </w:tcPr>
          <w:p w14:paraId="2C5A6A06" w14:textId="77777777" w:rsidR="001813BC" w:rsidRPr="0011440D" w:rsidRDefault="001813BC" w:rsidP="001813BC">
            <w:pPr>
              <w:ind w:left="34"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Additional expenses deductible for tax purpose</w:t>
            </w:r>
          </w:p>
        </w:tc>
        <w:tc>
          <w:tcPr>
            <w:tcW w:w="1987" w:type="dxa"/>
            <w:tcBorders>
              <w:bottom w:val="single" w:sz="4" w:space="0" w:color="auto"/>
            </w:tcBorders>
            <w:shd w:val="clear" w:color="auto" w:fill="FAFAFA"/>
          </w:tcPr>
          <w:p w14:paraId="3D338551" w14:textId="415DD280" w:rsidR="001813BC" w:rsidRPr="0011440D" w:rsidRDefault="00421889" w:rsidP="001813BC">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tcBorders>
              <w:bottom w:val="single" w:sz="4" w:space="0" w:color="auto"/>
            </w:tcBorders>
            <w:shd w:val="clear" w:color="auto" w:fill="FAFAFA"/>
          </w:tcPr>
          <w:p w14:paraId="23A24145" w14:textId="67ECBD12" w:rsidR="001813BC" w:rsidRPr="0011440D" w:rsidRDefault="00421889" w:rsidP="001813BC">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tcBorders>
              <w:bottom w:val="single" w:sz="4" w:space="0" w:color="auto"/>
            </w:tcBorders>
          </w:tcPr>
          <w:p w14:paraId="22AECCC9" w14:textId="17B41F31" w:rsidR="001813BC" w:rsidRPr="0011440D" w:rsidRDefault="001813BC" w:rsidP="001813BC">
            <w:pPr>
              <w:ind w:right="-72"/>
              <w:jc w:val="right"/>
              <w:rPr>
                <w:rFonts w:ascii="Arial" w:hAnsi="Arial" w:cs="Arial"/>
                <w:sz w:val="18"/>
                <w:szCs w:val="18"/>
                <w:lang w:val="en-GB"/>
              </w:rPr>
            </w:pPr>
            <w:r w:rsidRPr="0011440D">
              <w:rPr>
                <w:rFonts w:ascii="Arial" w:hAnsi="Arial" w:cs="Arial"/>
                <w:sz w:val="18"/>
                <w:szCs w:val="18"/>
                <w:lang w:val="en-GB"/>
              </w:rPr>
              <w:t>(13,150)</w:t>
            </w:r>
          </w:p>
        </w:tc>
      </w:tr>
      <w:tr w:rsidR="001813BC" w:rsidRPr="0011440D" w14:paraId="76190930" w14:textId="77777777" w:rsidTr="002279FF">
        <w:trPr>
          <w:trHeight w:val="83"/>
        </w:trPr>
        <w:tc>
          <w:tcPr>
            <w:tcW w:w="4608" w:type="dxa"/>
            <w:vAlign w:val="center"/>
          </w:tcPr>
          <w:p w14:paraId="51104BAB" w14:textId="77777777" w:rsidR="001813BC" w:rsidRPr="0011440D" w:rsidRDefault="001813BC" w:rsidP="001813BC">
            <w:pPr>
              <w:ind w:left="-101" w:right="-17"/>
              <w:rPr>
                <w:rFonts w:ascii="Arial" w:eastAsia="MS Mincho" w:hAnsi="Arial" w:cs="Arial"/>
                <w:noProof/>
                <w:sz w:val="16"/>
                <w:szCs w:val="16"/>
                <w:lang w:val="en-GB" w:eastAsia="en-US"/>
              </w:rPr>
            </w:pPr>
          </w:p>
        </w:tc>
        <w:tc>
          <w:tcPr>
            <w:tcW w:w="1987" w:type="dxa"/>
            <w:tcBorders>
              <w:top w:val="single" w:sz="4" w:space="0" w:color="auto"/>
            </w:tcBorders>
            <w:shd w:val="clear" w:color="auto" w:fill="FAFAFA"/>
          </w:tcPr>
          <w:p w14:paraId="789A0CAD" w14:textId="77777777" w:rsidR="001813BC" w:rsidRPr="0011440D" w:rsidRDefault="001813BC" w:rsidP="001813BC">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7933CE16" w14:textId="7C8E427F" w:rsidR="001813BC" w:rsidRPr="0011440D" w:rsidRDefault="001813BC" w:rsidP="001813BC">
            <w:pPr>
              <w:ind w:right="-72"/>
              <w:jc w:val="right"/>
              <w:rPr>
                <w:rFonts w:ascii="Arial" w:hAnsi="Arial" w:cs="Arial"/>
                <w:sz w:val="16"/>
                <w:szCs w:val="16"/>
                <w:lang w:val="en-GB"/>
              </w:rPr>
            </w:pPr>
          </w:p>
        </w:tc>
        <w:tc>
          <w:tcPr>
            <w:tcW w:w="1440" w:type="dxa"/>
            <w:tcBorders>
              <w:top w:val="single" w:sz="4" w:space="0" w:color="auto"/>
            </w:tcBorders>
          </w:tcPr>
          <w:p w14:paraId="53762291" w14:textId="77777777" w:rsidR="001813BC" w:rsidRPr="0011440D" w:rsidRDefault="001813BC" w:rsidP="001813BC">
            <w:pPr>
              <w:ind w:right="-72"/>
              <w:jc w:val="right"/>
              <w:rPr>
                <w:rFonts w:ascii="Arial" w:hAnsi="Arial" w:cs="Arial"/>
                <w:sz w:val="16"/>
                <w:szCs w:val="16"/>
                <w:lang w:val="en-GB"/>
              </w:rPr>
            </w:pPr>
          </w:p>
        </w:tc>
      </w:tr>
      <w:tr w:rsidR="001813BC" w:rsidRPr="0011440D" w14:paraId="195E779C" w14:textId="77777777" w:rsidTr="002279FF">
        <w:trPr>
          <w:trHeight w:val="83"/>
        </w:trPr>
        <w:tc>
          <w:tcPr>
            <w:tcW w:w="4608" w:type="dxa"/>
            <w:vAlign w:val="center"/>
          </w:tcPr>
          <w:p w14:paraId="39826196" w14:textId="77777777" w:rsidR="001813BC" w:rsidRPr="0011440D" w:rsidRDefault="001813BC" w:rsidP="001813BC">
            <w:pPr>
              <w:ind w:left="-101" w:right="-17"/>
              <w:rPr>
                <w:rFonts w:ascii="Arial" w:eastAsia="MS Mincho" w:hAnsi="Arial" w:cs="Arial"/>
                <w:noProof/>
                <w:sz w:val="18"/>
                <w:szCs w:val="18"/>
                <w:u w:val="single"/>
                <w:lang w:val="en-GB" w:eastAsia="en-US"/>
              </w:rPr>
            </w:pPr>
            <w:r w:rsidRPr="0011440D">
              <w:rPr>
                <w:rFonts w:ascii="Arial" w:eastAsia="MS Mincho" w:hAnsi="Arial" w:cs="Arial"/>
                <w:noProof/>
                <w:sz w:val="18"/>
                <w:szCs w:val="18"/>
                <w:lang w:val="en-GB" w:eastAsia="en-US"/>
              </w:rPr>
              <w:t>Income tax</w:t>
            </w:r>
          </w:p>
        </w:tc>
        <w:tc>
          <w:tcPr>
            <w:tcW w:w="1987" w:type="dxa"/>
            <w:tcBorders>
              <w:bottom w:val="single" w:sz="4" w:space="0" w:color="auto"/>
            </w:tcBorders>
            <w:shd w:val="clear" w:color="auto" w:fill="FAFAFA"/>
          </w:tcPr>
          <w:p w14:paraId="1E5B930B" w14:textId="73297ACD"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3,345,817</w:t>
            </w:r>
          </w:p>
        </w:tc>
        <w:tc>
          <w:tcPr>
            <w:tcW w:w="1440" w:type="dxa"/>
            <w:tcBorders>
              <w:bottom w:val="single" w:sz="4" w:space="0" w:color="auto"/>
            </w:tcBorders>
            <w:shd w:val="clear" w:color="auto" w:fill="FAFAFA"/>
          </w:tcPr>
          <w:p w14:paraId="59E687BD" w14:textId="3D179A7B" w:rsidR="001813BC" w:rsidRPr="0011440D" w:rsidRDefault="009A0C5B" w:rsidP="001813BC">
            <w:pPr>
              <w:ind w:right="-72"/>
              <w:jc w:val="right"/>
              <w:rPr>
                <w:rFonts w:ascii="Arial" w:hAnsi="Arial" w:cs="Arial"/>
                <w:sz w:val="18"/>
                <w:szCs w:val="18"/>
                <w:lang w:val="en-GB"/>
              </w:rPr>
            </w:pPr>
            <w:r w:rsidRPr="0011440D">
              <w:rPr>
                <w:rFonts w:ascii="Arial" w:hAnsi="Arial" w:cs="Arial"/>
                <w:sz w:val="18"/>
                <w:szCs w:val="18"/>
                <w:lang w:val="en-GB"/>
              </w:rPr>
              <w:t>3,397,197</w:t>
            </w:r>
          </w:p>
        </w:tc>
        <w:tc>
          <w:tcPr>
            <w:tcW w:w="1440" w:type="dxa"/>
            <w:tcBorders>
              <w:bottom w:val="single" w:sz="4" w:space="0" w:color="auto"/>
            </w:tcBorders>
          </w:tcPr>
          <w:p w14:paraId="7BF24C1A" w14:textId="2658E88C" w:rsidR="001813BC" w:rsidRPr="0011440D" w:rsidRDefault="001813BC" w:rsidP="001813BC">
            <w:pPr>
              <w:ind w:right="-72"/>
              <w:jc w:val="right"/>
              <w:rPr>
                <w:rFonts w:ascii="Arial" w:hAnsi="Arial" w:cs="Arial"/>
                <w:sz w:val="18"/>
                <w:szCs w:val="22"/>
                <w:lang w:val="en-GB"/>
              </w:rPr>
            </w:pPr>
            <w:r w:rsidRPr="0011440D">
              <w:rPr>
                <w:rFonts w:ascii="Arial" w:hAnsi="Arial" w:cs="Arial"/>
                <w:sz w:val="18"/>
                <w:szCs w:val="18"/>
                <w:lang w:val="en-GB"/>
              </w:rPr>
              <w:t>3,587,355</w:t>
            </w:r>
          </w:p>
        </w:tc>
      </w:tr>
      <w:bookmarkEnd w:id="8"/>
    </w:tbl>
    <w:p w14:paraId="717480A1" w14:textId="77777777" w:rsidR="004F443F" w:rsidRPr="0011440D" w:rsidRDefault="004F443F" w:rsidP="0025449A">
      <w:pPr>
        <w:rPr>
          <w:rFonts w:ascii="Arial" w:eastAsia="Arial" w:hAnsi="Arial" w:cs="Arial"/>
          <w:color w:val="000000"/>
          <w:spacing w:val="-2"/>
          <w:sz w:val="18"/>
          <w:szCs w:val="18"/>
        </w:rPr>
      </w:pPr>
    </w:p>
    <w:p w14:paraId="10061D0B" w14:textId="0B04D662" w:rsidR="00391A17" w:rsidRPr="0011440D" w:rsidRDefault="004C1918" w:rsidP="0025449A">
      <w:pPr>
        <w:jc w:val="thaiDistribute"/>
        <w:rPr>
          <w:rFonts w:ascii="Arial" w:hAnsi="Arial" w:cs="Arial"/>
          <w:sz w:val="18"/>
          <w:szCs w:val="18"/>
        </w:rPr>
      </w:pPr>
      <w:r w:rsidRPr="0011440D">
        <w:rPr>
          <w:rFonts w:ascii="Arial" w:hAnsi="Arial" w:cs="Arial"/>
          <w:sz w:val="18"/>
          <w:szCs w:val="18"/>
        </w:rPr>
        <w:t>Income tax expense is based on management’s</w:t>
      </w:r>
      <w:r w:rsidR="005367FA">
        <w:rPr>
          <w:rFonts w:ascii="Arial" w:hAnsi="Arial" w:cs="Arial"/>
          <w:sz w:val="18"/>
          <w:szCs w:val="18"/>
        </w:rPr>
        <w:t xml:space="preserve"> estimation </w:t>
      </w:r>
      <w:r w:rsidRPr="0011440D">
        <w:rPr>
          <w:rFonts w:ascii="Arial" w:hAnsi="Arial" w:cs="Arial"/>
          <w:sz w:val="18"/>
          <w:szCs w:val="18"/>
        </w:rPr>
        <w:t>of the weighted average effective annual income tax rate expected for the full financial year.</w:t>
      </w:r>
      <w:r w:rsidR="00950D4C" w:rsidRPr="0011440D">
        <w:rPr>
          <w:rFonts w:ascii="Arial" w:hAnsi="Arial" w:cs="Arial"/>
          <w:sz w:val="18"/>
          <w:szCs w:val="18"/>
        </w:rPr>
        <w:t xml:space="preserve"> </w:t>
      </w:r>
      <w:r w:rsidRPr="0011440D">
        <w:rPr>
          <w:rFonts w:ascii="Arial" w:hAnsi="Arial" w:cs="Arial"/>
          <w:sz w:val="18"/>
          <w:szCs w:val="18"/>
        </w:rPr>
        <w:t xml:space="preserve">The estimated average annual tax rate used for the </w:t>
      </w:r>
      <w:r w:rsidR="000664AB" w:rsidRPr="0011440D">
        <w:rPr>
          <w:rFonts w:ascii="Arial" w:hAnsi="Arial" w:cs="Arial"/>
          <w:sz w:val="18"/>
          <w:szCs w:val="18"/>
        </w:rPr>
        <w:t xml:space="preserve">six-month </w:t>
      </w:r>
      <w:r w:rsidR="000D54DE" w:rsidRPr="0011440D">
        <w:rPr>
          <w:rFonts w:ascii="Arial" w:hAnsi="Arial" w:cs="Arial"/>
          <w:sz w:val="18"/>
          <w:szCs w:val="18"/>
        </w:rPr>
        <w:t>period ended</w:t>
      </w:r>
      <w:r w:rsidRPr="0011440D">
        <w:rPr>
          <w:rFonts w:ascii="Arial" w:hAnsi="Arial" w:cs="Arial"/>
          <w:sz w:val="18"/>
          <w:szCs w:val="18"/>
        </w:rPr>
        <w:t xml:space="preserve"> </w:t>
      </w:r>
      <w:r w:rsidR="00FA5779" w:rsidRPr="0011440D">
        <w:rPr>
          <w:rFonts w:ascii="Arial" w:hAnsi="Arial" w:cs="Arial"/>
          <w:sz w:val="18"/>
          <w:szCs w:val="18"/>
        </w:rPr>
        <w:br/>
      </w:r>
      <w:r w:rsidR="000664AB" w:rsidRPr="0011440D">
        <w:rPr>
          <w:rFonts w:ascii="Arial" w:hAnsi="Arial" w:cs="Arial"/>
          <w:sz w:val="18"/>
          <w:szCs w:val="18"/>
          <w:lang w:val="en-GB"/>
        </w:rPr>
        <w:t>30 June</w:t>
      </w:r>
      <w:r w:rsidR="000664AB" w:rsidRPr="0011440D">
        <w:rPr>
          <w:rFonts w:ascii="Arial" w:hAnsi="Arial" w:cs="Arial"/>
          <w:sz w:val="18"/>
          <w:szCs w:val="18"/>
        </w:rPr>
        <w:t xml:space="preserve"> </w:t>
      </w:r>
      <w:r w:rsidR="001B4EC6" w:rsidRPr="0011440D">
        <w:rPr>
          <w:rFonts w:ascii="Arial" w:hAnsi="Arial" w:cs="Arial"/>
          <w:spacing w:val="-4"/>
          <w:sz w:val="18"/>
          <w:szCs w:val="18"/>
          <w:lang w:val="en-GB"/>
        </w:rPr>
        <w:t>2023</w:t>
      </w:r>
      <w:r w:rsidRPr="0011440D">
        <w:rPr>
          <w:rFonts w:ascii="Arial" w:hAnsi="Arial" w:cs="Arial"/>
          <w:spacing w:val="-4"/>
          <w:sz w:val="18"/>
          <w:szCs w:val="18"/>
        </w:rPr>
        <w:t xml:space="preserve"> is </w:t>
      </w:r>
      <w:r w:rsidR="00421889" w:rsidRPr="0011440D">
        <w:rPr>
          <w:rFonts w:ascii="Arial" w:hAnsi="Arial" w:cs="Arial"/>
          <w:spacing w:val="-4"/>
          <w:sz w:val="18"/>
          <w:szCs w:val="18"/>
        </w:rPr>
        <w:t>21.</w:t>
      </w:r>
      <w:r w:rsidR="009A0C5B" w:rsidRPr="0011440D">
        <w:rPr>
          <w:rFonts w:ascii="Arial" w:hAnsi="Arial" w:cs="Arial"/>
          <w:spacing w:val="-4"/>
          <w:sz w:val="18"/>
          <w:szCs w:val="18"/>
        </w:rPr>
        <w:t>55</w:t>
      </w:r>
      <w:r w:rsidRPr="0011440D">
        <w:rPr>
          <w:rFonts w:ascii="Arial" w:hAnsi="Arial" w:cs="Arial"/>
          <w:spacing w:val="-4"/>
          <w:sz w:val="18"/>
          <w:szCs w:val="18"/>
        </w:rPr>
        <w:t xml:space="preserve">%, compared to </w:t>
      </w:r>
      <w:r w:rsidR="00421889" w:rsidRPr="0011440D">
        <w:rPr>
          <w:rFonts w:ascii="Arial" w:hAnsi="Arial" w:cs="Arial"/>
          <w:spacing w:val="-4"/>
          <w:sz w:val="18"/>
          <w:szCs w:val="18"/>
        </w:rPr>
        <w:t>23.15</w:t>
      </w:r>
      <w:r w:rsidRPr="0011440D">
        <w:rPr>
          <w:rFonts w:ascii="Arial" w:hAnsi="Arial" w:cs="Arial"/>
          <w:spacing w:val="-4"/>
          <w:sz w:val="18"/>
          <w:szCs w:val="18"/>
        </w:rPr>
        <w:t xml:space="preserve">%, for the </w:t>
      </w:r>
      <w:r w:rsidR="000664AB" w:rsidRPr="0011440D">
        <w:rPr>
          <w:rFonts w:ascii="Arial" w:hAnsi="Arial" w:cs="Arial"/>
          <w:sz w:val="18"/>
          <w:szCs w:val="18"/>
        </w:rPr>
        <w:t xml:space="preserve">six-month </w:t>
      </w:r>
      <w:r w:rsidR="000D54DE" w:rsidRPr="0011440D">
        <w:rPr>
          <w:rFonts w:ascii="Arial" w:hAnsi="Arial" w:cs="Arial"/>
          <w:spacing w:val="-4"/>
          <w:sz w:val="18"/>
          <w:szCs w:val="18"/>
        </w:rPr>
        <w:t>period</w:t>
      </w:r>
      <w:r w:rsidRPr="0011440D">
        <w:rPr>
          <w:rFonts w:ascii="Arial" w:hAnsi="Arial" w:cs="Arial"/>
          <w:spacing w:val="-4"/>
          <w:sz w:val="18"/>
          <w:szCs w:val="18"/>
        </w:rPr>
        <w:t xml:space="preserve"> ended </w:t>
      </w:r>
      <w:r w:rsidR="000664AB" w:rsidRPr="0011440D">
        <w:rPr>
          <w:rFonts w:ascii="Arial" w:hAnsi="Arial" w:cs="Arial"/>
          <w:sz w:val="18"/>
          <w:szCs w:val="18"/>
          <w:lang w:val="en-GB"/>
        </w:rPr>
        <w:t>30 June</w:t>
      </w:r>
      <w:r w:rsidR="000664AB" w:rsidRPr="0011440D">
        <w:rPr>
          <w:rFonts w:ascii="Arial" w:hAnsi="Arial" w:cs="Arial"/>
          <w:sz w:val="18"/>
          <w:szCs w:val="18"/>
        </w:rPr>
        <w:t xml:space="preserve"> </w:t>
      </w:r>
      <w:r w:rsidR="001B4EC6" w:rsidRPr="0011440D">
        <w:rPr>
          <w:rFonts w:ascii="Arial" w:hAnsi="Arial" w:cs="Arial"/>
          <w:spacing w:val="-4"/>
          <w:sz w:val="18"/>
          <w:szCs w:val="18"/>
          <w:lang w:val="en-GB"/>
        </w:rPr>
        <w:t>2022</w:t>
      </w:r>
      <w:r w:rsidRPr="0011440D">
        <w:rPr>
          <w:rFonts w:ascii="Arial" w:hAnsi="Arial" w:cs="Arial"/>
          <w:spacing w:val="-4"/>
          <w:sz w:val="18"/>
          <w:szCs w:val="18"/>
        </w:rPr>
        <w:t>. The</w:t>
      </w:r>
      <w:r w:rsidR="00863C95" w:rsidRPr="0011440D">
        <w:rPr>
          <w:rFonts w:ascii="Arial" w:hAnsi="Arial" w:cs="Arial"/>
          <w:spacing w:val="-4"/>
          <w:sz w:val="18"/>
          <w:szCs w:val="18"/>
        </w:rPr>
        <w:t xml:space="preserve"> effective</w:t>
      </w:r>
      <w:r w:rsidRPr="0011440D">
        <w:rPr>
          <w:rFonts w:ascii="Arial" w:hAnsi="Arial" w:cs="Arial"/>
          <w:sz w:val="18"/>
          <w:szCs w:val="18"/>
        </w:rPr>
        <w:t xml:space="preserve"> tax rate was </w:t>
      </w:r>
      <w:r w:rsidR="005E3B88" w:rsidRPr="0011440D">
        <w:rPr>
          <w:rFonts w:ascii="Arial" w:hAnsi="Arial" w:cs="Arial"/>
          <w:sz w:val="18"/>
          <w:szCs w:val="18"/>
        </w:rPr>
        <w:t>lower than</w:t>
      </w:r>
      <w:r w:rsidRPr="0011440D">
        <w:rPr>
          <w:rFonts w:ascii="Arial" w:hAnsi="Arial" w:cs="Arial"/>
          <w:sz w:val="18"/>
          <w:szCs w:val="18"/>
        </w:rPr>
        <w:t xml:space="preserve"> prior period </w:t>
      </w:r>
      <w:r w:rsidR="00651AB2" w:rsidRPr="0011440D">
        <w:rPr>
          <w:rFonts w:ascii="Arial" w:hAnsi="Arial" w:cs="Arial"/>
          <w:sz w:val="18"/>
          <w:szCs w:val="18"/>
        </w:rPr>
        <w:t>because</w:t>
      </w:r>
      <w:r w:rsidR="00DA4BE3" w:rsidRPr="0011440D">
        <w:rPr>
          <w:rFonts w:ascii="Arial" w:hAnsi="Arial" w:cs="Arial"/>
          <w:sz w:val="18"/>
          <w:szCs w:val="18"/>
        </w:rPr>
        <w:t xml:space="preserve"> of the decrease in expenses not deductible for tax purposes.</w:t>
      </w:r>
    </w:p>
    <w:p w14:paraId="7BC4201B" w14:textId="675B462F" w:rsidR="001813BC" w:rsidRPr="0011440D" w:rsidRDefault="00421889" w:rsidP="0025449A">
      <w:pPr>
        <w:jc w:val="thaiDistribute"/>
        <w:rPr>
          <w:rFonts w:ascii="Arial" w:hAnsi="Arial" w:cs="Arial"/>
          <w:sz w:val="18"/>
          <w:szCs w:val="18"/>
        </w:rPr>
      </w:pPr>
      <w:r w:rsidRPr="0011440D">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5160B0" w:rsidRPr="0011440D" w14:paraId="387670A0" w14:textId="77777777" w:rsidTr="00761809">
        <w:trPr>
          <w:trHeight w:val="389"/>
        </w:trPr>
        <w:tc>
          <w:tcPr>
            <w:tcW w:w="9461" w:type="dxa"/>
            <w:shd w:val="clear" w:color="auto" w:fill="FFA543"/>
            <w:vAlign w:val="center"/>
          </w:tcPr>
          <w:p w14:paraId="57BE3EA7" w14:textId="03D8C106" w:rsidR="005160B0" w:rsidRPr="0011440D" w:rsidRDefault="005160B0" w:rsidP="00761809">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007B1EB4" w:rsidRPr="0011440D">
              <w:rPr>
                <w:rFonts w:ascii="Arial" w:eastAsia="Arial" w:hAnsi="Arial" w:cs="Arial"/>
                <w:b/>
                <w:color w:val="FFFFFF"/>
                <w:sz w:val="18"/>
                <w:szCs w:val="18"/>
                <w:lang w:val="en-GB"/>
              </w:rPr>
              <w:t>20</w:t>
            </w:r>
            <w:r w:rsidRPr="0011440D">
              <w:rPr>
                <w:rFonts w:ascii="Arial" w:eastAsia="Arial" w:hAnsi="Arial" w:cs="Arial"/>
                <w:b/>
                <w:color w:val="FFFFFF"/>
                <w:sz w:val="18"/>
                <w:szCs w:val="18"/>
              </w:rPr>
              <w:tab/>
              <w:t>Basic earning</w:t>
            </w:r>
            <w:r w:rsidR="009A6B6B" w:rsidRPr="0011440D">
              <w:rPr>
                <w:rFonts w:ascii="Arial" w:eastAsia="Arial" w:hAnsi="Arial" w:cs="Arial"/>
                <w:b/>
                <w:color w:val="FFFFFF"/>
                <w:sz w:val="18"/>
                <w:szCs w:val="18"/>
              </w:rPr>
              <w:t>s</w:t>
            </w:r>
            <w:r w:rsidRPr="0011440D">
              <w:rPr>
                <w:rFonts w:ascii="Arial" w:eastAsia="Arial" w:hAnsi="Arial" w:cs="Arial"/>
                <w:b/>
                <w:color w:val="FFFFFF"/>
                <w:sz w:val="18"/>
                <w:szCs w:val="18"/>
              </w:rPr>
              <w:t xml:space="preserve"> per share</w:t>
            </w:r>
          </w:p>
        </w:tc>
      </w:tr>
    </w:tbl>
    <w:p w14:paraId="066D980B" w14:textId="38256375" w:rsidR="00B854AE" w:rsidRPr="0011440D" w:rsidRDefault="00B854AE" w:rsidP="00B854AE">
      <w:pPr>
        <w:jc w:val="thaiDistribute"/>
        <w:rPr>
          <w:rFonts w:ascii="Arial" w:hAnsi="Arial" w:cs="Arial"/>
          <w:sz w:val="18"/>
          <w:szCs w:val="18"/>
        </w:rPr>
      </w:pPr>
    </w:p>
    <w:p w14:paraId="0D653F45" w14:textId="33ADDBB5" w:rsidR="004D1638" w:rsidRPr="0011440D" w:rsidRDefault="00D26C0F" w:rsidP="00D26C0F">
      <w:pPr>
        <w:jc w:val="thaiDistribute"/>
        <w:rPr>
          <w:rFonts w:ascii="Arial" w:hAnsi="Arial" w:cs="Arial"/>
          <w:sz w:val="18"/>
          <w:szCs w:val="18"/>
        </w:rPr>
      </w:pPr>
      <w:r w:rsidRPr="0011440D">
        <w:rPr>
          <w:rFonts w:ascii="Arial" w:hAnsi="Arial" w:cs="Arial"/>
          <w:spacing w:val="-4"/>
          <w:sz w:val="18"/>
          <w:szCs w:val="18"/>
        </w:rPr>
        <w:t>Basic earnings per share is calculated by dividing the profit attributable to shareholders by the weighted average number</w:t>
      </w:r>
      <w:r w:rsidRPr="0011440D">
        <w:rPr>
          <w:rFonts w:ascii="Arial" w:hAnsi="Arial" w:cs="Arial"/>
          <w:sz w:val="18"/>
          <w:szCs w:val="18"/>
        </w:rPr>
        <w:t xml:space="preserve"> of ordinary shares in issue during the year.</w:t>
      </w:r>
    </w:p>
    <w:p w14:paraId="2FD27916" w14:textId="387BFBA9" w:rsidR="00D26C0F" w:rsidRPr="0011440D" w:rsidRDefault="00D26C0F" w:rsidP="00D26C0F">
      <w:pPr>
        <w:jc w:val="thaiDistribute"/>
        <w:rPr>
          <w:rFonts w:ascii="Arial" w:hAnsi="Arial" w:cs="Arial"/>
          <w:sz w:val="18"/>
          <w:szCs w:val="18"/>
        </w:rPr>
      </w:pPr>
    </w:p>
    <w:p w14:paraId="4D50AB0A" w14:textId="458CC62F" w:rsidR="00D26C0F" w:rsidRPr="0011440D" w:rsidRDefault="00D26C0F" w:rsidP="00D26C0F">
      <w:pPr>
        <w:jc w:val="thaiDistribute"/>
        <w:rPr>
          <w:rFonts w:ascii="Arial" w:hAnsi="Arial" w:cs="Arial"/>
          <w:spacing w:val="-4"/>
          <w:sz w:val="18"/>
          <w:szCs w:val="18"/>
        </w:rPr>
      </w:pPr>
      <w:r w:rsidRPr="0011440D">
        <w:rPr>
          <w:rFonts w:ascii="Arial" w:hAnsi="Arial" w:cs="Arial"/>
          <w:sz w:val="18"/>
          <w:szCs w:val="18"/>
        </w:rPr>
        <w:t>At the Extraordinary General Meeting of shareholders No.</w:t>
      </w:r>
      <w:r w:rsidR="00B945EB" w:rsidRPr="0011440D">
        <w:rPr>
          <w:rFonts w:ascii="Arial" w:hAnsi="Arial" w:cs="Arial"/>
          <w:sz w:val="18"/>
          <w:szCs w:val="18"/>
          <w:lang w:val="en-GB"/>
        </w:rPr>
        <w:t>1</w:t>
      </w:r>
      <w:r w:rsidRPr="0011440D">
        <w:rPr>
          <w:rFonts w:ascii="Arial" w:hAnsi="Arial" w:cs="Arial"/>
          <w:sz w:val="18"/>
          <w:szCs w:val="18"/>
        </w:rPr>
        <w:t>/</w:t>
      </w:r>
      <w:r w:rsidR="00B945EB" w:rsidRPr="0011440D">
        <w:rPr>
          <w:rFonts w:ascii="Arial" w:hAnsi="Arial" w:cs="Arial"/>
          <w:sz w:val="18"/>
          <w:szCs w:val="18"/>
          <w:lang w:val="en-GB"/>
        </w:rPr>
        <w:t>2022</w:t>
      </w:r>
      <w:r w:rsidRPr="0011440D">
        <w:rPr>
          <w:rFonts w:ascii="Arial" w:hAnsi="Arial" w:cs="Arial"/>
          <w:sz w:val="18"/>
          <w:szCs w:val="18"/>
        </w:rPr>
        <w:t xml:space="preserve">, held on </w:t>
      </w:r>
      <w:r w:rsidR="00B945EB" w:rsidRPr="0011440D">
        <w:rPr>
          <w:rFonts w:ascii="Arial" w:hAnsi="Arial" w:cs="Arial"/>
          <w:sz w:val="18"/>
          <w:szCs w:val="18"/>
          <w:lang w:val="en-GB"/>
        </w:rPr>
        <w:t>22</w:t>
      </w:r>
      <w:r w:rsidRPr="0011440D">
        <w:rPr>
          <w:rFonts w:ascii="Arial" w:hAnsi="Arial" w:cs="Arial"/>
          <w:sz w:val="18"/>
          <w:szCs w:val="18"/>
        </w:rPr>
        <w:t xml:space="preserve"> March </w:t>
      </w:r>
      <w:r w:rsidR="00B945EB" w:rsidRPr="0011440D">
        <w:rPr>
          <w:rFonts w:ascii="Arial" w:hAnsi="Arial" w:cs="Arial"/>
          <w:sz w:val="18"/>
          <w:szCs w:val="18"/>
          <w:lang w:val="en-GB"/>
        </w:rPr>
        <w:t>2022</w:t>
      </w:r>
      <w:r w:rsidRPr="0011440D">
        <w:rPr>
          <w:rFonts w:ascii="Arial" w:hAnsi="Arial" w:cs="Arial"/>
          <w:sz w:val="18"/>
          <w:szCs w:val="18"/>
        </w:rPr>
        <w:t xml:space="preserve">, the shareholders approved the change in par value of Baht </w:t>
      </w:r>
      <w:r w:rsidR="00B945EB" w:rsidRPr="0011440D">
        <w:rPr>
          <w:rFonts w:ascii="Arial" w:hAnsi="Arial" w:cs="Arial"/>
          <w:sz w:val="18"/>
          <w:szCs w:val="18"/>
          <w:lang w:val="en-GB"/>
        </w:rPr>
        <w:t>100</w:t>
      </w:r>
      <w:r w:rsidRPr="0011440D">
        <w:rPr>
          <w:rFonts w:ascii="Arial" w:hAnsi="Arial" w:cs="Arial"/>
          <w:sz w:val="18"/>
          <w:szCs w:val="18"/>
        </w:rPr>
        <w:t xml:space="preserve"> per share to Baht </w:t>
      </w:r>
      <w:r w:rsidR="00B945EB" w:rsidRPr="0011440D">
        <w:rPr>
          <w:rFonts w:ascii="Arial" w:hAnsi="Arial" w:cs="Arial"/>
          <w:sz w:val="18"/>
          <w:szCs w:val="18"/>
          <w:lang w:val="en-GB"/>
        </w:rPr>
        <w:t>0</w:t>
      </w:r>
      <w:r w:rsidRPr="0011440D">
        <w:rPr>
          <w:rFonts w:ascii="Arial" w:hAnsi="Arial" w:cs="Arial"/>
          <w:sz w:val="18"/>
          <w:szCs w:val="18"/>
        </w:rPr>
        <w:t>.</w:t>
      </w:r>
      <w:r w:rsidR="00B945EB" w:rsidRPr="0011440D">
        <w:rPr>
          <w:rFonts w:ascii="Arial" w:hAnsi="Arial" w:cs="Arial"/>
          <w:sz w:val="18"/>
          <w:szCs w:val="18"/>
          <w:lang w:val="en-GB"/>
        </w:rPr>
        <w:t>50</w:t>
      </w:r>
      <w:r w:rsidRPr="0011440D">
        <w:rPr>
          <w:rFonts w:ascii="Arial" w:hAnsi="Arial" w:cs="Arial"/>
          <w:sz w:val="18"/>
          <w:szCs w:val="18"/>
        </w:rPr>
        <w:t xml:space="preserve"> per share. The Company adjust the number of outstanding ordinary shares to reflect the increase in the number of ordinary shares as if the event has occurred at the beginning of </w:t>
      </w:r>
      <w:r w:rsidRPr="0011440D">
        <w:rPr>
          <w:rFonts w:ascii="Arial" w:hAnsi="Arial" w:cs="Arial"/>
          <w:spacing w:val="-4"/>
          <w:sz w:val="18"/>
          <w:szCs w:val="18"/>
        </w:rPr>
        <w:t xml:space="preserve">the period presented. The number of shares in </w:t>
      </w:r>
      <w:r w:rsidR="001B4EC6" w:rsidRPr="0011440D">
        <w:rPr>
          <w:rFonts w:ascii="Arial" w:hAnsi="Arial" w:cs="Arial"/>
          <w:spacing w:val="-4"/>
          <w:sz w:val="18"/>
          <w:szCs w:val="18"/>
          <w:lang w:val="en-GB"/>
        </w:rPr>
        <w:t>2022</w:t>
      </w:r>
      <w:r w:rsidRPr="0011440D">
        <w:rPr>
          <w:rFonts w:ascii="Arial" w:hAnsi="Arial" w:cs="Arial"/>
          <w:spacing w:val="-4"/>
          <w:sz w:val="18"/>
          <w:szCs w:val="18"/>
        </w:rPr>
        <w:t xml:space="preserve"> was also adjusted for the purposes of comparable earnings per share.</w:t>
      </w:r>
    </w:p>
    <w:p w14:paraId="449BC068" w14:textId="26312CA0" w:rsidR="009A0C5B" w:rsidRPr="0011440D" w:rsidRDefault="009A0C5B" w:rsidP="00D26C0F">
      <w:pPr>
        <w:jc w:val="thaiDistribute"/>
        <w:rPr>
          <w:rFonts w:ascii="Arial" w:hAnsi="Arial" w:cs="Arial"/>
          <w:spacing w:val="-4"/>
          <w:sz w:val="18"/>
          <w:szCs w:val="18"/>
        </w:rPr>
      </w:pPr>
    </w:p>
    <w:tbl>
      <w:tblPr>
        <w:tblW w:w="4935" w:type="pct"/>
        <w:tblInd w:w="18" w:type="dxa"/>
        <w:tblLook w:val="04A0" w:firstRow="1" w:lastRow="0" w:firstColumn="1" w:lastColumn="0" w:noHBand="0" w:noVBand="1"/>
      </w:tblPr>
      <w:tblGrid>
        <w:gridCol w:w="5760"/>
        <w:gridCol w:w="1285"/>
        <w:gridCol w:w="1255"/>
        <w:gridCol w:w="1249"/>
      </w:tblGrid>
      <w:tr w:rsidR="009A0C5B" w:rsidRPr="0011440D" w14:paraId="7D452652" w14:textId="77777777" w:rsidTr="007C4B88">
        <w:tc>
          <w:tcPr>
            <w:tcW w:w="3016" w:type="pct"/>
            <w:vAlign w:val="bottom"/>
          </w:tcPr>
          <w:p w14:paraId="53D31E5A" w14:textId="77777777" w:rsidR="009A0C5B" w:rsidRPr="0011440D" w:rsidRDefault="009A0C5B" w:rsidP="007C4B88">
            <w:pPr>
              <w:ind w:right="-72"/>
              <w:rPr>
                <w:rFonts w:ascii="Arial" w:hAnsi="Arial" w:cs="Arial"/>
                <w:sz w:val="18"/>
                <w:szCs w:val="18"/>
                <w:cs/>
              </w:rPr>
            </w:pPr>
          </w:p>
        </w:tc>
        <w:tc>
          <w:tcPr>
            <w:tcW w:w="673" w:type="pct"/>
            <w:tcBorders>
              <w:top w:val="single" w:sz="4" w:space="0" w:color="auto"/>
              <w:bottom w:val="single" w:sz="4" w:space="0" w:color="auto"/>
            </w:tcBorders>
            <w:vAlign w:val="bottom"/>
          </w:tcPr>
          <w:p w14:paraId="6540345D" w14:textId="77777777" w:rsidR="009A0C5B" w:rsidRPr="0011440D" w:rsidRDefault="009A0C5B" w:rsidP="007C4B88">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6B25D389" w14:textId="77777777" w:rsidR="009A0C5B" w:rsidRPr="0011440D" w:rsidRDefault="009A0C5B" w:rsidP="007C4B88">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311" w:type="pct"/>
            <w:gridSpan w:val="2"/>
            <w:tcBorders>
              <w:top w:val="single" w:sz="4" w:space="0" w:color="auto"/>
            </w:tcBorders>
            <w:vAlign w:val="bottom"/>
          </w:tcPr>
          <w:p w14:paraId="2531235C" w14:textId="77777777" w:rsidR="009A0C5B" w:rsidRPr="0011440D" w:rsidRDefault="009A0C5B" w:rsidP="007C4B8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9264C2C" w14:textId="77777777" w:rsidR="009A0C5B" w:rsidRPr="0011440D" w:rsidRDefault="009A0C5B" w:rsidP="007C4B88">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9A0C5B" w:rsidRPr="0011440D" w14:paraId="02C67BF5" w14:textId="77777777" w:rsidTr="007C4B88">
        <w:tc>
          <w:tcPr>
            <w:tcW w:w="3016" w:type="pct"/>
            <w:vAlign w:val="bottom"/>
          </w:tcPr>
          <w:p w14:paraId="60DC1F08" w14:textId="77777777" w:rsidR="009A0C5B" w:rsidRPr="0011440D" w:rsidRDefault="009A0C5B" w:rsidP="007C4B88">
            <w:pPr>
              <w:ind w:right="-72"/>
              <w:rPr>
                <w:rFonts w:ascii="Arial" w:hAnsi="Arial" w:cs="Arial"/>
                <w:sz w:val="18"/>
                <w:szCs w:val="18"/>
                <w:cs/>
              </w:rPr>
            </w:pPr>
          </w:p>
        </w:tc>
        <w:tc>
          <w:tcPr>
            <w:tcW w:w="673" w:type="pct"/>
            <w:tcBorders>
              <w:top w:val="single" w:sz="4" w:space="0" w:color="auto"/>
            </w:tcBorders>
            <w:vAlign w:val="center"/>
          </w:tcPr>
          <w:p w14:paraId="779F70DC"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657" w:type="pct"/>
            <w:tcBorders>
              <w:top w:val="single" w:sz="4" w:space="0" w:color="auto"/>
            </w:tcBorders>
            <w:vAlign w:val="center"/>
          </w:tcPr>
          <w:p w14:paraId="3AB9AAE6"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655" w:type="pct"/>
            <w:tcBorders>
              <w:top w:val="single" w:sz="4" w:space="0" w:color="auto"/>
            </w:tcBorders>
            <w:vAlign w:val="center"/>
          </w:tcPr>
          <w:p w14:paraId="7FDE0082" w14:textId="77777777" w:rsidR="009A0C5B" w:rsidRPr="0011440D" w:rsidRDefault="009A0C5B" w:rsidP="007C4B88">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9A0C5B" w:rsidRPr="0011440D" w14:paraId="4B03815B" w14:textId="77777777" w:rsidTr="007C4B88">
        <w:tc>
          <w:tcPr>
            <w:tcW w:w="3016" w:type="pct"/>
            <w:vAlign w:val="bottom"/>
          </w:tcPr>
          <w:p w14:paraId="138E1BE1" w14:textId="7D7377E0" w:rsidR="009A0C5B" w:rsidRPr="0011440D" w:rsidRDefault="009A0C5B" w:rsidP="007C4B88">
            <w:pPr>
              <w:ind w:right="-72"/>
              <w:rPr>
                <w:rFonts w:ascii="Arial" w:hAnsi="Arial" w:cs="Arial"/>
                <w:b/>
                <w:bCs/>
                <w:sz w:val="18"/>
                <w:szCs w:val="18"/>
                <w:cs/>
              </w:rPr>
            </w:pPr>
            <w:r w:rsidRPr="0011440D">
              <w:rPr>
                <w:rFonts w:ascii="Arial" w:hAnsi="Arial" w:cs="Arial"/>
                <w:b/>
                <w:bCs/>
                <w:sz w:val="18"/>
                <w:szCs w:val="18"/>
              </w:rPr>
              <w:t>For the three-month period ended</w:t>
            </w:r>
          </w:p>
        </w:tc>
        <w:tc>
          <w:tcPr>
            <w:tcW w:w="673" w:type="pct"/>
            <w:vAlign w:val="bottom"/>
          </w:tcPr>
          <w:p w14:paraId="4DD05138"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657" w:type="pct"/>
            <w:vAlign w:val="bottom"/>
          </w:tcPr>
          <w:p w14:paraId="4BC8B0F4" w14:textId="77777777" w:rsidR="009A0C5B" w:rsidRPr="0011440D" w:rsidRDefault="009A0C5B" w:rsidP="007C4B88">
            <w:pPr>
              <w:ind w:right="-72"/>
              <w:jc w:val="right"/>
              <w:rPr>
                <w:rFonts w:ascii="Arial" w:hAnsi="Arial" w:cs="Arial"/>
                <w:b/>
                <w:bCs/>
                <w:sz w:val="18"/>
                <w:szCs w:val="18"/>
              </w:rPr>
            </w:pPr>
            <w:r w:rsidRPr="0011440D">
              <w:rPr>
                <w:rFonts w:ascii="Arial" w:hAnsi="Arial" w:cs="Arial"/>
                <w:b/>
                <w:bCs/>
                <w:sz w:val="18"/>
                <w:szCs w:val="18"/>
                <w:lang w:val="en-GB"/>
              </w:rPr>
              <w:t>30 June</w:t>
            </w:r>
          </w:p>
        </w:tc>
        <w:tc>
          <w:tcPr>
            <w:tcW w:w="655" w:type="pct"/>
            <w:vAlign w:val="bottom"/>
          </w:tcPr>
          <w:p w14:paraId="6D3951C9" w14:textId="77777777" w:rsidR="009A0C5B" w:rsidRPr="0011440D" w:rsidRDefault="009A0C5B" w:rsidP="007C4B88">
            <w:pPr>
              <w:ind w:right="-72"/>
              <w:jc w:val="right"/>
              <w:rPr>
                <w:rFonts w:ascii="Arial" w:hAnsi="Arial" w:cs="Arial"/>
                <w:b/>
                <w:bCs/>
                <w:sz w:val="18"/>
                <w:szCs w:val="18"/>
              </w:rPr>
            </w:pPr>
            <w:r w:rsidRPr="0011440D">
              <w:rPr>
                <w:rFonts w:ascii="Arial" w:hAnsi="Arial" w:cs="Arial"/>
                <w:b/>
                <w:bCs/>
                <w:sz w:val="18"/>
                <w:szCs w:val="18"/>
                <w:lang w:val="en-GB"/>
              </w:rPr>
              <w:t>30 June</w:t>
            </w:r>
          </w:p>
        </w:tc>
      </w:tr>
      <w:tr w:rsidR="009A0C5B" w:rsidRPr="0011440D" w14:paraId="3DB26B14" w14:textId="77777777" w:rsidTr="007C4B88">
        <w:tc>
          <w:tcPr>
            <w:tcW w:w="3016" w:type="pct"/>
            <w:vAlign w:val="bottom"/>
          </w:tcPr>
          <w:p w14:paraId="60866B48" w14:textId="77777777" w:rsidR="009A0C5B" w:rsidRPr="0011440D" w:rsidRDefault="009A0C5B" w:rsidP="007C4B88">
            <w:pPr>
              <w:ind w:right="-72"/>
              <w:rPr>
                <w:rFonts w:ascii="Arial" w:hAnsi="Arial" w:cs="Arial"/>
                <w:sz w:val="18"/>
                <w:szCs w:val="18"/>
                <w:cs/>
              </w:rPr>
            </w:pPr>
          </w:p>
        </w:tc>
        <w:tc>
          <w:tcPr>
            <w:tcW w:w="673" w:type="pct"/>
            <w:tcBorders>
              <w:bottom w:val="single" w:sz="4" w:space="0" w:color="auto"/>
            </w:tcBorders>
            <w:vAlign w:val="center"/>
          </w:tcPr>
          <w:p w14:paraId="1FCE803A"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2023</w:t>
            </w:r>
          </w:p>
        </w:tc>
        <w:tc>
          <w:tcPr>
            <w:tcW w:w="657" w:type="pct"/>
            <w:vAlign w:val="center"/>
          </w:tcPr>
          <w:p w14:paraId="5019E718" w14:textId="77777777" w:rsidR="009A0C5B" w:rsidRPr="0011440D" w:rsidRDefault="009A0C5B" w:rsidP="007C4B88">
            <w:pPr>
              <w:ind w:right="-72"/>
              <w:jc w:val="right"/>
              <w:rPr>
                <w:rFonts w:ascii="Arial" w:hAnsi="Arial" w:cs="Arial"/>
                <w:b/>
                <w:bCs/>
                <w:sz w:val="18"/>
                <w:szCs w:val="18"/>
              </w:rPr>
            </w:pPr>
            <w:r w:rsidRPr="0011440D">
              <w:rPr>
                <w:rFonts w:ascii="Arial" w:hAnsi="Arial" w:cs="Arial"/>
                <w:b/>
                <w:bCs/>
                <w:sz w:val="18"/>
                <w:szCs w:val="18"/>
                <w:lang w:val="en-GB"/>
              </w:rPr>
              <w:t>2023</w:t>
            </w:r>
          </w:p>
        </w:tc>
        <w:tc>
          <w:tcPr>
            <w:tcW w:w="655" w:type="pct"/>
            <w:vAlign w:val="center"/>
            <w:hideMark/>
          </w:tcPr>
          <w:p w14:paraId="0CC35C23" w14:textId="77777777" w:rsidR="009A0C5B" w:rsidRPr="0011440D" w:rsidRDefault="009A0C5B" w:rsidP="007C4B88">
            <w:pPr>
              <w:ind w:right="-72"/>
              <w:jc w:val="right"/>
              <w:rPr>
                <w:rFonts w:ascii="Arial" w:hAnsi="Arial" w:cs="Arial"/>
                <w:b/>
                <w:bCs/>
                <w:sz w:val="18"/>
                <w:szCs w:val="18"/>
              </w:rPr>
            </w:pPr>
            <w:r w:rsidRPr="0011440D">
              <w:rPr>
                <w:rFonts w:ascii="Arial" w:hAnsi="Arial" w:cs="Arial"/>
                <w:b/>
                <w:bCs/>
                <w:sz w:val="18"/>
                <w:szCs w:val="18"/>
                <w:lang w:val="en-GB"/>
              </w:rPr>
              <w:t xml:space="preserve">2022 </w:t>
            </w:r>
          </w:p>
        </w:tc>
      </w:tr>
      <w:tr w:rsidR="009A0C5B" w:rsidRPr="0011440D" w14:paraId="1563E47E" w14:textId="77777777" w:rsidTr="0011440D">
        <w:tc>
          <w:tcPr>
            <w:tcW w:w="3016" w:type="pct"/>
            <w:vAlign w:val="bottom"/>
          </w:tcPr>
          <w:p w14:paraId="00C2B93C" w14:textId="77777777" w:rsidR="009A0C5B" w:rsidRPr="0011440D" w:rsidRDefault="009A0C5B" w:rsidP="007C4B88">
            <w:pPr>
              <w:ind w:right="-72"/>
              <w:rPr>
                <w:rFonts w:ascii="Arial" w:hAnsi="Arial" w:cs="Arial"/>
                <w:sz w:val="18"/>
                <w:szCs w:val="18"/>
              </w:rPr>
            </w:pPr>
          </w:p>
        </w:tc>
        <w:tc>
          <w:tcPr>
            <w:tcW w:w="673" w:type="pct"/>
            <w:tcBorders>
              <w:top w:val="single" w:sz="4" w:space="0" w:color="auto"/>
            </w:tcBorders>
            <w:shd w:val="clear" w:color="auto" w:fill="FAFAFA"/>
          </w:tcPr>
          <w:p w14:paraId="4948D38A" w14:textId="77777777" w:rsidR="009A0C5B" w:rsidRPr="0011440D" w:rsidRDefault="009A0C5B" w:rsidP="007C4B88">
            <w:pPr>
              <w:ind w:right="-72"/>
              <w:jc w:val="right"/>
              <w:rPr>
                <w:rFonts w:ascii="Arial" w:hAnsi="Arial" w:cs="Arial"/>
                <w:sz w:val="18"/>
                <w:szCs w:val="18"/>
              </w:rPr>
            </w:pPr>
          </w:p>
        </w:tc>
        <w:tc>
          <w:tcPr>
            <w:tcW w:w="657" w:type="pct"/>
            <w:tcBorders>
              <w:top w:val="single" w:sz="4" w:space="0" w:color="auto"/>
            </w:tcBorders>
            <w:shd w:val="clear" w:color="auto" w:fill="FAFAFA"/>
          </w:tcPr>
          <w:p w14:paraId="09E83D70" w14:textId="77777777" w:rsidR="009A0C5B" w:rsidRPr="0011440D" w:rsidRDefault="009A0C5B" w:rsidP="007C4B88">
            <w:pPr>
              <w:ind w:right="-72"/>
              <w:jc w:val="right"/>
              <w:rPr>
                <w:rFonts w:ascii="Arial" w:hAnsi="Arial" w:cs="Arial"/>
                <w:sz w:val="18"/>
                <w:szCs w:val="18"/>
              </w:rPr>
            </w:pPr>
          </w:p>
        </w:tc>
        <w:tc>
          <w:tcPr>
            <w:tcW w:w="655" w:type="pct"/>
            <w:tcBorders>
              <w:top w:val="single" w:sz="4" w:space="0" w:color="auto"/>
            </w:tcBorders>
            <w:vAlign w:val="bottom"/>
          </w:tcPr>
          <w:p w14:paraId="2D89AAA2" w14:textId="77777777" w:rsidR="009A0C5B" w:rsidRPr="0011440D" w:rsidRDefault="009A0C5B" w:rsidP="007C4B88">
            <w:pPr>
              <w:ind w:right="-72"/>
              <w:jc w:val="right"/>
              <w:rPr>
                <w:rFonts w:ascii="Arial" w:hAnsi="Arial" w:cs="Arial"/>
                <w:sz w:val="18"/>
                <w:szCs w:val="18"/>
              </w:rPr>
            </w:pPr>
          </w:p>
        </w:tc>
      </w:tr>
      <w:tr w:rsidR="0011440D" w:rsidRPr="0011440D" w14:paraId="72BEFF20" w14:textId="77777777" w:rsidTr="0011440D">
        <w:tc>
          <w:tcPr>
            <w:tcW w:w="3016" w:type="pct"/>
            <w:vAlign w:val="bottom"/>
          </w:tcPr>
          <w:p w14:paraId="78FA59B8" w14:textId="531A0C68"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rPr>
            </w:pPr>
            <w:bookmarkStart w:id="9" w:name="OLE_LINK4"/>
            <w:r w:rsidRPr="0011440D">
              <w:rPr>
                <w:rFonts w:ascii="Arial" w:hAnsi="Arial" w:cs="Arial"/>
                <w:sz w:val="18"/>
                <w:szCs w:val="18"/>
                <w:shd w:val="clear" w:color="auto" w:fill="FFFFFF"/>
              </w:rPr>
              <w:t>Profit attributable to the ordinary equity holders of the company</w:t>
            </w:r>
            <w:bookmarkEnd w:id="9"/>
          </w:p>
        </w:tc>
        <w:tc>
          <w:tcPr>
            <w:tcW w:w="673" w:type="pct"/>
            <w:shd w:val="clear" w:color="auto" w:fill="FAFAFA"/>
          </w:tcPr>
          <w:p w14:paraId="3750E2A7" w14:textId="77777777" w:rsidR="0011440D" w:rsidRPr="0011440D" w:rsidRDefault="0011440D" w:rsidP="007C4B88">
            <w:pPr>
              <w:ind w:right="-72"/>
              <w:jc w:val="right"/>
              <w:rPr>
                <w:rFonts w:ascii="Arial" w:hAnsi="Arial" w:cs="Arial"/>
                <w:sz w:val="18"/>
                <w:szCs w:val="18"/>
              </w:rPr>
            </w:pPr>
          </w:p>
        </w:tc>
        <w:tc>
          <w:tcPr>
            <w:tcW w:w="657" w:type="pct"/>
            <w:shd w:val="clear" w:color="auto" w:fill="FAFAFA"/>
          </w:tcPr>
          <w:p w14:paraId="3513EF6B" w14:textId="77777777" w:rsidR="0011440D" w:rsidRPr="0011440D" w:rsidRDefault="0011440D" w:rsidP="007C4B88">
            <w:pPr>
              <w:ind w:right="-72"/>
              <w:jc w:val="right"/>
              <w:rPr>
                <w:rFonts w:ascii="Arial" w:hAnsi="Arial" w:cs="Arial"/>
                <w:sz w:val="18"/>
                <w:szCs w:val="18"/>
              </w:rPr>
            </w:pPr>
          </w:p>
        </w:tc>
        <w:tc>
          <w:tcPr>
            <w:tcW w:w="655" w:type="pct"/>
            <w:vAlign w:val="bottom"/>
          </w:tcPr>
          <w:p w14:paraId="58D4B20A" w14:textId="77777777" w:rsidR="0011440D" w:rsidRPr="0011440D" w:rsidRDefault="0011440D" w:rsidP="007C4B88">
            <w:pPr>
              <w:ind w:right="-72"/>
              <w:jc w:val="right"/>
              <w:rPr>
                <w:rFonts w:ascii="Arial" w:hAnsi="Arial" w:cs="Arial"/>
                <w:sz w:val="18"/>
                <w:szCs w:val="18"/>
              </w:rPr>
            </w:pPr>
          </w:p>
        </w:tc>
      </w:tr>
      <w:tr w:rsidR="009A0C5B" w:rsidRPr="0011440D" w14:paraId="46AAFF3D" w14:textId="77777777" w:rsidTr="007C4B88">
        <w:tc>
          <w:tcPr>
            <w:tcW w:w="3016" w:type="pct"/>
          </w:tcPr>
          <w:p w14:paraId="4D472439" w14:textId="77777777" w:rsidR="009A0C5B" w:rsidRPr="0011440D" w:rsidRDefault="009A0C5B" w:rsidP="007C4B88">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 xml:space="preserve">   (Baht)</w:t>
            </w:r>
          </w:p>
        </w:tc>
        <w:tc>
          <w:tcPr>
            <w:tcW w:w="673" w:type="pct"/>
            <w:shd w:val="clear" w:color="auto" w:fill="FAFAFA"/>
            <w:vAlign w:val="center"/>
          </w:tcPr>
          <w:p w14:paraId="3D4575ED" w14:textId="3B4141FA"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6,767,498</w:t>
            </w:r>
          </w:p>
        </w:tc>
        <w:tc>
          <w:tcPr>
            <w:tcW w:w="657" w:type="pct"/>
            <w:shd w:val="clear" w:color="auto" w:fill="FAFAFA"/>
            <w:vAlign w:val="center"/>
          </w:tcPr>
          <w:p w14:paraId="2CC9C90F" w14:textId="6359024E"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6,973,018</w:t>
            </w:r>
          </w:p>
        </w:tc>
        <w:tc>
          <w:tcPr>
            <w:tcW w:w="655" w:type="pct"/>
            <w:vAlign w:val="center"/>
          </w:tcPr>
          <w:p w14:paraId="5433149F" w14:textId="54922927"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3,425,048</w:t>
            </w:r>
          </w:p>
        </w:tc>
      </w:tr>
      <w:tr w:rsidR="0011440D" w:rsidRPr="0011440D" w14:paraId="52B220AD" w14:textId="77777777" w:rsidTr="007C4B88">
        <w:tc>
          <w:tcPr>
            <w:tcW w:w="3016" w:type="pct"/>
          </w:tcPr>
          <w:p w14:paraId="4065AA2E" w14:textId="572C1592"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r w:rsidRPr="0011440D">
              <w:rPr>
                <w:rFonts w:ascii="Arial" w:hAnsi="Arial" w:cs="Arial"/>
                <w:sz w:val="18"/>
                <w:szCs w:val="18"/>
                <w:shd w:val="clear" w:color="auto" w:fill="FFFFFF"/>
              </w:rPr>
              <w:t>issued during</w:t>
            </w:r>
          </w:p>
        </w:tc>
        <w:tc>
          <w:tcPr>
            <w:tcW w:w="673" w:type="pct"/>
            <w:shd w:val="clear" w:color="auto" w:fill="FAFAFA"/>
            <w:vAlign w:val="center"/>
          </w:tcPr>
          <w:p w14:paraId="173E7E74" w14:textId="77777777" w:rsidR="0011440D" w:rsidRPr="0011440D" w:rsidRDefault="0011440D" w:rsidP="007C4B88">
            <w:pPr>
              <w:ind w:right="-72"/>
              <w:jc w:val="right"/>
              <w:rPr>
                <w:rFonts w:ascii="Arial" w:hAnsi="Arial" w:cs="Arial"/>
                <w:color w:val="000000"/>
                <w:sz w:val="18"/>
                <w:szCs w:val="18"/>
              </w:rPr>
            </w:pPr>
          </w:p>
        </w:tc>
        <w:tc>
          <w:tcPr>
            <w:tcW w:w="657" w:type="pct"/>
            <w:shd w:val="clear" w:color="auto" w:fill="FAFAFA"/>
            <w:vAlign w:val="center"/>
          </w:tcPr>
          <w:p w14:paraId="5385F684" w14:textId="77777777" w:rsidR="0011440D" w:rsidRPr="0011440D" w:rsidRDefault="0011440D" w:rsidP="007C4B88">
            <w:pPr>
              <w:ind w:right="-72"/>
              <w:jc w:val="right"/>
              <w:rPr>
                <w:rFonts w:ascii="Arial" w:hAnsi="Arial" w:cs="Arial"/>
                <w:color w:val="000000"/>
                <w:sz w:val="18"/>
                <w:szCs w:val="18"/>
              </w:rPr>
            </w:pPr>
          </w:p>
        </w:tc>
        <w:tc>
          <w:tcPr>
            <w:tcW w:w="655" w:type="pct"/>
            <w:vAlign w:val="center"/>
          </w:tcPr>
          <w:p w14:paraId="554EFFA4" w14:textId="77777777" w:rsidR="0011440D" w:rsidRPr="0011440D" w:rsidRDefault="0011440D" w:rsidP="007C4B88">
            <w:pPr>
              <w:ind w:right="-72"/>
              <w:jc w:val="right"/>
              <w:rPr>
                <w:rFonts w:ascii="Arial" w:hAnsi="Arial" w:cs="Arial"/>
                <w:color w:val="000000"/>
                <w:sz w:val="18"/>
                <w:szCs w:val="18"/>
              </w:rPr>
            </w:pPr>
          </w:p>
        </w:tc>
      </w:tr>
      <w:tr w:rsidR="009A0C5B" w:rsidRPr="0011440D" w14:paraId="34973C44" w14:textId="77777777" w:rsidTr="007C4B88">
        <w:tc>
          <w:tcPr>
            <w:tcW w:w="3016" w:type="pct"/>
          </w:tcPr>
          <w:p w14:paraId="306038E4" w14:textId="77777777" w:rsidR="009A0C5B" w:rsidRPr="0011440D" w:rsidRDefault="009A0C5B" w:rsidP="007C4B88">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 xml:space="preserve">   the period (Shares)</w:t>
            </w:r>
          </w:p>
        </w:tc>
        <w:tc>
          <w:tcPr>
            <w:tcW w:w="673" w:type="pct"/>
            <w:tcBorders>
              <w:bottom w:val="single" w:sz="4" w:space="0" w:color="auto"/>
            </w:tcBorders>
            <w:shd w:val="clear" w:color="auto" w:fill="FAFAFA"/>
            <w:vAlign w:val="center"/>
          </w:tcPr>
          <w:p w14:paraId="76734882" w14:textId="14471C10"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430,000,000</w:t>
            </w:r>
          </w:p>
        </w:tc>
        <w:tc>
          <w:tcPr>
            <w:tcW w:w="657" w:type="pct"/>
            <w:tcBorders>
              <w:bottom w:val="single" w:sz="4" w:space="0" w:color="auto"/>
            </w:tcBorders>
            <w:shd w:val="clear" w:color="auto" w:fill="FAFAFA"/>
            <w:vAlign w:val="center"/>
          </w:tcPr>
          <w:p w14:paraId="3FB1A095" w14:textId="0DBDAEF1"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430,000,000</w:t>
            </w:r>
          </w:p>
        </w:tc>
        <w:tc>
          <w:tcPr>
            <w:tcW w:w="655" w:type="pct"/>
            <w:tcBorders>
              <w:bottom w:val="single" w:sz="4" w:space="0" w:color="auto"/>
            </w:tcBorders>
            <w:vAlign w:val="center"/>
          </w:tcPr>
          <w:p w14:paraId="1C6A49A0" w14:textId="232D4E80" w:rsidR="009A0C5B" w:rsidRPr="0011440D" w:rsidRDefault="009A0C5B" w:rsidP="007C4B88">
            <w:pPr>
              <w:ind w:right="-72"/>
              <w:jc w:val="right"/>
              <w:rPr>
                <w:rFonts w:ascii="Arial" w:hAnsi="Arial" w:cs="Arial"/>
                <w:color w:val="000000"/>
                <w:sz w:val="18"/>
                <w:szCs w:val="18"/>
              </w:rPr>
            </w:pPr>
            <w:r w:rsidRPr="0011440D">
              <w:rPr>
                <w:rFonts w:ascii="Arial" w:hAnsi="Arial" w:cs="Arial"/>
                <w:color w:val="000000"/>
                <w:sz w:val="18"/>
                <w:szCs w:val="18"/>
              </w:rPr>
              <w:t>300,000,000</w:t>
            </w:r>
          </w:p>
        </w:tc>
      </w:tr>
      <w:tr w:rsidR="009A0C5B" w:rsidRPr="0011440D" w14:paraId="10B29C82" w14:textId="77777777" w:rsidTr="007C4B88">
        <w:tc>
          <w:tcPr>
            <w:tcW w:w="3016" w:type="pct"/>
          </w:tcPr>
          <w:p w14:paraId="28EFDEF0" w14:textId="77777777" w:rsidR="009A0C5B" w:rsidRPr="0011440D" w:rsidRDefault="009A0C5B" w:rsidP="007C4B88">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673" w:type="pct"/>
            <w:tcBorders>
              <w:top w:val="single" w:sz="4" w:space="0" w:color="auto"/>
            </w:tcBorders>
            <w:shd w:val="clear" w:color="auto" w:fill="FAFAFA"/>
            <w:vAlign w:val="center"/>
          </w:tcPr>
          <w:p w14:paraId="154855B0" w14:textId="77777777" w:rsidR="009A0C5B" w:rsidRPr="0011440D" w:rsidRDefault="009A0C5B" w:rsidP="007C4B88">
            <w:pPr>
              <w:ind w:right="-72"/>
              <w:jc w:val="right"/>
              <w:rPr>
                <w:rFonts w:ascii="Arial" w:hAnsi="Arial" w:cs="Arial"/>
                <w:color w:val="000000"/>
                <w:sz w:val="18"/>
                <w:szCs w:val="18"/>
              </w:rPr>
            </w:pPr>
          </w:p>
        </w:tc>
        <w:tc>
          <w:tcPr>
            <w:tcW w:w="657" w:type="pct"/>
            <w:tcBorders>
              <w:top w:val="single" w:sz="4" w:space="0" w:color="auto"/>
            </w:tcBorders>
            <w:shd w:val="clear" w:color="auto" w:fill="FAFAFA"/>
            <w:vAlign w:val="center"/>
          </w:tcPr>
          <w:p w14:paraId="130BF2C5" w14:textId="77777777" w:rsidR="009A0C5B" w:rsidRPr="0011440D" w:rsidRDefault="009A0C5B" w:rsidP="007C4B88">
            <w:pPr>
              <w:ind w:right="-72"/>
              <w:jc w:val="right"/>
              <w:rPr>
                <w:rFonts w:ascii="Arial" w:hAnsi="Arial" w:cs="Arial"/>
                <w:color w:val="000000"/>
                <w:sz w:val="18"/>
                <w:szCs w:val="18"/>
              </w:rPr>
            </w:pPr>
          </w:p>
        </w:tc>
        <w:tc>
          <w:tcPr>
            <w:tcW w:w="655" w:type="pct"/>
            <w:tcBorders>
              <w:top w:val="single" w:sz="4" w:space="0" w:color="auto"/>
            </w:tcBorders>
            <w:vAlign w:val="center"/>
          </w:tcPr>
          <w:p w14:paraId="4C6D1B06" w14:textId="77777777" w:rsidR="009A0C5B" w:rsidRPr="0011440D" w:rsidRDefault="009A0C5B" w:rsidP="007C4B88">
            <w:pPr>
              <w:ind w:right="-72"/>
              <w:jc w:val="right"/>
              <w:rPr>
                <w:rFonts w:ascii="Arial" w:hAnsi="Arial" w:cs="Arial"/>
                <w:color w:val="000000"/>
                <w:sz w:val="18"/>
                <w:szCs w:val="18"/>
              </w:rPr>
            </w:pPr>
          </w:p>
        </w:tc>
      </w:tr>
      <w:tr w:rsidR="009A0C5B" w:rsidRPr="0011440D" w14:paraId="55FF13CB" w14:textId="77777777" w:rsidTr="007C4B88">
        <w:tc>
          <w:tcPr>
            <w:tcW w:w="3016" w:type="pct"/>
            <w:vAlign w:val="bottom"/>
          </w:tcPr>
          <w:p w14:paraId="2F2AED36" w14:textId="77777777" w:rsidR="009A0C5B" w:rsidRPr="0011440D" w:rsidRDefault="009A0C5B" w:rsidP="007C4B88">
            <w:pPr>
              <w:ind w:right="-72"/>
              <w:rPr>
                <w:rFonts w:ascii="Arial" w:hAnsi="Arial" w:cs="Arial"/>
                <w:spacing w:val="-4"/>
                <w:sz w:val="18"/>
                <w:szCs w:val="18"/>
                <w:cs/>
              </w:rPr>
            </w:pPr>
            <w:r w:rsidRPr="0011440D">
              <w:rPr>
                <w:rFonts w:ascii="Arial" w:hAnsi="Arial" w:cs="Arial"/>
                <w:spacing w:val="-4"/>
                <w:sz w:val="18"/>
                <w:szCs w:val="18"/>
              </w:rPr>
              <w:t>Basic earnings per share (Baht)</w:t>
            </w:r>
          </w:p>
        </w:tc>
        <w:tc>
          <w:tcPr>
            <w:tcW w:w="673" w:type="pct"/>
            <w:tcBorders>
              <w:bottom w:val="single" w:sz="4" w:space="0" w:color="auto"/>
            </w:tcBorders>
            <w:shd w:val="clear" w:color="auto" w:fill="FAFAFA"/>
          </w:tcPr>
          <w:p w14:paraId="1CDAFD1F" w14:textId="0FDDD789" w:rsidR="009A0C5B" w:rsidRPr="0011440D" w:rsidRDefault="009A0C5B" w:rsidP="007C4B88">
            <w:pPr>
              <w:ind w:right="-72"/>
              <w:jc w:val="right"/>
              <w:rPr>
                <w:rFonts w:ascii="Arial" w:hAnsi="Arial" w:cs="Arial"/>
                <w:color w:val="000000"/>
                <w:sz w:val="18"/>
                <w:szCs w:val="18"/>
                <w:lang w:val="en-GB"/>
              </w:rPr>
            </w:pPr>
            <w:r w:rsidRPr="0011440D">
              <w:rPr>
                <w:rFonts w:ascii="Arial" w:hAnsi="Arial" w:cs="Arial"/>
                <w:color w:val="000000"/>
                <w:sz w:val="18"/>
                <w:szCs w:val="18"/>
                <w:lang w:val="en-GB"/>
              </w:rPr>
              <w:t>0.02</w:t>
            </w:r>
          </w:p>
        </w:tc>
        <w:tc>
          <w:tcPr>
            <w:tcW w:w="657" w:type="pct"/>
            <w:tcBorders>
              <w:bottom w:val="single" w:sz="4" w:space="0" w:color="auto"/>
            </w:tcBorders>
            <w:shd w:val="clear" w:color="auto" w:fill="FAFAFA"/>
          </w:tcPr>
          <w:p w14:paraId="182D5333" w14:textId="525741EF" w:rsidR="009A0C5B" w:rsidRPr="0011440D" w:rsidRDefault="009A0C5B" w:rsidP="007C4B88">
            <w:pPr>
              <w:ind w:right="-72"/>
              <w:jc w:val="right"/>
              <w:rPr>
                <w:rFonts w:ascii="Arial" w:hAnsi="Arial" w:cs="Arial"/>
                <w:color w:val="000000"/>
                <w:sz w:val="18"/>
                <w:szCs w:val="18"/>
                <w:lang w:val="en-GB"/>
              </w:rPr>
            </w:pPr>
            <w:r w:rsidRPr="0011440D">
              <w:rPr>
                <w:rFonts w:ascii="Arial" w:hAnsi="Arial" w:cs="Arial"/>
                <w:color w:val="000000"/>
                <w:sz w:val="18"/>
                <w:szCs w:val="18"/>
                <w:lang w:val="en-GB"/>
              </w:rPr>
              <w:t>0.02</w:t>
            </w:r>
          </w:p>
        </w:tc>
        <w:tc>
          <w:tcPr>
            <w:tcW w:w="655" w:type="pct"/>
            <w:tcBorders>
              <w:bottom w:val="single" w:sz="4" w:space="0" w:color="auto"/>
            </w:tcBorders>
          </w:tcPr>
          <w:p w14:paraId="1DDD8334" w14:textId="22716DD6" w:rsidR="009A0C5B" w:rsidRPr="0011440D" w:rsidRDefault="009A0C5B" w:rsidP="007C4B88">
            <w:pPr>
              <w:ind w:right="-72"/>
              <w:jc w:val="right"/>
              <w:rPr>
                <w:rFonts w:ascii="Arial" w:hAnsi="Arial" w:cs="Arial"/>
                <w:color w:val="000000"/>
                <w:sz w:val="18"/>
                <w:szCs w:val="18"/>
                <w:lang w:val="en-GB"/>
              </w:rPr>
            </w:pPr>
            <w:r w:rsidRPr="0011440D">
              <w:rPr>
                <w:rFonts w:ascii="Arial" w:hAnsi="Arial" w:cs="Arial"/>
                <w:color w:val="000000"/>
                <w:sz w:val="18"/>
                <w:szCs w:val="18"/>
                <w:lang w:val="en-GB"/>
              </w:rPr>
              <w:t>0.01</w:t>
            </w:r>
          </w:p>
        </w:tc>
      </w:tr>
    </w:tbl>
    <w:p w14:paraId="3859D855" w14:textId="7CBD050C" w:rsidR="00DA4BE3" w:rsidRPr="0011440D" w:rsidRDefault="00DA4BE3" w:rsidP="00D26C0F">
      <w:pPr>
        <w:jc w:val="thaiDistribute"/>
        <w:rPr>
          <w:rFonts w:ascii="Arial" w:hAnsi="Arial" w:cs="Arial"/>
          <w:spacing w:val="-4"/>
          <w:sz w:val="18"/>
          <w:szCs w:val="18"/>
        </w:rPr>
      </w:pPr>
    </w:p>
    <w:tbl>
      <w:tblPr>
        <w:tblW w:w="4935" w:type="pct"/>
        <w:tblInd w:w="18" w:type="dxa"/>
        <w:tblLook w:val="04A0" w:firstRow="1" w:lastRow="0" w:firstColumn="1" w:lastColumn="0" w:noHBand="0" w:noVBand="1"/>
      </w:tblPr>
      <w:tblGrid>
        <w:gridCol w:w="5760"/>
        <w:gridCol w:w="1285"/>
        <w:gridCol w:w="1255"/>
        <w:gridCol w:w="1249"/>
      </w:tblGrid>
      <w:tr w:rsidR="00022133" w:rsidRPr="0011440D" w14:paraId="3D0C9A2A" w14:textId="77777777" w:rsidTr="001B1146">
        <w:tc>
          <w:tcPr>
            <w:tcW w:w="3016" w:type="pct"/>
            <w:vAlign w:val="bottom"/>
          </w:tcPr>
          <w:p w14:paraId="06B70777" w14:textId="77777777" w:rsidR="00022133" w:rsidRPr="0011440D" w:rsidRDefault="00022133" w:rsidP="00022133">
            <w:pPr>
              <w:ind w:right="-72"/>
              <w:rPr>
                <w:rFonts w:ascii="Arial" w:hAnsi="Arial" w:cs="Arial"/>
                <w:sz w:val="18"/>
                <w:szCs w:val="18"/>
                <w:cs/>
              </w:rPr>
            </w:pPr>
            <w:bookmarkStart w:id="10" w:name="_Hlk142350059"/>
          </w:p>
        </w:tc>
        <w:tc>
          <w:tcPr>
            <w:tcW w:w="673" w:type="pct"/>
            <w:tcBorders>
              <w:top w:val="single" w:sz="4" w:space="0" w:color="auto"/>
              <w:bottom w:val="single" w:sz="4" w:space="0" w:color="auto"/>
            </w:tcBorders>
            <w:vAlign w:val="bottom"/>
          </w:tcPr>
          <w:p w14:paraId="455D853A" w14:textId="77777777" w:rsidR="00022133" w:rsidRPr="0011440D" w:rsidRDefault="00022133" w:rsidP="00022133">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2387A2AE" w14:textId="2FCCEDBE" w:rsidR="00022133" w:rsidRPr="0011440D" w:rsidRDefault="00022133" w:rsidP="00022133">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311" w:type="pct"/>
            <w:gridSpan w:val="2"/>
            <w:tcBorders>
              <w:top w:val="single" w:sz="4" w:space="0" w:color="auto"/>
            </w:tcBorders>
            <w:vAlign w:val="bottom"/>
          </w:tcPr>
          <w:p w14:paraId="0BADE24C" w14:textId="77777777" w:rsidR="00022133" w:rsidRPr="0011440D" w:rsidRDefault="00022133" w:rsidP="0002213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1D6B6BA0" w14:textId="28CF2DB7" w:rsidR="00022133" w:rsidRPr="0011440D" w:rsidRDefault="00022133" w:rsidP="00022133">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022133" w:rsidRPr="0011440D" w14:paraId="2DC0BB19" w14:textId="77777777" w:rsidTr="0011440D">
        <w:tc>
          <w:tcPr>
            <w:tcW w:w="3016" w:type="pct"/>
            <w:vAlign w:val="bottom"/>
          </w:tcPr>
          <w:p w14:paraId="5A548A17" w14:textId="77777777" w:rsidR="00022133" w:rsidRPr="0011440D" w:rsidRDefault="00022133" w:rsidP="00022133">
            <w:pPr>
              <w:ind w:right="-72"/>
              <w:rPr>
                <w:rFonts w:ascii="Arial" w:hAnsi="Arial" w:cs="Arial"/>
                <w:sz w:val="18"/>
                <w:szCs w:val="18"/>
                <w:cs/>
              </w:rPr>
            </w:pPr>
          </w:p>
        </w:tc>
        <w:tc>
          <w:tcPr>
            <w:tcW w:w="673" w:type="pct"/>
            <w:tcBorders>
              <w:top w:val="single" w:sz="4" w:space="0" w:color="auto"/>
            </w:tcBorders>
            <w:vAlign w:val="center"/>
          </w:tcPr>
          <w:p w14:paraId="23934541" w14:textId="7292686B"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657" w:type="pct"/>
            <w:tcBorders>
              <w:top w:val="single" w:sz="4" w:space="0" w:color="auto"/>
            </w:tcBorders>
            <w:vAlign w:val="center"/>
          </w:tcPr>
          <w:p w14:paraId="7842747C" w14:textId="2578BA64"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654" w:type="pct"/>
            <w:tcBorders>
              <w:top w:val="single" w:sz="4" w:space="0" w:color="auto"/>
            </w:tcBorders>
            <w:vAlign w:val="center"/>
          </w:tcPr>
          <w:p w14:paraId="287BBAF9" w14:textId="77777777" w:rsidR="00022133" w:rsidRPr="0011440D" w:rsidRDefault="00022133" w:rsidP="00022133">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022133" w:rsidRPr="0011440D" w14:paraId="6BE326D7" w14:textId="77777777" w:rsidTr="0011440D">
        <w:tc>
          <w:tcPr>
            <w:tcW w:w="3016" w:type="pct"/>
            <w:vAlign w:val="bottom"/>
          </w:tcPr>
          <w:p w14:paraId="55D68359" w14:textId="77777777" w:rsidR="00022133" w:rsidRPr="0011440D" w:rsidRDefault="00022133" w:rsidP="00022133">
            <w:pPr>
              <w:ind w:right="-72"/>
              <w:rPr>
                <w:rFonts w:ascii="Arial" w:hAnsi="Arial" w:cs="Arial"/>
                <w:b/>
                <w:bCs/>
                <w:sz w:val="18"/>
                <w:szCs w:val="18"/>
                <w:cs/>
              </w:rPr>
            </w:pPr>
            <w:r w:rsidRPr="0011440D">
              <w:rPr>
                <w:rFonts w:ascii="Arial" w:hAnsi="Arial" w:cs="Arial"/>
                <w:b/>
                <w:bCs/>
                <w:sz w:val="18"/>
                <w:szCs w:val="18"/>
              </w:rPr>
              <w:t>For the six-month period ended</w:t>
            </w:r>
          </w:p>
        </w:tc>
        <w:tc>
          <w:tcPr>
            <w:tcW w:w="673" w:type="pct"/>
            <w:vAlign w:val="bottom"/>
          </w:tcPr>
          <w:p w14:paraId="6B615496" w14:textId="75BCC29C"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657" w:type="pct"/>
            <w:vAlign w:val="bottom"/>
          </w:tcPr>
          <w:p w14:paraId="2179E24C" w14:textId="63D4878F"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lang w:val="en-GB"/>
              </w:rPr>
              <w:t>30 June</w:t>
            </w:r>
          </w:p>
        </w:tc>
        <w:tc>
          <w:tcPr>
            <w:tcW w:w="654" w:type="pct"/>
            <w:vAlign w:val="bottom"/>
          </w:tcPr>
          <w:p w14:paraId="5BEB45D7" w14:textId="77777777"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lang w:val="en-GB"/>
              </w:rPr>
              <w:t>30 June</w:t>
            </w:r>
          </w:p>
        </w:tc>
      </w:tr>
      <w:tr w:rsidR="00022133" w:rsidRPr="0011440D" w14:paraId="544BC763" w14:textId="77777777" w:rsidTr="0011440D">
        <w:tc>
          <w:tcPr>
            <w:tcW w:w="3016" w:type="pct"/>
            <w:vAlign w:val="bottom"/>
          </w:tcPr>
          <w:p w14:paraId="0455E8DD" w14:textId="77777777" w:rsidR="00022133" w:rsidRPr="0011440D" w:rsidRDefault="00022133" w:rsidP="00022133">
            <w:pPr>
              <w:ind w:right="-72"/>
              <w:rPr>
                <w:rFonts w:ascii="Arial" w:hAnsi="Arial" w:cs="Arial"/>
                <w:sz w:val="18"/>
                <w:szCs w:val="18"/>
                <w:cs/>
              </w:rPr>
            </w:pPr>
          </w:p>
        </w:tc>
        <w:tc>
          <w:tcPr>
            <w:tcW w:w="673" w:type="pct"/>
            <w:tcBorders>
              <w:bottom w:val="single" w:sz="4" w:space="0" w:color="auto"/>
            </w:tcBorders>
            <w:vAlign w:val="center"/>
          </w:tcPr>
          <w:p w14:paraId="0CAD9D01" w14:textId="6582D0AF"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2023</w:t>
            </w:r>
          </w:p>
        </w:tc>
        <w:tc>
          <w:tcPr>
            <w:tcW w:w="657" w:type="pct"/>
            <w:vAlign w:val="center"/>
          </w:tcPr>
          <w:p w14:paraId="6ED32958" w14:textId="0FF6DDF4"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lang w:val="en-GB"/>
              </w:rPr>
              <w:t>2023</w:t>
            </w:r>
          </w:p>
        </w:tc>
        <w:tc>
          <w:tcPr>
            <w:tcW w:w="654" w:type="pct"/>
            <w:vAlign w:val="center"/>
            <w:hideMark/>
          </w:tcPr>
          <w:p w14:paraId="35E6049D" w14:textId="54D56F50"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lang w:val="en-GB"/>
              </w:rPr>
              <w:t xml:space="preserve">2022 </w:t>
            </w:r>
          </w:p>
        </w:tc>
      </w:tr>
      <w:tr w:rsidR="00022133" w:rsidRPr="0011440D" w14:paraId="57CEAB06" w14:textId="77777777" w:rsidTr="0011440D">
        <w:tc>
          <w:tcPr>
            <w:tcW w:w="3016" w:type="pct"/>
            <w:vAlign w:val="bottom"/>
          </w:tcPr>
          <w:p w14:paraId="7A2CFE53" w14:textId="77777777" w:rsidR="00022133" w:rsidRPr="0011440D" w:rsidRDefault="00022133" w:rsidP="00022133">
            <w:pPr>
              <w:ind w:right="-72"/>
              <w:rPr>
                <w:rFonts w:ascii="Arial" w:hAnsi="Arial" w:cs="Arial"/>
                <w:sz w:val="18"/>
                <w:szCs w:val="18"/>
              </w:rPr>
            </w:pPr>
          </w:p>
        </w:tc>
        <w:tc>
          <w:tcPr>
            <w:tcW w:w="673" w:type="pct"/>
            <w:tcBorders>
              <w:top w:val="single" w:sz="4" w:space="0" w:color="auto"/>
            </w:tcBorders>
            <w:shd w:val="clear" w:color="auto" w:fill="FAFAFA"/>
          </w:tcPr>
          <w:p w14:paraId="1CF93040" w14:textId="77777777" w:rsidR="00022133" w:rsidRPr="0011440D" w:rsidRDefault="00022133" w:rsidP="00022133">
            <w:pPr>
              <w:ind w:right="-72"/>
              <w:jc w:val="right"/>
              <w:rPr>
                <w:rFonts w:ascii="Arial" w:hAnsi="Arial" w:cs="Arial"/>
                <w:sz w:val="18"/>
                <w:szCs w:val="18"/>
              </w:rPr>
            </w:pPr>
          </w:p>
        </w:tc>
        <w:tc>
          <w:tcPr>
            <w:tcW w:w="657" w:type="pct"/>
            <w:tcBorders>
              <w:top w:val="single" w:sz="4" w:space="0" w:color="auto"/>
            </w:tcBorders>
            <w:shd w:val="clear" w:color="auto" w:fill="FAFAFA"/>
          </w:tcPr>
          <w:p w14:paraId="2B259C6E" w14:textId="7B6CEE26" w:rsidR="00022133" w:rsidRPr="0011440D" w:rsidRDefault="00022133" w:rsidP="00022133">
            <w:pPr>
              <w:ind w:right="-72"/>
              <w:jc w:val="right"/>
              <w:rPr>
                <w:rFonts w:ascii="Arial" w:hAnsi="Arial" w:cs="Arial"/>
                <w:sz w:val="18"/>
                <w:szCs w:val="18"/>
              </w:rPr>
            </w:pPr>
          </w:p>
        </w:tc>
        <w:tc>
          <w:tcPr>
            <w:tcW w:w="654" w:type="pct"/>
            <w:tcBorders>
              <w:top w:val="single" w:sz="4" w:space="0" w:color="auto"/>
            </w:tcBorders>
            <w:vAlign w:val="bottom"/>
          </w:tcPr>
          <w:p w14:paraId="5CEEFF8D" w14:textId="77777777" w:rsidR="00022133" w:rsidRPr="0011440D" w:rsidRDefault="00022133" w:rsidP="00022133">
            <w:pPr>
              <w:ind w:right="-72"/>
              <w:jc w:val="right"/>
              <w:rPr>
                <w:rFonts w:ascii="Arial" w:hAnsi="Arial" w:cs="Arial"/>
                <w:sz w:val="18"/>
                <w:szCs w:val="18"/>
              </w:rPr>
            </w:pPr>
          </w:p>
        </w:tc>
      </w:tr>
      <w:tr w:rsidR="00022133" w:rsidRPr="0011440D" w14:paraId="364D5499" w14:textId="77777777" w:rsidTr="0011440D">
        <w:tc>
          <w:tcPr>
            <w:tcW w:w="3016" w:type="pct"/>
          </w:tcPr>
          <w:p w14:paraId="2E83E71D" w14:textId="6B6CC21B" w:rsidR="00022133" w:rsidRPr="0011440D" w:rsidRDefault="00022133"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1" w:name="_Hlk86852740"/>
            <w:r w:rsidRPr="0011440D">
              <w:rPr>
                <w:rFonts w:ascii="Arial" w:hAnsi="Arial" w:cs="Arial"/>
                <w:sz w:val="18"/>
                <w:szCs w:val="18"/>
                <w:shd w:val="clear" w:color="auto" w:fill="FFFFFF"/>
              </w:rPr>
              <w:t>Profit attributable to the ordinary equity holders of the company</w:t>
            </w:r>
          </w:p>
        </w:tc>
        <w:tc>
          <w:tcPr>
            <w:tcW w:w="673" w:type="pct"/>
            <w:shd w:val="clear" w:color="auto" w:fill="FAFAFA"/>
            <w:vAlign w:val="center"/>
          </w:tcPr>
          <w:p w14:paraId="4DC0D04A" w14:textId="4084ABD0" w:rsidR="00022133" w:rsidRPr="0011440D" w:rsidRDefault="00022133" w:rsidP="00022133">
            <w:pPr>
              <w:ind w:right="-72"/>
              <w:jc w:val="right"/>
              <w:rPr>
                <w:rFonts w:ascii="Arial" w:hAnsi="Arial" w:cs="Arial"/>
                <w:color w:val="000000"/>
                <w:sz w:val="18"/>
                <w:szCs w:val="18"/>
              </w:rPr>
            </w:pPr>
          </w:p>
        </w:tc>
        <w:tc>
          <w:tcPr>
            <w:tcW w:w="657" w:type="pct"/>
            <w:shd w:val="clear" w:color="auto" w:fill="FAFAFA"/>
            <w:vAlign w:val="center"/>
          </w:tcPr>
          <w:p w14:paraId="15460686" w14:textId="4EFC4F8D" w:rsidR="00022133" w:rsidRPr="0011440D" w:rsidRDefault="00022133" w:rsidP="00022133">
            <w:pPr>
              <w:ind w:right="-72"/>
              <w:jc w:val="right"/>
              <w:rPr>
                <w:rFonts w:ascii="Arial" w:hAnsi="Arial" w:cs="Arial"/>
                <w:color w:val="000000"/>
                <w:sz w:val="18"/>
                <w:szCs w:val="18"/>
              </w:rPr>
            </w:pPr>
          </w:p>
        </w:tc>
        <w:tc>
          <w:tcPr>
            <w:tcW w:w="654" w:type="pct"/>
            <w:vAlign w:val="center"/>
          </w:tcPr>
          <w:p w14:paraId="3A7504FE" w14:textId="3DB11EED" w:rsidR="00022133" w:rsidRPr="0011440D" w:rsidRDefault="00022133" w:rsidP="00022133">
            <w:pPr>
              <w:ind w:right="-72"/>
              <w:jc w:val="right"/>
              <w:rPr>
                <w:rFonts w:ascii="Arial" w:hAnsi="Arial" w:cs="Arial"/>
                <w:color w:val="000000"/>
                <w:sz w:val="18"/>
                <w:szCs w:val="18"/>
              </w:rPr>
            </w:pPr>
          </w:p>
        </w:tc>
      </w:tr>
      <w:tr w:rsidR="0011440D" w:rsidRPr="0011440D" w14:paraId="5921796F" w14:textId="77777777" w:rsidTr="0011440D">
        <w:tc>
          <w:tcPr>
            <w:tcW w:w="3016" w:type="pct"/>
          </w:tcPr>
          <w:p w14:paraId="042D4294" w14:textId="6AE81535"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 xml:space="preserve">   (Baht)</w:t>
            </w:r>
          </w:p>
        </w:tc>
        <w:tc>
          <w:tcPr>
            <w:tcW w:w="673" w:type="pct"/>
            <w:shd w:val="clear" w:color="auto" w:fill="FAFAFA"/>
            <w:vAlign w:val="center"/>
          </w:tcPr>
          <w:p w14:paraId="575FCB95" w14:textId="6AE9029F"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12,182,263</w:t>
            </w:r>
          </w:p>
        </w:tc>
        <w:tc>
          <w:tcPr>
            <w:tcW w:w="657" w:type="pct"/>
            <w:shd w:val="clear" w:color="auto" w:fill="FAFAFA"/>
            <w:vAlign w:val="center"/>
          </w:tcPr>
          <w:p w14:paraId="1111E63A" w14:textId="0816832E"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12,387,783</w:t>
            </w:r>
          </w:p>
        </w:tc>
        <w:tc>
          <w:tcPr>
            <w:tcW w:w="654" w:type="pct"/>
            <w:vAlign w:val="center"/>
          </w:tcPr>
          <w:p w14:paraId="76BA0367" w14:textId="62B32119"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11,910,868</w:t>
            </w:r>
          </w:p>
        </w:tc>
      </w:tr>
      <w:tr w:rsidR="0011440D" w:rsidRPr="0011440D" w14:paraId="56B0F783" w14:textId="77777777" w:rsidTr="0011440D">
        <w:tc>
          <w:tcPr>
            <w:tcW w:w="3016" w:type="pct"/>
          </w:tcPr>
          <w:p w14:paraId="4FB340A1" w14:textId="106FB332"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r w:rsidRPr="0011440D">
              <w:rPr>
                <w:rFonts w:ascii="Arial" w:hAnsi="Arial" w:cs="Arial"/>
                <w:sz w:val="18"/>
                <w:szCs w:val="18"/>
                <w:shd w:val="clear" w:color="auto" w:fill="FFFFFF"/>
              </w:rPr>
              <w:t xml:space="preserve">issued during    </w:t>
            </w:r>
          </w:p>
        </w:tc>
        <w:tc>
          <w:tcPr>
            <w:tcW w:w="673" w:type="pct"/>
            <w:shd w:val="clear" w:color="auto" w:fill="FAFAFA"/>
            <w:vAlign w:val="center"/>
          </w:tcPr>
          <w:p w14:paraId="147FA120" w14:textId="123F4089" w:rsidR="0011440D" w:rsidRPr="0011440D" w:rsidRDefault="0011440D" w:rsidP="0011440D">
            <w:pPr>
              <w:ind w:right="-72"/>
              <w:jc w:val="right"/>
              <w:rPr>
                <w:rFonts w:ascii="Arial" w:hAnsi="Arial" w:cs="Arial"/>
                <w:color w:val="000000"/>
                <w:sz w:val="18"/>
                <w:szCs w:val="18"/>
              </w:rPr>
            </w:pPr>
          </w:p>
        </w:tc>
        <w:tc>
          <w:tcPr>
            <w:tcW w:w="657" w:type="pct"/>
            <w:shd w:val="clear" w:color="auto" w:fill="FAFAFA"/>
            <w:vAlign w:val="center"/>
          </w:tcPr>
          <w:p w14:paraId="2AC35288" w14:textId="0E84A875" w:rsidR="0011440D" w:rsidRPr="0011440D" w:rsidRDefault="0011440D" w:rsidP="0011440D">
            <w:pPr>
              <w:ind w:right="-72"/>
              <w:jc w:val="right"/>
              <w:rPr>
                <w:rFonts w:ascii="Arial" w:hAnsi="Arial" w:cs="Arial"/>
                <w:color w:val="000000"/>
                <w:sz w:val="18"/>
                <w:szCs w:val="18"/>
              </w:rPr>
            </w:pPr>
          </w:p>
        </w:tc>
        <w:tc>
          <w:tcPr>
            <w:tcW w:w="654" w:type="pct"/>
            <w:vAlign w:val="center"/>
          </w:tcPr>
          <w:p w14:paraId="2241F06B" w14:textId="15559011" w:rsidR="0011440D" w:rsidRPr="0011440D" w:rsidRDefault="0011440D" w:rsidP="0011440D">
            <w:pPr>
              <w:ind w:right="-72"/>
              <w:jc w:val="right"/>
              <w:rPr>
                <w:rFonts w:ascii="Arial" w:hAnsi="Arial" w:cs="Arial"/>
                <w:color w:val="000000"/>
                <w:sz w:val="18"/>
                <w:szCs w:val="18"/>
              </w:rPr>
            </w:pPr>
          </w:p>
        </w:tc>
      </w:tr>
      <w:tr w:rsidR="0011440D" w:rsidRPr="0011440D" w14:paraId="29ED2A9F" w14:textId="77777777" w:rsidTr="0011440D">
        <w:tc>
          <w:tcPr>
            <w:tcW w:w="3016" w:type="pct"/>
          </w:tcPr>
          <w:p w14:paraId="7C3405D1" w14:textId="030A8646"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Pr>
                <w:rFonts w:ascii="Arial" w:hAnsi="Arial" w:cs="Arial"/>
                <w:sz w:val="18"/>
                <w:szCs w:val="18"/>
                <w:shd w:val="clear" w:color="auto" w:fill="FFFFFF"/>
              </w:rPr>
              <w:t xml:space="preserve">   </w:t>
            </w:r>
            <w:r w:rsidRPr="0011440D">
              <w:rPr>
                <w:rFonts w:ascii="Arial" w:hAnsi="Arial" w:cs="Arial"/>
                <w:sz w:val="18"/>
                <w:szCs w:val="18"/>
                <w:shd w:val="clear" w:color="auto" w:fill="FFFFFF"/>
              </w:rPr>
              <w:t>the period (Shares)</w:t>
            </w:r>
          </w:p>
        </w:tc>
        <w:tc>
          <w:tcPr>
            <w:tcW w:w="673" w:type="pct"/>
            <w:tcBorders>
              <w:bottom w:val="single" w:sz="4" w:space="0" w:color="auto"/>
            </w:tcBorders>
            <w:shd w:val="clear" w:color="auto" w:fill="FAFAFA"/>
            <w:vAlign w:val="center"/>
          </w:tcPr>
          <w:p w14:paraId="72D025E6" w14:textId="251432AE"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430,000,000</w:t>
            </w:r>
          </w:p>
        </w:tc>
        <w:tc>
          <w:tcPr>
            <w:tcW w:w="657" w:type="pct"/>
            <w:tcBorders>
              <w:bottom w:val="single" w:sz="4" w:space="0" w:color="auto"/>
            </w:tcBorders>
            <w:shd w:val="clear" w:color="auto" w:fill="FAFAFA"/>
            <w:vAlign w:val="center"/>
          </w:tcPr>
          <w:p w14:paraId="364AD5E0" w14:textId="12E914A8"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430,000,000</w:t>
            </w:r>
          </w:p>
        </w:tc>
        <w:tc>
          <w:tcPr>
            <w:tcW w:w="654" w:type="pct"/>
            <w:tcBorders>
              <w:bottom w:val="single" w:sz="4" w:space="0" w:color="auto"/>
            </w:tcBorders>
            <w:vAlign w:val="center"/>
          </w:tcPr>
          <w:p w14:paraId="6FFBCCD0" w14:textId="12CA2389" w:rsidR="0011440D" w:rsidRPr="0011440D" w:rsidRDefault="0011440D" w:rsidP="0011440D">
            <w:pPr>
              <w:ind w:right="-72"/>
              <w:jc w:val="right"/>
              <w:rPr>
                <w:rFonts w:ascii="Arial" w:hAnsi="Arial" w:cs="Arial"/>
                <w:color w:val="000000"/>
                <w:sz w:val="18"/>
                <w:szCs w:val="18"/>
              </w:rPr>
            </w:pPr>
            <w:r w:rsidRPr="0011440D">
              <w:rPr>
                <w:rFonts w:ascii="Arial" w:hAnsi="Arial" w:cs="Arial"/>
                <w:color w:val="000000"/>
                <w:sz w:val="18"/>
                <w:szCs w:val="18"/>
              </w:rPr>
              <w:t>283,218,232</w:t>
            </w:r>
          </w:p>
        </w:tc>
      </w:tr>
      <w:tr w:rsidR="0011440D" w:rsidRPr="0011440D" w14:paraId="011A6C58" w14:textId="77777777" w:rsidTr="0011440D">
        <w:tc>
          <w:tcPr>
            <w:tcW w:w="3016" w:type="pct"/>
          </w:tcPr>
          <w:p w14:paraId="5E1430BC" w14:textId="77777777" w:rsidR="0011440D" w:rsidRPr="0011440D" w:rsidRDefault="0011440D" w:rsidP="0011440D">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673" w:type="pct"/>
            <w:tcBorders>
              <w:top w:val="single" w:sz="4" w:space="0" w:color="auto"/>
            </w:tcBorders>
            <w:shd w:val="clear" w:color="auto" w:fill="FAFAFA"/>
            <w:vAlign w:val="center"/>
          </w:tcPr>
          <w:p w14:paraId="7D0A2413" w14:textId="77777777" w:rsidR="0011440D" w:rsidRPr="0011440D" w:rsidRDefault="0011440D" w:rsidP="0011440D">
            <w:pPr>
              <w:ind w:right="-72"/>
              <w:jc w:val="right"/>
              <w:rPr>
                <w:rFonts w:ascii="Arial" w:hAnsi="Arial" w:cs="Arial"/>
                <w:color w:val="000000"/>
                <w:sz w:val="18"/>
                <w:szCs w:val="18"/>
              </w:rPr>
            </w:pPr>
          </w:p>
        </w:tc>
        <w:tc>
          <w:tcPr>
            <w:tcW w:w="657" w:type="pct"/>
            <w:tcBorders>
              <w:top w:val="single" w:sz="4" w:space="0" w:color="auto"/>
            </w:tcBorders>
            <w:shd w:val="clear" w:color="auto" w:fill="FAFAFA"/>
            <w:vAlign w:val="center"/>
          </w:tcPr>
          <w:p w14:paraId="479E7576" w14:textId="7F550E14" w:rsidR="0011440D" w:rsidRPr="0011440D" w:rsidRDefault="0011440D" w:rsidP="0011440D">
            <w:pPr>
              <w:ind w:right="-72"/>
              <w:jc w:val="right"/>
              <w:rPr>
                <w:rFonts w:ascii="Arial" w:hAnsi="Arial" w:cs="Arial"/>
                <w:color w:val="000000"/>
                <w:sz w:val="18"/>
                <w:szCs w:val="18"/>
              </w:rPr>
            </w:pPr>
          </w:p>
        </w:tc>
        <w:tc>
          <w:tcPr>
            <w:tcW w:w="654" w:type="pct"/>
            <w:tcBorders>
              <w:top w:val="single" w:sz="4" w:space="0" w:color="auto"/>
            </w:tcBorders>
            <w:vAlign w:val="center"/>
          </w:tcPr>
          <w:p w14:paraId="250D0F8D" w14:textId="77777777" w:rsidR="0011440D" w:rsidRPr="0011440D" w:rsidRDefault="0011440D" w:rsidP="0011440D">
            <w:pPr>
              <w:ind w:right="-72"/>
              <w:jc w:val="right"/>
              <w:rPr>
                <w:rFonts w:ascii="Arial" w:hAnsi="Arial" w:cs="Arial"/>
                <w:color w:val="000000"/>
                <w:sz w:val="18"/>
                <w:szCs w:val="18"/>
              </w:rPr>
            </w:pPr>
          </w:p>
        </w:tc>
      </w:tr>
      <w:tr w:rsidR="0011440D" w:rsidRPr="0011440D" w14:paraId="5C77EC5B" w14:textId="77777777" w:rsidTr="0011440D">
        <w:tc>
          <w:tcPr>
            <w:tcW w:w="3016" w:type="pct"/>
            <w:vAlign w:val="bottom"/>
          </w:tcPr>
          <w:p w14:paraId="6DBB1075" w14:textId="77777777" w:rsidR="0011440D" w:rsidRPr="0011440D" w:rsidRDefault="0011440D" w:rsidP="0011440D">
            <w:pPr>
              <w:ind w:right="-72"/>
              <w:rPr>
                <w:rFonts w:ascii="Arial" w:hAnsi="Arial" w:cs="Arial"/>
                <w:spacing w:val="-4"/>
                <w:sz w:val="18"/>
                <w:szCs w:val="18"/>
                <w:cs/>
              </w:rPr>
            </w:pPr>
            <w:r w:rsidRPr="0011440D">
              <w:rPr>
                <w:rFonts w:ascii="Arial" w:hAnsi="Arial" w:cs="Arial"/>
                <w:spacing w:val="-4"/>
                <w:sz w:val="18"/>
                <w:szCs w:val="18"/>
              </w:rPr>
              <w:t>Basic earnings per share (Baht)</w:t>
            </w:r>
          </w:p>
        </w:tc>
        <w:tc>
          <w:tcPr>
            <w:tcW w:w="673" w:type="pct"/>
            <w:tcBorders>
              <w:bottom w:val="single" w:sz="4" w:space="0" w:color="auto"/>
            </w:tcBorders>
            <w:shd w:val="clear" w:color="auto" w:fill="FAFAFA"/>
          </w:tcPr>
          <w:p w14:paraId="50C96896" w14:textId="120B24B0" w:rsidR="0011440D" w:rsidRPr="0011440D" w:rsidRDefault="0011440D" w:rsidP="0011440D">
            <w:pPr>
              <w:ind w:right="-72"/>
              <w:jc w:val="right"/>
              <w:rPr>
                <w:rFonts w:ascii="Arial" w:hAnsi="Arial" w:cs="Arial"/>
                <w:color w:val="000000"/>
                <w:sz w:val="18"/>
                <w:szCs w:val="18"/>
                <w:lang w:val="en-GB"/>
              </w:rPr>
            </w:pPr>
            <w:r w:rsidRPr="0011440D">
              <w:rPr>
                <w:rFonts w:ascii="Arial" w:hAnsi="Arial" w:cs="Arial"/>
                <w:color w:val="000000"/>
                <w:sz w:val="18"/>
                <w:szCs w:val="18"/>
                <w:lang w:val="en-GB"/>
              </w:rPr>
              <w:t>0.03</w:t>
            </w:r>
          </w:p>
        </w:tc>
        <w:tc>
          <w:tcPr>
            <w:tcW w:w="657" w:type="pct"/>
            <w:tcBorders>
              <w:bottom w:val="single" w:sz="4" w:space="0" w:color="auto"/>
            </w:tcBorders>
            <w:shd w:val="clear" w:color="auto" w:fill="FAFAFA"/>
          </w:tcPr>
          <w:p w14:paraId="3C7343F4" w14:textId="0EC32BBB" w:rsidR="0011440D" w:rsidRPr="0011440D" w:rsidRDefault="0011440D" w:rsidP="0011440D">
            <w:pPr>
              <w:ind w:right="-72"/>
              <w:jc w:val="right"/>
              <w:rPr>
                <w:rFonts w:ascii="Arial" w:hAnsi="Arial" w:cs="Arial"/>
                <w:color w:val="000000"/>
                <w:sz w:val="18"/>
                <w:szCs w:val="18"/>
                <w:lang w:val="en-GB"/>
              </w:rPr>
            </w:pPr>
            <w:r w:rsidRPr="0011440D">
              <w:rPr>
                <w:rFonts w:ascii="Arial" w:hAnsi="Arial" w:cs="Arial"/>
                <w:color w:val="000000"/>
                <w:sz w:val="18"/>
                <w:szCs w:val="18"/>
                <w:lang w:val="en-GB"/>
              </w:rPr>
              <w:t>0.03</w:t>
            </w:r>
          </w:p>
        </w:tc>
        <w:tc>
          <w:tcPr>
            <w:tcW w:w="654" w:type="pct"/>
            <w:tcBorders>
              <w:bottom w:val="single" w:sz="4" w:space="0" w:color="auto"/>
            </w:tcBorders>
          </w:tcPr>
          <w:p w14:paraId="2D02B8CA" w14:textId="31F5CAF0" w:rsidR="0011440D" w:rsidRPr="0011440D" w:rsidRDefault="0011440D" w:rsidP="0011440D">
            <w:pPr>
              <w:ind w:right="-72"/>
              <w:jc w:val="right"/>
              <w:rPr>
                <w:rFonts w:ascii="Arial" w:hAnsi="Arial" w:cs="Arial"/>
                <w:color w:val="000000"/>
                <w:sz w:val="18"/>
                <w:szCs w:val="18"/>
                <w:lang w:val="en-GB"/>
              </w:rPr>
            </w:pPr>
            <w:r w:rsidRPr="0011440D">
              <w:rPr>
                <w:rFonts w:ascii="Arial" w:hAnsi="Arial" w:cs="Arial"/>
                <w:color w:val="000000"/>
                <w:sz w:val="18"/>
                <w:szCs w:val="18"/>
                <w:lang w:val="en-GB"/>
              </w:rPr>
              <w:t>0.04</w:t>
            </w:r>
          </w:p>
        </w:tc>
      </w:tr>
      <w:bookmarkEnd w:id="10"/>
      <w:bookmarkEnd w:id="11"/>
    </w:tbl>
    <w:p w14:paraId="68161D5D" w14:textId="77777777" w:rsidR="00DA4BE3" w:rsidRPr="0011440D" w:rsidRDefault="00DA4BE3" w:rsidP="00D26C0F">
      <w:pPr>
        <w:jc w:val="thaiDistribute"/>
        <w:rPr>
          <w:rFonts w:ascii="Arial" w:hAnsi="Arial" w:cs="Arial"/>
          <w:spacing w:val="-4"/>
          <w:sz w:val="18"/>
          <w:szCs w:val="18"/>
        </w:rPr>
      </w:pPr>
    </w:p>
    <w:p w14:paraId="4F465573" w14:textId="2EE268A2" w:rsidR="0010275C" w:rsidRPr="0011440D" w:rsidRDefault="0010275C" w:rsidP="009A6B6B">
      <w:pPr>
        <w:jc w:val="thaiDistribute"/>
        <w:rPr>
          <w:rFonts w:ascii="Arial" w:hAnsi="Arial" w:cs="Arial"/>
          <w:spacing w:val="-2"/>
          <w:sz w:val="18"/>
          <w:szCs w:val="18"/>
        </w:rPr>
      </w:pPr>
      <w:r w:rsidRPr="0011440D">
        <w:rPr>
          <w:rFonts w:ascii="Arial" w:hAnsi="Arial" w:cs="Arial"/>
          <w:spacing w:val="-2"/>
          <w:sz w:val="18"/>
          <w:szCs w:val="18"/>
        </w:rPr>
        <w:t xml:space="preserve">There </w:t>
      </w:r>
      <w:r w:rsidR="005367FA">
        <w:rPr>
          <w:rFonts w:ascii="Arial" w:hAnsi="Arial" w:cs="Arial"/>
          <w:spacing w:val="-2"/>
          <w:sz w:val="18"/>
          <w:szCs w:val="18"/>
        </w:rPr>
        <w:t>were</w:t>
      </w:r>
      <w:r w:rsidRPr="0011440D">
        <w:rPr>
          <w:rFonts w:ascii="Arial" w:hAnsi="Arial" w:cs="Arial"/>
          <w:spacing w:val="-2"/>
          <w:sz w:val="18"/>
          <w:szCs w:val="18"/>
        </w:rPr>
        <w:t xml:space="preserve"> no potential dilutive ordinary shares in issue for the period ended </w:t>
      </w:r>
      <w:r w:rsidR="000664AB" w:rsidRPr="0011440D">
        <w:rPr>
          <w:rFonts w:ascii="Arial" w:hAnsi="Arial" w:cs="Arial"/>
          <w:spacing w:val="-2"/>
          <w:sz w:val="18"/>
          <w:szCs w:val="18"/>
          <w:lang w:val="en-GB"/>
        </w:rPr>
        <w:t>30 June</w:t>
      </w:r>
      <w:r w:rsidR="000664AB" w:rsidRPr="0011440D">
        <w:rPr>
          <w:rFonts w:ascii="Arial" w:hAnsi="Arial" w:cs="Arial"/>
          <w:spacing w:val="-2"/>
          <w:sz w:val="18"/>
          <w:szCs w:val="18"/>
        </w:rPr>
        <w:t xml:space="preserve"> </w:t>
      </w:r>
      <w:r w:rsidR="001B4EC6" w:rsidRPr="0011440D">
        <w:rPr>
          <w:rFonts w:ascii="Arial" w:hAnsi="Arial" w:cs="Arial"/>
          <w:spacing w:val="-2"/>
          <w:sz w:val="18"/>
          <w:szCs w:val="18"/>
          <w:lang w:val="en-GB"/>
        </w:rPr>
        <w:t>2023</w:t>
      </w:r>
      <w:r w:rsidR="000515FD" w:rsidRPr="0011440D">
        <w:rPr>
          <w:rFonts w:ascii="Arial" w:hAnsi="Arial" w:cs="Arial"/>
          <w:spacing w:val="-2"/>
          <w:sz w:val="18"/>
          <w:szCs w:val="18"/>
        </w:rPr>
        <w:t xml:space="preserve"> and </w:t>
      </w:r>
      <w:r w:rsidR="001B4EC6" w:rsidRPr="0011440D">
        <w:rPr>
          <w:rFonts w:ascii="Arial" w:hAnsi="Arial" w:cs="Arial"/>
          <w:spacing w:val="-2"/>
          <w:sz w:val="18"/>
          <w:szCs w:val="18"/>
          <w:lang w:val="en-GB"/>
        </w:rPr>
        <w:t>2022</w:t>
      </w:r>
      <w:r w:rsidR="00667810" w:rsidRPr="0011440D">
        <w:rPr>
          <w:rFonts w:ascii="Arial" w:hAnsi="Arial" w:cs="Arial"/>
          <w:spacing w:val="-2"/>
          <w:sz w:val="18"/>
          <w:szCs w:val="18"/>
        </w:rPr>
        <w:t>.</w:t>
      </w:r>
    </w:p>
    <w:p w14:paraId="40DF6A5F" w14:textId="77777777" w:rsidR="000664AB" w:rsidRPr="0011440D" w:rsidRDefault="000664AB" w:rsidP="009A6B6B">
      <w:pPr>
        <w:jc w:val="thaiDistribute"/>
        <w:rPr>
          <w:rFonts w:ascii="Arial" w:hAnsi="Arial" w:cs="Arial"/>
          <w:spacing w:val="-2"/>
          <w:sz w:val="18"/>
          <w:szCs w:val="18"/>
        </w:rPr>
      </w:pPr>
    </w:p>
    <w:p w14:paraId="067C0F2D" w14:textId="7826441F" w:rsidR="00391A17" w:rsidRPr="0011440D" w:rsidRDefault="009A0C5B" w:rsidP="009A6B6B">
      <w:pPr>
        <w:jc w:val="thaiDistribute"/>
        <w:rPr>
          <w:rFonts w:ascii="Arial" w:hAnsi="Arial" w:cs="Arial"/>
          <w:spacing w:val="-2"/>
          <w:sz w:val="18"/>
          <w:szCs w:val="18"/>
        </w:rPr>
      </w:pPr>
      <w:r w:rsidRPr="0011440D">
        <w:rPr>
          <w:rFonts w:ascii="Arial" w:hAnsi="Arial" w:cs="Arial"/>
          <w:spacing w:val="-2"/>
          <w:sz w:val="18"/>
          <w:szCs w:val="18"/>
        </w:rPr>
        <w:br w:type="page"/>
      </w:r>
    </w:p>
    <w:tbl>
      <w:tblPr>
        <w:tblW w:w="9461" w:type="dxa"/>
        <w:tblInd w:w="108" w:type="dxa"/>
        <w:tblLayout w:type="fixed"/>
        <w:tblLook w:val="0000" w:firstRow="0" w:lastRow="0" w:firstColumn="0" w:lastColumn="0" w:noHBand="0" w:noVBand="0"/>
      </w:tblPr>
      <w:tblGrid>
        <w:gridCol w:w="9461"/>
      </w:tblGrid>
      <w:tr w:rsidR="00E677AE" w:rsidRPr="0011440D" w14:paraId="2117F19F" w14:textId="77777777" w:rsidTr="00CC7DF0">
        <w:trPr>
          <w:trHeight w:val="389"/>
        </w:trPr>
        <w:tc>
          <w:tcPr>
            <w:tcW w:w="9461" w:type="dxa"/>
            <w:shd w:val="clear" w:color="auto" w:fill="FFA543"/>
            <w:vAlign w:val="center"/>
          </w:tcPr>
          <w:p w14:paraId="2BBD8805" w14:textId="00142A37" w:rsidR="00E677AE" w:rsidRPr="0011440D" w:rsidRDefault="00431DBB" w:rsidP="0025449A">
            <w:pPr>
              <w:tabs>
                <w:tab w:val="left" w:pos="432"/>
              </w:tabs>
              <w:ind w:left="432" w:hanging="432"/>
              <w:rPr>
                <w:rFonts w:ascii="Arial" w:eastAsia="Arial" w:hAnsi="Arial" w:cs="Arial"/>
                <w:color w:val="FFFFFF"/>
                <w:sz w:val="18"/>
                <w:szCs w:val="18"/>
              </w:rPr>
            </w:pPr>
            <w:r w:rsidRPr="0011440D">
              <w:rPr>
                <w:rFonts w:ascii="Arial" w:eastAsia="Arial" w:hAnsi="Arial" w:cs="Arial"/>
                <w:color w:val="000000"/>
                <w:spacing w:val="-2"/>
                <w:sz w:val="18"/>
                <w:szCs w:val="18"/>
              </w:rPr>
              <w:br w:type="page"/>
            </w:r>
            <w:r w:rsidR="00421889" w:rsidRPr="0011440D">
              <w:rPr>
                <w:rFonts w:ascii="Arial" w:eastAsia="Arial" w:hAnsi="Arial" w:cs="Arial"/>
                <w:b/>
                <w:color w:val="FFFFFF"/>
                <w:sz w:val="18"/>
                <w:szCs w:val="18"/>
                <w:lang w:val="en-GB"/>
              </w:rPr>
              <w:t>2</w:t>
            </w:r>
            <w:r w:rsidR="007B1EB4" w:rsidRPr="0011440D">
              <w:rPr>
                <w:rFonts w:ascii="Arial" w:eastAsia="Arial" w:hAnsi="Arial" w:cs="Arial"/>
                <w:b/>
                <w:color w:val="FFFFFF"/>
                <w:sz w:val="18"/>
                <w:szCs w:val="18"/>
                <w:lang w:val="en-GB"/>
              </w:rPr>
              <w:t>1</w:t>
            </w:r>
            <w:r w:rsidR="00FC1D72"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Related party transactions</w:t>
            </w:r>
          </w:p>
        </w:tc>
      </w:tr>
    </w:tbl>
    <w:p w14:paraId="5E0A1B07" w14:textId="44BBC8DD" w:rsidR="00E57F60" w:rsidRPr="0011440D" w:rsidRDefault="00E57F60" w:rsidP="00BF5E25">
      <w:pPr>
        <w:jc w:val="both"/>
        <w:rPr>
          <w:rFonts w:ascii="Arial" w:eastAsia="Arial" w:hAnsi="Arial" w:cs="Arial"/>
          <w:color w:val="000000"/>
          <w:spacing w:val="-5"/>
          <w:sz w:val="18"/>
          <w:szCs w:val="18"/>
        </w:rPr>
      </w:pPr>
    </w:p>
    <w:p w14:paraId="1FC0DC65" w14:textId="77777777" w:rsidR="00E57F60" w:rsidRPr="0011440D" w:rsidRDefault="00E57F60" w:rsidP="00E57F60">
      <w:pPr>
        <w:pStyle w:val="afff0"/>
        <w:ind w:right="0"/>
        <w:jc w:val="both"/>
        <w:rPr>
          <w:rFonts w:cs="Arial"/>
          <w:color w:val="000000"/>
          <w:spacing w:val="-2"/>
          <w:sz w:val="18"/>
          <w:szCs w:val="18"/>
          <w:u w:val="none"/>
          <w:lang w:val="en-GB"/>
        </w:rPr>
      </w:pPr>
      <w:r w:rsidRPr="0011440D">
        <w:rPr>
          <w:rFonts w:cs="Arial"/>
          <w:color w:val="000000"/>
          <w:spacing w:val="-2"/>
          <w:sz w:val="18"/>
          <w:szCs w:val="18"/>
          <w:u w:val="none"/>
          <w:lang w:val="en-GB"/>
        </w:rPr>
        <w:t xml:space="preserve">Enterprises and individuals that directly, or indirectly through one or more intermediaries, control, </w:t>
      </w:r>
      <w:r w:rsidRPr="0011440D">
        <w:rPr>
          <w:rFonts w:cs="Arial"/>
          <w:color w:val="000000"/>
          <w:spacing w:val="-4"/>
          <w:sz w:val="18"/>
          <w:szCs w:val="18"/>
          <w:u w:val="none"/>
          <w:lang w:val="en-GB"/>
        </w:rPr>
        <w:t>or are controlled by, or are under common control with, the Company including holding companies,</w:t>
      </w:r>
      <w:r w:rsidRPr="0011440D">
        <w:rPr>
          <w:rFonts w:cs="Arial"/>
          <w:color w:val="000000"/>
          <w:spacing w:val="-2"/>
          <w:sz w:val="18"/>
          <w:szCs w:val="18"/>
          <w:u w:val="none"/>
          <w:lang w:val="en-GB"/>
        </w:rPr>
        <w:t xml:space="preserve"> </w:t>
      </w:r>
      <w:r w:rsidRPr="0011440D">
        <w:rPr>
          <w:rFonts w:cs="Arial"/>
          <w:color w:val="000000"/>
          <w:spacing w:val="-4"/>
          <w:sz w:val="18"/>
          <w:szCs w:val="18"/>
          <w:u w:val="none"/>
          <w:lang w:val="en-GB"/>
        </w:rPr>
        <w:t xml:space="preserve">subsidiaries and fellow subsidiaries are related </w:t>
      </w:r>
      <w:r w:rsidRPr="0011440D">
        <w:rPr>
          <w:rFonts w:cs="Arial"/>
          <w:color w:val="000000"/>
          <w:sz w:val="18"/>
          <w:szCs w:val="18"/>
          <w:u w:val="none"/>
          <w:lang w:val="en-GB"/>
        </w:rPr>
        <w:t>parties of the Company. Associates and individuals owning, directly or indirectly, an interest in the voting power of the Company that gives them significant</w:t>
      </w:r>
      <w:r w:rsidRPr="0011440D">
        <w:rPr>
          <w:rFonts w:cs="Arial"/>
          <w:color w:val="000000"/>
          <w:spacing w:val="-2"/>
          <w:sz w:val="18"/>
          <w:szCs w:val="18"/>
          <w:u w:val="none"/>
          <w:lang w:val="en-GB"/>
        </w:rPr>
        <w:t xml:space="preserve"> influence over the </w:t>
      </w:r>
      <w:r w:rsidRPr="0011440D">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11440D">
        <w:rPr>
          <w:rFonts w:cs="Arial"/>
          <w:color w:val="000000"/>
          <w:spacing w:val="-4"/>
          <w:sz w:val="18"/>
          <w:szCs w:val="18"/>
          <w:u w:val="none"/>
          <w:lang w:val="en-GB"/>
        </w:rPr>
        <w:t xml:space="preserve"> also constitute</w:t>
      </w:r>
      <w:r w:rsidRPr="0011440D">
        <w:rPr>
          <w:rFonts w:cs="Arial"/>
          <w:color w:val="000000"/>
          <w:spacing w:val="-2"/>
          <w:sz w:val="18"/>
          <w:szCs w:val="18"/>
          <w:u w:val="none"/>
          <w:lang w:val="en-GB"/>
        </w:rPr>
        <w:t xml:space="preserve"> related parties.</w:t>
      </w:r>
    </w:p>
    <w:p w14:paraId="44D3CB4F" w14:textId="77777777" w:rsidR="00E57F60" w:rsidRPr="0011440D" w:rsidRDefault="00E57F60" w:rsidP="006C5B54">
      <w:pPr>
        <w:jc w:val="both"/>
        <w:rPr>
          <w:rFonts w:ascii="Arial" w:eastAsia="Arial" w:hAnsi="Arial" w:cs="Arial"/>
          <w:color w:val="000000"/>
          <w:spacing w:val="-5"/>
          <w:sz w:val="18"/>
          <w:szCs w:val="18"/>
        </w:rPr>
      </w:pPr>
    </w:p>
    <w:p w14:paraId="0C2B6D85" w14:textId="77777777" w:rsidR="00E57F60" w:rsidRPr="0011440D" w:rsidRDefault="00E57F60" w:rsidP="00E57F60">
      <w:pPr>
        <w:pStyle w:val="List"/>
        <w:ind w:left="0" w:firstLine="0"/>
        <w:jc w:val="both"/>
        <w:rPr>
          <w:rFonts w:ascii="Arial" w:hAnsi="Arial" w:cs="Arial"/>
          <w:color w:val="000000"/>
          <w:sz w:val="18"/>
          <w:szCs w:val="18"/>
          <w:highlight w:val="yellow"/>
        </w:rPr>
      </w:pPr>
      <w:r w:rsidRPr="0011440D">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11440D" w:rsidRDefault="00E57F60" w:rsidP="006C5B54">
      <w:pPr>
        <w:jc w:val="both"/>
        <w:rPr>
          <w:rFonts w:ascii="Arial" w:eastAsia="Arial" w:hAnsi="Arial" w:cs="Arial"/>
          <w:color w:val="000000"/>
          <w:spacing w:val="-5"/>
          <w:sz w:val="18"/>
          <w:szCs w:val="18"/>
        </w:rPr>
      </w:pPr>
    </w:p>
    <w:p w14:paraId="3DD0D72E" w14:textId="410E6637" w:rsidR="00E57F60" w:rsidRPr="0011440D" w:rsidRDefault="00E57F60" w:rsidP="00E57F60">
      <w:pPr>
        <w:pStyle w:val="afff0"/>
        <w:ind w:right="0"/>
        <w:jc w:val="both"/>
        <w:rPr>
          <w:rFonts w:cs="Arial"/>
          <w:color w:val="000000"/>
          <w:sz w:val="18"/>
          <w:szCs w:val="18"/>
          <w:u w:val="none"/>
          <w:lang w:val="en-US"/>
        </w:rPr>
      </w:pPr>
      <w:r w:rsidRPr="0011440D">
        <w:rPr>
          <w:rFonts w:cs="Arial"/>
          <w:color w:val="000000"/>
          <w:sz w:val="18"/>
          <w:szCs w:val="18"/>
          <w:u w:val="none"/>
          <w:lang w:val="en-US"/>
        </w:rPr>
        <w:t xml:space="preserve">Major shareholders of the Company are Mr. Yodsawee Wattanateerakitja and Mr. Santi Maneewong, who aggregately hold </w:t>
      </w:r>
      <w:r w:rsidR="00421889" w:rsidRPr="0011440D">
        <w:rPr>
          <w:rFonts w:cs="Arial"/>
          <w:color w:val="000000"/>
          <w:sz w:val="18"/>
          <w:szCs w:val="18"/>
          <w:u w:val="none"/>
          <w:lang w:val="en-US"/>
        </w:rPr>
        <w:t>48.84</w:t>
      </w:r>
      <w:r w:rsidRPr="0011440D">
        <w:rPr>
          <w:rFonts w:cs="Arial"/>
          <w:color w:val="000000"/>
          <w:sz w:val="18"/>
          <w:szCs w:val="18"/>
          <w:u w:val="none"/>
          <w:lang w:val="en-US"/>
        </w:rPr>
        <w:t>% of the total shares (</w:t>
      </w:r>
      <w:r w:rsidR="00B945EB" w:rsidRPr="0011440D">
        <w:rPr>
          <w:rFonts w:cs="Arial"/>
          <w:color w:val="000000"/>
          <w:sz w:val="18"/>
          <w:szCs w:val="18"/>
          <w:u w:val="none"/>
          <w:lang w:val="en-GB"/>
        </w:rPr>
        <w:t>31</w:t>
      </w:r>
      <w:r w:rsidRPr="0011440D">
        <w:rPr>
          <w:rFonts w:cs="Arial"/>
          <w:color w:val="000000"/>
          <w:sz w:val="18"/>
          <w:szCs w:val="18"/>
          <w:u w:val="none"/>
          <w:lang w:val="en-US"/>
        </w:rPr>
        <w:t xml:space="preserve"> December </w:t>
      </w:r>
      <w:r w:rsidR="001B4EC6" w:rsidRPr="0011440D">
        <w:rPr>
          <w:rFonts w:cs="Arial"/>
          <w:color w:val="000000"/>
          <w:sz w:val="18"/>
          <w:szCs w:val="18"/>
          <w:u w:val="none"/>
          <w:lang w:val="en-GB"/>
        </w:rPr>
        <w:t>2022</w:t>
      </w:r>
      <w:r w:rsidRPr="0011440D">
        <w:rPr>
          <w:rFonts w:cs="Arial"/>
          <w:color w:val="000000"/>
          <w:sz w:val="18"/>
          <w:szCs w:val="18"/>
          <w:u w:val="none"/>
          <w:lang w:val="en-US"/>
        </w:rPr>
        <w:t xml:space="preserve">: </w:t>
      </w:r>
      <w:r w:rsidR="00391A17" w:rsidRPr="0011440D">
        <w:rPr>
          <w:rFonts w:cs="Arial"/>
          <w:color w:val="000000"/>
          <w:sz w:val="18"/>
          <w:szCs w:val="18"/>
          <w:u w:val="none"/>
          <w:lang w:val="en-US"/>
        </w:rPr>
        <w:t>48.84</w:t>
      </w:r>
      <w:r w:rsidRPr="0011440D">
        <w:rPr>
          <w:rFonts w:cs="Arial"/>
          <w:color w:val="000000"/>
          <w:sz w:val="18"/>
          <w:szCs w:val="18"/>
          <w:u w:val="none"/>
          <w:lang w:val="en-US"/>
        </w:rPr>
        <w:t>% of the total shares).</w:t>
      </w:r>
    </w:p>
    <w:p w14:paraId="3B1754CD" w14:textId="091D0C46" w:rsidR="00E57F60" w:rsidRPr="0011440D" w:rsidRDefault="00E57F60" w:rsidP="006C5B54">
      <w:pPr>
        <w:jc w:val="both"/>
        <w:rPr>
          <w:rFonts w:ascii="Arial" w:eastAsia="Arial" w:hAnsi="Arial" w:cs="Arial"/>
          <w:color w:val="000000"/>
          <w:spacing w:val="-5"/>
          <w:sz w:val="18"/>
          <w:szCs w:val="18"/>
        </w:rPr>
      </w:pPr>
    </w:p>
    <w:p w14:paraId="4AB872CD" w14:textId="6435E46C" w:rsidR="00117C94" w:rsidRPr="0011440D" w:rsidRDefault="00117C94" w:rsidP="007D27B6">
      <w:pPr>
        <w:numPr>
          <w:ilvl w:val="0"/>
          <w:numId w:val="1"/>
        </w:numPr>
        <w:pBdr>
          <w:top w:val="nil"/>
          <w:left w:val="nil"/>
          <w:bottom w:val="nil"/>
          <w:right w:val="nil"/>
          <w:between w:val="nil"/>
        </w:pBdr>
        <w:ind w:left="540" w:hanging="540"/>
        <w:jc w:val="both"/>
        <w:rPr>
          <w:rFonts w:ascii="Arial" w:eastAsia="Arial" w:hAnsi="Arial" w:cs="Arial"/>
          <w:b/>
          <w:color w:val="CF4A02"/>
          <w:sz w:val="18"/>
          <w:szCs w:val="18"/>
        </w:rPr>
      </w:pPr>
      <w:r w:rsidRPr="0011440D">
        <w:rPr>
          <w:rFonts w:ascii="Arial" w:eastAsia="Arial" w:hAnsi="Arial" w:cs="Arial"/>
          <w:b/>
          <w:color w:val="CF4A02"/>
          <w:sz w:val="18"/>
          <w:szCs w:val="18"/>
        </w:rPr>
        <w:t xml:space="preserve">Transaction with </w:t>
      </w:r>
      <w:r w:rsidR="00A8484C">
        <w:rPr>
          <w:rFonts w:ascii="Arial" w:eastAsia="Arial" w:hAnsi="Arial" w:cs="Browallia New"/>
          <w:b/>
          <w:color w:val="CF4A02"/>
          <w:sz w:val="18"/>
          <w:szCs w:val="22"/>
        </w:rPr>
        <w:t xml:space="preserve">a </w:t>
      </w:r>
      <w:r w:rsidRPr="0011440D">
        <w:rPr>
          <w:rFonts w:ascii="Arial" w:eastAsia="Arial" w:hAnsi="Arial" w:cs="Arial"/>
          <w:b/>
          <w:color w:val="CF4A02"/>
          <w:sz w:val="18"/>
          <w:szCs w:val="18"/>
        </w:rPr>
        <w:t>related par</w:t>
      </w:r>
      <w:r w:rsidR="00A8484C">
        <w:rPr>
          <w:rFonts w:ascii="Arial" w:eastAsia="Arial" w:hAnsi="Arial" w:cs="Arial"/>
          <w:b/>
          <w:color w:val="CF4A02"/>
          <w:sz w:val="18"/>
          <w:szCs w:val="18"/>
        </w:rPr>
        <w:t>ty</w:t>
      </w:r>
    </w:p>
    <w:p w14:paraId="7C82E4B6" w14:textId="27982DBD"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p>
    <w:p w14:paraId="141F861A" w14:textId="11918E6D"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r w:rsidRPr="0011440D">
        <w:rPr>
          <w:rFonts w:ascii="Arial" w:eastAsia="Arial" w:hAnsi="Arial" w:cs="Arial"/>
          <w:bCs/>
          <w:sz w:val="18"/>
          <w:szCs w:val="18"/>
        </w:rPr>
        <w:t>Transaction with related parties are as follows:</w:t>
      </w:r>
    </w:p>
    <w:p w14:paraId="18119855" w14:textId="77777777"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48" w:type="dxa"/>
        <w:tblInd w:w="108" w:type="dxa"/>
        <w:tblLayout w:type="fixed"/>
        <w:tblLook w:val="04A0" w:firstRow="1" w:lastRow="0" w:firstColumn="1" w:lastColumn="0" w:noHBand="0" w:noVBand="1"/>
      </w:tblPr>
      <w:tblGrid>
        <w:gridCol w:w="4860"/>
        <w:gridCol w:w="1980"/>
        <w:gridCol w:w="1304"/>
        <w:gridCol w:w="1304"/>
      </w:tblGrid>
      <w:tr w:rsidR="00117C94" w:rsidRPr="0011440D" w14:paraId="7B521E8F" w14:textId="77777777" w:rsidTr="00E83E43">
        <w:tc>
          <w:tcPr>
            <w:tcW w:w="4860" w:type="dxa"/>
            <w:vAlign w:val="bottom"/>
          </w:tcPr>
          <w:p w14:paraId="62FC5C66" w14:textId="77777777" w:rsidR="00117C94" w:rsidRPr="0011440D" w:rsidRDefault="00117C94" w:rsidP="00773A72">
            <w:pPr>
              <w:ind w:left="435" w:right="-202"/>
              <w:rPr>
                <w:rFonts w:ascii="Arial" w:hAnsi="Arial" w:cs="Arial"/>
                <w:sz w:val="18"/>
                <w:szCs w:val="18"/>
                <w:cs/>
              </w:rPr>
            </w:pPr>
          </w:p>
        </w:tc>
        <w:tc>
          <w:tcPr>
            <w:tcW w:w="1980" w:type="dxa"/>
            <w:tcBorders>
              <w:top w:val="single" w:sz="4" w:space="0" w:color="auto"/>
              <w:bottom w:val="single" w:sz="4" w:space="0" w:color="auto"/>
            </w:tcBorders>
            <w:vAlign w:val="bottom"/>
          </w:tcPr>
          <w:p w14:paraId="0671A5B7" w14:textId="77777777" w:rsidR="00117C94" w:rsidRPr="0011440D" w:rsidRDefault="00117C94" w:rsidP="00773A72">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0EF0172" w14:textId="77777777" w:rsidR="00117C94" w:rsidRPr="0011440D" w:rsidRDefault="00117C94" w:rsidP="00773A72">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608" w:type="dxa"/>
            <w:gridSpan w:val="2"/>
            <w:tcBorders>
              <w:top w:val="single" w:sz="4" w:space="0" w:color="auto"/>
            </w:tcBorders>
            <w:vAlign w:val="bottom"/>
          </w:tcPr>
          <w:p w14:paraId="7C175371" w14:textId="77777777" w:rsidR="00117C94" w:rsidRPr="0011440D" w:rsidRDefault="00117C94" w:rsidP="00773A72">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5E91EDF" w14:textId="77777777" w:rsidR="00117C94" w:rsidRPr="0011440D" w:rsidRDefault="00117C94" w:rsidP="00773A72">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117C94" w:rsidRPr="0011440D" w14:paraId="7F277C92" w14:textId="77777777" w:rsidTr="00E83E43">
        <w:tc>
          <w:tcPr>
            <w:tcW w:w="4860" w:type="dxa"/>
            <w:vAlign w:val="bottom"/>
          </w:tcPr>
          <w:p w14:paraId="186B5414" w14:textId="77777777" w:rsidR="00117C94" w:rsidRPr="0011440D" w:rsidRDefault="00117C94" w:rsidP="00117C94">
            <w:pPr>
              <w:ind w:left="435" w:right="-202"/>
              <w:rPr>
                <w:rFonts w:ascii="Arial" w:hAnsi="Arial" w:cs="Arial"/>
                <w:sz w:val="18"/>
                <w:szCs w:val="18"/>
                <w:cs/>
              </w:rPr>
            </w:pPr>
          </w:p>
        </w:tc>
        <w:tc>
          <w:tcPr>
            <w:tcW w:w="1980" w:type="dxa"/>
            <w:tcBorders>
              <w:top w:val="single" w:sz="4" w:space="0" w:color="auto"/>
            </w:tcBorders>
            <w:vAlign w:val="center"/>
          </w:tcPr>
          <w:p w14:paraId="68854E1E" w14:textId="77777777"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304" w:type="dxa"/>
            <w:tcBorders>
              <w:top w:val="single" w:sz="4" w:space="0" w:color="auto"/>
            </w:tcBorders>
            <w:vAlign w:val="center"/>
          </w:tcPr>
          <w:p w14:paraId="5D12C058" w14:textId="77777777"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304" w:type="dxa"/>
            <w:tcBorders>
              <w:top w:val="single" w:sz="4" w:space="0" w:color="auto"/>
            </w:tcBorders>
            <w:vAlign w:val="center"/>
          </w:tcPr>
          <w:p w14:paraId="3369DBF1" w14:textId="69EF4708"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117C94" w:rsidRPr="0011440D" w14:paraId="4E94E31E" w14:textId="77777777" w:rsidTr="00E83E43">
        <w:tc>
          <w:tcPr>
            <w:tcW w:w="4860" w:type="dxa"/>
            <w:vAlign w:val="bottom"/>
          </w:tcPr>
          <w:p w14:paraId="28E2ECF2" w14:textId="433EDA5C" w:rsidR="00117C94" w:rsidRPr="00E83E43" w:rsidRDefault="00E83E43" w:rsidP="00117C94">
            <w:pPr>
              <w:ind w:left="435" w:right="-202"/>
              <w:rPr>
                <w:rFonts w:ascii="Arial" w:hAnsi="Arial" w:cs="Arial"/>
                <w:b/>
                <w:bCs/>
                <w:sz w:val="18"/>
                <w:szCs w:val="18"/>
                <w:cs/>
              </w:rPr>
            </w:pPr>
            <w:r w:rsidRPr="00E83E43">
              <w:rPr>
                <w:rFonts w:ascii="Arial" w:hAnsi="Arial" w:cs="Arial"/>
                <w:b/>
                <w:bCs/>
                <w:sz w:val="18"/>
                <w:szCs w:val="18"/>
              </w:rPr>
              <w:t xml:space="preserve">For the </w:t>
            </w:r>
            <w:r>
              <w:rPr>
                <w:rFonts w:ascii="Arial" w:hAnsi="Arial" w:cs="Browallia New"/>
                <w:b/>
                <w:bCs/>
                <w:sz w:val="18"/>
                <w:szCs w:val="22"/>
                <w:lang w:val="en-GB"/>
              </w:rPr>
              <w:t xml:space="preserve">three-month and </w:t>
            </w:r>
            <w:r w:rsidRPr="00E83E43">
              <w:rPr>
                <w:rFonts w:ascii="Arial" w:hAnsi="Arial" w:cs="Arial"/>
                <w:b/>
                <w:bCs/>
                <w:sz w:val="18"/>
                <w:szCs w:val="18"/>
              </w:rPr>
              <w:t>six-month period ended</w:t>
            </w:r>
          </w:p>
        </w:tc>
        <w:tc>
          <w:tcPr>
            <w:tcW w:w="1980" w:type="dxa"/>
            <w:vAlign w:val="center"/>
          </w:tcPr>
          <w:p w14:paraId="24A8B5CA" w14:textId="77777777"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304" w:type="dxa"/>
            <w:vAlign w:val="center"/>
          </w:tcPr>
          <w:p w14:paraId="7752D0DC" w14:textId="77777777"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lang w:val="en-GB"/>
              </w:rPr>
              <w:t>30 June</w:t>
            </w:r>
          </w:p>
        </w:tc>
        <w:tc>
          <w:tcPr>
            <w:tcW w:w="1304" w:type="dxa"/>
            <w:vAlign w:val="center"/>
          </w:tcPr>
          <w:p w14:paraId="3F2376E4" w14:textId="56D92F12" w:rsidR="00117C94" w:rsidRPr="0011440D" w:rsidRDefault="00117C94" w:rsidP="00117C94">
            <w:pPr>
              <w:ind w:right="-72"/>
              <w:jc w:val="right"/>
              <w:rPr>
                <w:rFonts w:ascii="Arial" w:hAnsi="Arial" w:cs="Arial"/>
                <w:b/>
                <w:bCs/>
                <w:sz w:val="18"/>
                <w:szCs w:val="18"/>
                <w:cs/>
              </w:rPr>
            </w:pPr>
            <w:r w:rsidRPr="0011440D">
              <w:rPr>
                <w:rFonts w:ascii="Arial" w:hAnsi="Arial" w:cs="Arial"/>
                <w:b/>
                <w:bCs/>
                <w:sz w:val="18"/>
                <w:szCs w:val="18"/>
                <w:lang w:val="en-GB"/>
              </w:rPr>
              <w:t>30 June</w:t>
            </w:r>
          </w:p>
        </w:tc>
      </w:tr>
      <w:tr w:rsidR="00117C94" w:rsidRPr="0011440D" w14:paraId="214CB27F" w14:textId="77777777" w:rsidTr="00E83E43">
        <w:tc>
          <w:tcPr>
            <w:tcW w:w="4860" w:type="dxa"/>
            <w:vAlign w:val="bottom"/>
          </w:tcPr>
          <w:p w14:paraId="40D9CB04" w14:textId="77777777" w:rsidR="00117C94" w:rsidRPr="0011440D" w:rsidRDefault="00117C94" w:rsidP="00117C94">
            <w:pPr>
              <w:ind w:left="435" w:right="-72"/>
              <w:rPr>
                <w:rFonts w:ascii="Arial" w:hAnsi="Arial" w:cs="Arial"/>
                <w:sz w:val="18"/>
                <w:szCs w:val="18"/>
                <w:cs/>
              </w:rPr>
            </w:pPr>
          </w:p>
        </w:tc>
        <w:tc>
          <w:tcPr>
            <w:tcW w:w="1980" w:type="dxa"/>
          </w:tcPr>
          <w:p w14:paraId="7E4E3F7A" w14:textId="77777777" w:rsidR="00117C94" w:rsidRPr="0011440D" w:rsidRDefault="00117C94" w:rsidP="00117C94">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304" w:type="dxa"/>
            <w:shd w:val="clear" w:color="auto" w:fill="auto"/>
          </w:tcPr>
          <w:p w14:paraId="1AE62229" w14:textId="77777777" w:rsidR="00117C94" w:rsidRPr="0011440D" w:rsidRDefault="00117C94" w:rsidP="00117C94">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304" w:type="dxa"/>
            <w:shd w:val="clear" w:color="auto" w:fill="auto"/>
            <w:hideMark/>
          </w:tcPr>
          <w:p w14:paraId="09B935AC" w14:textId="0969CB95" w:rsidR="00117C94" w:rsidRPr="0011440D" w:rsidRDefault="00117C94" w:rsidP="00117C94">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117C94" w:rsidRPr="0011440D" w14:paraId="1EC22A52" w14:textId="77777777" w:rsidTr="00E83E43">
        <w:tc>
          <w:tcPr>
            <w:tcW w:w="4860" w:type="dxa"/>
            <w:vAlign w:val="bottom"/>
          </w:tcPr>
          <w:p w14:paraId="16686FA8" w14:textId="77777777" w:rsidR="00117C94" w:rsidRPr="0011440D" w:rsidRDefault="00117C94" w:rsidP="00117C94">
            <w:pPr>
              <w:ind w:left="435" w:right="-72"/>
              <w:rPr>
                <w:rFonts w:ascii="Arial" w:hAnsi="Arial" w:cs="Arial"/>
                <w:sz w:val="18"/>
                <w:szCs w:val="18"/>
                <w:lang w:val="en-GB"/>
              </w:rPr>
            </w:pPr>
          </w:p>
        </w:tc>
        <w:tc>
          <w:tcPr>
            <w:tcW w:w="1980" w:type="dxa"/>
            <w:tcBorders>
              <w:bottom w:val="single" w:sz="4" w:space="0" w:color="auto"/>
            </w:tcBorders>
            <w:vAlign w:val="center"/>
          </w:tcPr>
          <w:p w14:paraId="3F903861" w14:textId="77777777"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c>
          <w:tcPr>
            <w:tcW w:w="1304" w:type="dxa"/>
            <w:tcBorders>
              <w:bottom w:val="single" w:sz="4" w:space="0" w:color="auto"/>
            </w:tcBorders>
            <w:vAlign w:val="center"/>
          </w:tcPr>
          <w:p w14:paraId="1ACFAB7F" w14:textId="77777777"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c>
          <w:tcPr>
            <w:tcW w:w="1304" w:type="dxa"/>
            <w:tcBorders>
              <w:bottom w:val="single" w:sz="4" w:space="0" w:color="auto"/>
            </w:tcBorders>
            <w:vAlign w:val="center"/>
            <w:hideMark/>
          </w:tcPr>
          <w:p w14:paraId="2BF2DAD7" w14:textId="2C114B80"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r>
      <w:tr w:rsidR="00117C94" w:rsidRPr="0011440D" w14:paraId="68F9490B" w14:textId="77777777" w:rsidTr="00E83E43">
        <w:tc>
          <w:tcPr>
            <w:tcW w:w="4860" w:type="dxa"/>
            <w:vAlign w:val="bottom"/>
          </w:tcPr>
          <w:p w14:paraId="19DE58D1" w14:textId="77777777" w:rsidR="00117C94" w:rsidRPr="0011440D" w:rsidRDefault="00117C94" w:rsidP="00773A72">
            <w:pPr>
              <w:ind w:left="435" w:right="-72"/>
              <w:rPr>
                <w:rFonts w:ascii="Arial" w:hAnsi="Arial" w:cs="Arial"/>
                <w:sz w:val="18"/>
                <w:szCs w:val="18"/>
              </w:rPr>
            </w:pPr>
          </w:p>
        </w:tc>
        <w:tc>
          <w:tcPr>
            <w:tcW w:w="1980" w:type="dxa"/>
            <w:tcBorders>
              <w:top w:val="single" w:sz="4" w:space="0" w:color="auto"/>
            </w:tcBorders>
            <w:shd w:val="clear" w:color="auto" w:fill="FAFAFA"/>
          </w:tcPr>
          <w:p w14:paraId="02021947" w14:textId="77777777" w:rsidR="00117C94" w:rsidRPr="0011440D" w:rsidRDefault="00117C94" w:rsidP="00773A72">
            <w:pPr>
              <w:ind w:right="-72"/>
              <w:jc w:val="right"/>
              <w:rPr>
                <w:rFonts w:ascii="Arial" w:hAnsi="Arial" w:cs="Arial"/>
                <w:sz w:val="18"/>
                <w:szCs w:val="18"/>
              </w:rPr>
            </w:pPr>
          </w:p>
        </w:tc>
        <w:tc>
          <w:tcPr>
            <w:tcW w:w="1304" w:type="dxa"/>
            <w:tcBorders>
              <w:top w:val="single" w:sz="4" w:space="0" w:color="auto"/>
            </w:tcBorders>
            <w:shd w:val="clear" w:color="auto" w:fill="FAFAFA"/>
          </w:tcPr>
          <w:p w14:paraId="259079FC" w14:textId="77777777" w:rsidR="00117C94" w:rsidRPr="0011440D" w:rsidRDefault="00117C94" w:rsidP="00773A72">
            <w:pPr>
              <w:ind w:right="-72"/>
              <w:jc w:val="right"/>
              <w:rPr>
                <w:rFonts w:ascii="Arial" w:hAnsi="Arial" w:cs="Arial"/>
                <w:sz w:val="18"/>
                <w:szCs w:val="18"/>
              </w:rPr>
            </w:pPr>
          </w:p>
        </w:tc>
        <w:tc>
          <w:tcPr>
            <w:tcW w:w="1304" w:type="dxa"/>
            <w:tcBorders>
              <w:top w:val="single" w:sz="4" w:space="0" w:color="auto"/>
            </w:tcBorders>
            <w:vAlign w:val="bottom"/>
          </w:tcPr>
          <w:p w14:paraId="32A46D13" w14:textId="77777777" w:rsidR="00117C94" w:rsidRPr="0011440D" w:rsidRDefault="00117C94" w:rsidP="00773A72">
            <w:pPr>
              <w:ind w:right="-72"/>
              <w:jc w:val="right"/>
              <w:rPr>
                <w:rFonts w:ascii="Arial" w:hAnsi="Arial" w:cs="Arial"/>
                <w:sz w:val="18"/>
                <w:szCs w:val="18"/>
                <w:highlight w:val="yellow"/>
              </w:rPr>
            </w:pPr>
          </w:p>
        </w:tc>
      </w:tr>
      <w:tr w:rsidR="00117C94" w:rsidRPr="0011440D" w14:paraId="2A893346" w14:textId="77777777" w:rsidTr="00E83E43">
        <w:tc>
          <w:tcPr>
            <w:tcW w:w="4860" w:type="dxa"/>
            <w:vAlign w:val="bottom"/>
          </w:tcPr>
          <w:p w14:paraId="3E740E5A" w14:textId="0F758998" w:rsidR="00117C94" w:rsidRPr="0011440D" w:rsidRDefault="00117C94" w:rsidP="00773A72">
            <w:pPr>
              <w:ind w:left="435" w:right="-72"/>
              <w:rPr>
                <w:rFonts w:ascii="Arial" w:hAnsi="Arial" w:cs="Arial"/>
                <w:b/>
                <w:bCs/>
                <w:sz w:val="18"/>
                <w:szCs w:val="18"/>
              </w:rPr>
            </w:pPr>
            <w:r w:rsidRPr="0011440D">
              <w:rPr>
                <w:rFonts w:ascii="Arial" w:hAnsi="Arial" w:cs="Arial"/>
                <w:b/>
                <w:bCs/>
                <w:sz w:val="18"/>
                <w:szCs w:val="18"/>
              </w:rPr>
              <w:t>Subsidiary</w:t>
            </w:r>
          </w:p>
        </w:tc>
        <w:tc>
          <w:tcPr>
            <w:tcW w:w="1980" w:type="dxa"/>
            <w:shd w:val="clear" w:color="auto" w:fill="FAFAFA"/>
          </w:tcPr>
          <w:p w14:paraId="055766FE" w14:textId="77777777" w:rsidR="00117C94" w:rsidRPr="0011440D" w:rsidRDefault="00117C94" w:rsidP="00773A72">
            <w:pPr>
              <w:ind w:right="-72"/>
              <w:jc w:val="right"/>
              <w:rPr>
                <w:rFonts w:ascii="Arial" w:hAnsi="Arial" w:cs="Arial"/>
                <w:sz w:val="18"/>
                <w:szCs w:val="18"/>
                <w:lang w:val="en-GB"/>
              </w:rPr>
            </w:pPr>
          </w:p>
        </w:tc>
        <w:tc>
          <w:tcPr>
            <w:tcW w:w="1304" w:type="dxa"/>
            <w:shd w:val="clear" w:color="auto" w:fill="FAFAFA"/>
            <w:vAlign w:val="bottom"/>
          </w:tcPr>
          <w:p w14:paraId="0516DF04" w14:textId="77777777" w:rsidR="00117C94" w:rsidRPr="0011440D" w:rsidRDefault="00117C94" w:rsidP="00773A72">
            <w:pPr>
              <w:ind w:right="-72"/>
              <w:jc w:val="right"/>
              <w:rPr>
                <w:rFonts w:ascii="Arial" w:hAnsi="Arial" w:cs="Arial"/>
                <w:sz w:val="18"/>
                <w:szCs w:val="18"/>
                <w:lang w:val="en-GB"/>
              </w:rPr>
            </w:pPr>
          </w:p>
        </w:tc>
        <w:tc>
          <w:tcPr>
            <w:tcW w:w="1304" w:type="dxa"/>
          </w:tcPr>
          <w:p w14:paraId="59764D88" w14:textId="77777777" w:rsidR="00117C94" w:rsidRPr="0011440D" w:rsidRDefault="00117C94" w:rsidP="00773A72">
            <w:pPr>
              <w:ind w:right="-72"/>
              <w:jc w:val="right"/>
              <w:rPr>
                <w:rFonts w:ascii="Arial" w:hAnsi="Arial" w:cs="Arial"/>
                <w:sz w:val="18"/>
                <w:szCs w:val="18"/>
                <w:highlight w:val="yellow"/>
                <w:lang w:val="en-GB"/>
              </w:rPr>
            </w:pPr>
          </w:p>
        </w:tc>
      </w:tr>
      <w:tr w:rsidR="00117C94" w:rsidRPr="0011440D" w14:paraId="277E9EB2" w14:textId="77777777" w:rsidTr="00E83E43">
        <w:tc>
          <w:tcPr>
            <w:tcW w:w="4860" w:type="dxa"/>
            <w:vAlign w:val="bottom"/>
          </w:tcPr>
          <w:p w14:paraId="02BB11E9" w14:textId="20ABDE9B" w:rsidR="00117C94" w:rsidRPr="0011440D" w:rsidRDefault="00117C94" w:rsidP="00773A72">
            <w:pPr>
              <w:ind w:left="435" w:right="-72"/>
              <w:rPr>
                <w:rFonts w:ascii="Arial" w:hAnsi="Arial" w:cs="Arial"/>
                <w:sz w:val="18"/>
                <w:szCs w:val="18"/>
              </w:rPr>
            </w:pPr>
            <w:r w:rsidRPr="0011440D">
              <w:rPr>
                <w:rFonts w:ascii="Arial" w:hAnsi="Arial" w:cs="Arial"/>
                <w:sz w:val="18"/>
                <w:szCs w:val="18"/>
              </w:rPr>
              <w:t>Other income</w:t>
            </w:r>
          </w:p>
        </w:tc>
        <w:tc>
          <w:tcPr>
            <w:tcW w:w="1980" w:type="dxa"/>
            <w:shd w:val="clear" w:color="auto" w:fill="FAFAFA"/>
          </w:tcPr>
          <w:p w14:paraId="5DAAC367" w14:textId="1C5B609D" w:rsidR="00117C94" w:rsidRPr="0011440D" w:rsidRDefault="00117C94" w:rsidP="00773A72">
            <w:pPr>
              <w:ind w:right="-72"/>
              <w:jc w:val="right"/>
              <w:rPr>
                <w:rFonts w:ascii="Arial" w:hAnsi="Arial" w:cs="Arial"/>
                <w:sz w:val="18"/>
                <w:szCs w:val="18"/>
                <w:lang w:val="en-GB"/>
              </w:rPr>
            </w:pPr>
            <w:r w:rsidRPr="0011440D">
              <w:rPr>
                <w:rFonts w:ascii="Arial" w:hAnsi="Arial" w:cs="Arial"/>
                <w:sz w:val="18"/>
                <w:szCs w:val="18"/>
                <w:lang w:val="en-GB"/>
              </w:rPr>
              <w:t>-</w:t>
            </w:r>
          </w:p>
        </w:tc>
        <w:tc>
          <w:tcPr>
            <w:tcW w:w="1304" w:type="dxa"/>
            <w:shd w:val="clear" w:color="auto" w:fill="FAFAFA"/>
            <w:vAlign w:val="bottom"/>
          </w:tcPr>
          <w:p w14:paraId="7B172341" w14:textId="6DBCC49E" w:rsidR="00117C94" w:rsidRPr="0011440D" w:rsidRDefault="00117C94" w:rsidP="00773A72">
            <w:pPr>
              <w:ind w:right="-72"/>
              <w:jc w:val="right"/>
              <w:rPr>
                <w:rFonts w:ascii="Arial" w:hAnsi="Arial" w:cs="Arial"/>
                <w:sz w:val="18"/>
                <w:szCs w:val="18"/>
                <w:lang w:val="en-GB"/>
              </w:rPr>
            </w:pPr>
            <w:r w:rsidRPr="0011440D">
              <w:rPr>
                <w:rFonts w:ascii="Arial" w:hAnsi="Arial" w:cs="Arial"/>
                <w:sz w:val="18"/>
                <w:szCs w:val="18"/>
                <w:lang w:val="en-GB"/>
              </w:rPr>
              <w:t>269,546</w:t>
            </w:r>
          </w:p>
        </w:tc>
        <w:tc>
          <w:tcPr>
            <w:tcW w:w="1304" w:type="dxa"/>
          </w:tcPr>
          <w:p w14:paraId="41B0677B" w14:textId="78961CE8" w:rsidR="00117C94" w:rsidRPr="0011440D" w:rsidRDefault="00117C94" w:rsidP="00773A72">
            <w:pPr>
              <w:ind w:right="-72"/>
              <w:jc w:val="right"/>
              <w:rPr>
                <w:rFonts w:ascii="Arial" w:hAnsi="Arial" w:cs="Arial"/>
                <w:sz w:val="18"/>
                <w:szCs w:val="18"/>
                <w:lang w:val="en-GB"/>
              </w:rPr>
            </w:pPr>
            <w:r w:rsidRPr="0011440D">
              <w:rPr>
                <w:rFonts w:ascii="Arial" w:hAnsi="Arial" w:cs="Arial"/>
                <w:sz w:val="18"/>
                <w:szCs w:val="18"/>
                <w:lang w:val="en-GB"/>
              </w:rPr>
              <w:t>-</w:t>
            </w:r>
          </w:p>
        </w:tc>
      </w:tr>
      <w:tr w:rsidR="00117C94" w:rsidRPr="0011440D" w14:paraId="5560318B" w14:textId="77777777" w:rsidTr="00E83E43">
        <w:tc>
          <w:tcPr>
            <w:tcW w:w="4860" w:type="dxa"/>
            <w:vAlign w:val="bottom"/>
          </w:tcPr>
          <w:p w14:paraId="6C80C83D" w14:textId="38AD0B31" w:rsidR="00117C94" w:rsidRPr="0011440D" w:rsidRDefault="00117C94" w:rsidP="00773A72">
            <w:pPr>
              <w:ind w:left="435" w:right="-72"/>
              <w:rPr>
                <w:rFonts w:ascii="Arial" w:hAnsi="Arial" w:cs="Arial"/>
                <w:sz w:val="18"/>
                <w:szCs w:val="18"/>
              </w:rPr>
            </w:pPr>
            <w:r w:rsidRPr="0011440D">
              <w:rPr>
                <w:rFonts w:ascii="Arial" w:hAnsi="Arial" w:cs="Arial"/>
                <w:sz w:val="18"/>
                <w:szCs w:val="18"/>
                <w:lang w:eastAsia="th-TH"/>
              </w:rPr>
              <w:t>Administrative expenses</w:t>
            </w:r>
          </w:p>
        </w:tc>
        <w:tc>
          <w:tcPr>
            <w:tcW w:w="1980" w:type="dxa"/>
            <w:shd w:val="clear" w:color="auto" w:fill="FAFAFA"/>
          </w:tcPr>
          <w:p w14:paraId="238EB4C3" w14:textId="7469DD4A" w:rsidR="00117C94" w:rsidRPr="0011440D" w:rsidRDefault="00117C94" w:rsidP="00773A72">
            <w:pPr>
              <w:ind w:right="-72"/>
              <w:jc w:val="right"/>
              <w:rPr>
                <w:rFonts w:ascii="Arial" w:hAnsi="Arial" w:cs="Arial"/>
                <w:sz w:val="18"/>
                <w:szCs w:val="18"/>
                <w:lang w:val="en-GB"/>
              </w:rPr>
            </w:pPr>
            <w:r w:rsidRPr="0011440D">
              <w:rPr>
                <w:rFonts w:ascii="Arial" w:hAnsi="Arial" w:cs="Arial"/>
                <w:sz w:val="18"/>
                <w:szCs w:val="18"/>
                <w:lang w:val="en-GB"/>
              </w:rPr>
              <w:t>-</w:t>
            </w:r>
          </w:p>
        </w:tc>
        <w:tc>
          <w:tcPr>
            <w:tcW w:w="1304" w:type="dxa"/>
            <w:shd w:val="clear" w:color="auto" w:fill="FAFAFA"/>
            <w:vAlign w:val="bottom"/>
          </w:tcPr>
          <w:p w14:paraId="34B96632" w14:textId="45C81675" w:rsidR="00117C94" w:rsidRPr="0011440D" w:rsidRDefault="00117C94" w:rsidP="00773A72">
            <w:pPr>
              <w:ind w:right="-72"/>
              <w:jc w:val="right"/>
              <w:rPr>
                <w:rFonts w:ascii="Arial" w:hAnsi="Arial" w:cs="Arial"/>
                <w:sz w:val="18"/>
                <w:szCs w:val="18"/>
                <w:lang w:val="en-GB"/>
              </w:rPr>
            </w:pPr>
            <w:r w:rsidRPr="0011440D">
              <w:rPr>
                <w:rFonts w:ascii="Arial" w:hAnsi="Arial" w:cs="Arial"/>
                <w:sz w:val="18"/>
                <w:szCs w:val="18"/>
                <w:lang w:val="en-GB"/>
              </w:rPr>
              <w:t>80,000</w:t>
            </w:r>
          </w:p>
        </w:tc>
        <w:tc>
          <w:tcPr>
            <w:tcW w:w="1304" w:type="dxa"/>
          </w:tcPr>
          <w:p w14:paraId="47925F56" w14:textId="77D194F4" w:rsidR="00117C94" w:rsidRPr="0011440D" w:rsidRDefault="00117C94" w:rsidP="00773A72">
            <w:pPr>
              <w:ind w:right="-72"/>
              <w:jc w:val="right"/>
              <w:rPr>
                <w:rFonts w:ascii="Arial" w:hAnsi="Arial" w:cs="Arial"/>
                <w:sz w:val="18"/>
                <w:szCs w:val="18"/>
                <w:lang w:val="en-GB"/>
              </w:rPr>
            </w:pPr>
            <w:r w:rsidRPr="0011440D">
              <w:rPr>
                <w:rFonts w:ascii="Arial" w:eastAsia="Arial Unicode MS" w:hAnsi="Arial" w:cs="Arial"/>
                <w:sz w:val="18"/>
                <w:szCs w:val="18"/>
              </w:rPr>
              <w:t>-</w:t>
            </w:r>
          </w:p>
        </w:tc>
      </w:tr>
    </w:tbl>
    <w:p w14:paraId="756B1FC5" w14:textId="6F105C3C" w:rsidR="00117C94" w:rsidRPr="0011440D" w:rsidRDefault="00117C94" w:rsidP="00117C94">
      <w:pPr>
        <w:pBdr>
          <w:top w:val="nil"/>
          <w:left w:val="nil"/>
          <w:bottom w:val="nil"/>
          <w:right w:val="nil"/>
          <w:between w:val="nil"/>
        </w:pBdr>
        <w:jc w:val="both"/>
        <w:rPr>
          <w:rFonts w:ascii="Arial" w:eastAsia="Arial" w:hAnsi="Arial" w:cs="Arial"/>
          <w:bCs/>
          <w:sz w:val="18"/>
          <w:szCs w:val="18"/>
        </w:rPr>
      </w:pPr>
    </w:p>
    <w:p w14:paraId="14302152" w14:textId="77777777" w:rsidR="000F142C" w:rsidRPr="0011440D" w:rsidRDefault="003B6719" w:rsidP="007D27B6">
      <w:pPr>
        <w:numPr>
          <w:ilvl w:val="0"/>
          <w:numId w:val="1"/>
        </w:numPr>
        <w:pBdr>
          <w:top w:val="nil"/>
          <w:left w:val="nil"/>
          <w:bottom w:val="nil"/>
          <w:right w:val="nil"/>
          <w:between w:val="nil"/>
        </w:pBdr>
        <w:ind w:left="540" w:hanging="540"/>
        <w:jc w:val="both"/>
        <w:rPr>
          <w:rFonts w:ascii="Arial" w:eastAsia="Arial" w:hAnsi="Arial" w:cs="Arial"/>
          <w:b/>
          <w:color w:val="CF4A02"/>
          <w:sz w:val="18"/>
          <w:szCs w:val="18"/>
        </w:rPr>
      </w:pPr>
      <w:r w:rsidRPr="0011440D">
        <w:rPr>
          <w:rFonts w:ascii="Arial" w:eastAsia="Arial" w:hAnsi="Arial" w:cs="Arial"/>
          <w:b/>
          <w:color w:val="CF4A02"/>
          <w:sz w:val="18"/>
          <w:szCs w:val="18"/>
        </w:rPr>
        <w:t>Outstanding balances arising from purchases of goods and services</w:t>
      </w:r>
    </w:p>
    <w:p w14:paraId="4A9FAD37" w14:textId="77777777" w:rsidR="003B6719" w:rsidRPr="0011440D" w:rsidRDefault="003B6719" w:rsidP="00CC7DF0">
      <w:pPr>
        <w:ind w:left="540"/>
        <w:jc w:val="both"/>
        <w:rPr>
          <w:rFonts w:ascii="Arial" w:eastAsia="Arial" w:hAnsi="Arial" w:cs="Arial"/>
          <w:color w:val="000000"/>
          <w:spacing w:val="-5"/>
          <w:sz w:val="18"/>
          <w:szCs w:val="18"/>
        </w:rPr>
      </w:pPr>
    </w:p>
    <w:p w14:paraId="06FB5521" w14:textId="77777777" w:rsidR="006F3EAE" w:rsidRPr="0011440D" w:rsidRDefault="006F3EAE" w:rsidP="0025449A">
      <w:pPr>
        <w:ind w:left="540"/>
        <w:jc w:val="both"/>
        <w:rPr>
          <w:rFonts w:ascii="Arial" w:eastAsia="Arial" w:hAnsi="Arial" w:cs="Arial"/>
          <w:color w:val="000000"/>
          <w:spacing w:val="-5"/>
          <w:sz w:val="18"/>
          <w:szCs w:val="18"/>
        </w:rPr>
      </w:pPr>
      <w:r w:rsidRPr="0011440D">
        <w:rPr>
          <w:rFonts w:ascii="Arial" w:eastAsia="Arial" w:hAnsi="Arial" w:cs="Arial"/>
          <w:color w:val="000000"/>
          <w:spacing w:val="-5"/>
          <w:sz w:val="18"/>
          <w:szCs w:val="18"/>
        </w:rPr>
        <w:t>The outstanding balances at the end of the reporting period in relation to transactions with related parties are as follows:</w:t>
      </w:r>
    </w:p>
    <w:p w14:paraId="72FD9572" w14:textId="77777777" w:rsidR="00431DBB" w:rsidRPr="0011440D" w:rsidRDefault="00431DBB" w:rsidP="0025449A">
      <w:pPr>
        <w:ind w:left="540"/>
        <w:jc w:val="both"/>
        <w:rPr>
          <w:rFonts w:ascii="Arial" w:eastAsia="Arial" w:hAnsi="Arial" w:cs="Arial"/>
          <w:color w:val="000000"/>
          <w:spacing w:val="-5"/>
          <w:sz w:val="18"/>
          <w:szCs w:val="18"/>
        </w:rPr>
      </w:pPr>
    </w:p>
    <w:tbl>
      <w:tblPr>
        <w:tblW w:w="9446" w:type="dxa"/>
        <w:tblInd w:w="108" w:type="dxa"/>
        <w:tblLayout w:type="fixed"/>
        <w:tblLook w:val="04A0" w:firstRow="1" w:lastRow="0" w:firstColumn="1" w:lastColumn="0" w:noHBand="0" w:noVBand="1"/>
      </w:tblPr>
      <w:tblGrid>
        <w:gridCol w:w="4579"/>
        <w:gridCol w:w="1987"/>
        <w:gridCol w:w="1440"/>
        <w:gridCol w:w="1440"/>
      </w:tblGrid>
      <w:tr w:rsidR="00022133" w:rsidRPr="0011440D" w14:paraId="444BBA67" w14:textId="77777777" w:rsidTr="002279FF">
        <w:tc>
          <w:tcPr>
            <w:tcW w:w="4579" w:type="dxa"/>
            <w:vAlign w:val="bottom"/>
          </w:tcPr>
          <w:p w14:paraId="4CD0B0E0" w14:textId="77777777" w:rsidR="00022133" w:rsidRPr="0011440D" w:rsidRDefault="00022133" w:rsidP="00022133">
            <w:pPr>
              <w:ind w:left="435" w:right="-202"/>
              <w:rPr>
                <w:rFonts w:ascii="Arial" w:hAnsi="Arial" w:cs="Arial"/>
                <w:sz w:val="18"/>
                <w:szCs w:val="18"/>
                <w:cs/>
              </w:rPr>
            </w:pPr>
          </w:p>
        </w:tc>
        <w:tc>
          <w:tcPr>
            <w:tcW w:w="1987" w:type="dxa"/>
            <w:tcBorders>
              <w:top w:val="single" w:sz="4" w:space="0" w:color="auto"/>
              <w:bottom w:val="single" w:sz="4" w:space="0" w:color="auto"/>
            </w:tcBorders>
            <w:vAlign w:val="bottom"/>
          </w:tcPr>
          <w:p w14:paraId="11929FBB" w14:textId="77777777" w:rsidR="00022133" w:rsidRPr="0011440D" w:rsidRDefault="00022133" w:rsidP="00022133">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439E6003" w14:textId="41067B36" w:rsidR="00022133" w:rsidRPr="0011440D" w:rsidRDefault="00022133" w:rsidP="00022133">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72A87B22" w14:textId="77777777" w:rsidR="00022133" w:rsidRPr="0011440D" w:rsidRDefault="00022133" w:rsidP="0002213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1167559A" w14:textId="4488AA2F" w:rsidR="00022133" w:rsidRPr="0011440D" w:rsidRDefault="00022133" w:rsidP="00022133">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022133" w:rsidRPr="0011440D" w14:paraId="2346F021" w14:textId="77777777" w:rsidTr="002279FF">
        <w:tc>
          <w:tcPr>
            <w:tcW w:w="4579" w:type="dxa"/>
            <w:vAlign w:val="bottom"/>
          </w:tcPr>
          <w:p w14:paraId="2E3E51A3" w14:textId="77777777" w:rsidR="00022133" w:rsidRPr="0011440D" w:rsidRDefault="00022133" w:rsidP="00022133">
            <w:pPr>
              <w:ind w:left="435" w:right="-202"/>
              <w:rPr>
                <w:rFonts w:ascii="Arial" w:hAnsi="Arial" w:cs="Arial"/>
                <w:sz w:val="18"/>
                <w:szCs w:val="18"/>
                <w:cs/>
              </w:rPr>
            </w:pPr>
          </w:p>
        </w:tc>
        <w:tc>
          <w:tcPr>
            <w:tcW w:w="1987" w:type="dxa"/>
            <w:tcBorders>
              <w:top w:val="single" w:sz="4" w:space="0" w:color="auto"/>
            </w:tcBorders>
            <w:vAlign w:val="center"/>
          </w:tcPr>
          <w:p w14:paraId="0CEDF37B" w14:textId="451EA07A"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4E8041DE" w14:textId="2DD62FA1"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296BAFE0" w14:textId="1957E2B1"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022133" w:rsidRPr="0011440D" w14:paraId="7AA0C1EA" w14:textId="77777777" w:rsidTr="002279FF">
        <w:tc>
          <w:tcPr>
            <w:tcW w:w="4579" w:type="dxa"/>
            <w:vAlign w:val="bottom"/>
          </w:tcPr>
          <w:p w14:paraId="04C68C9B" w14:textId="77777777" w:rsidR="00022133" w:rsidRPr="0011440D" w:rsidRDefault="00022133" w:rsidP="00022133">
            <w:pPr>
              <w:ind w:left="435" w:right="-202"/>
              <w:rPr>
                <w:rFonts w:ascii="Arial" w:hAnsi="Arial" w:cs="Arial"/>
                <w:sz w:val="18"/>
                <w:szCs w:val="18"/>
                <w:cs/>
              </w:rPr>
            </w:pPr>
          </w:p>
        </w:tc>
        <w:tc>
          <w:tcPr>
            <w:tcW w:w="1987" w:type="dxa"/>
            <w:vAlign w:val="center"/>
          </w:tcPr>
          <w:p w14:paraId="355B538D" w14:textId="42FF40A9"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30 June</w:t>
            </w:r>
          </w:p>
        </w:tc>
        <w:tc>
          <w:tcPr>
            <w:tcW w:w="1440" w:type="dxa"/>
            <w:vAlign w:val="center"/>
          </w:tcPr>
          <w:p w14:paraId="65C1BB78" w14:textId="1FA26DCF"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lang w:val="en-GB"/>
              </w:rPr>
              <w:t>30 June</w:t>
            </w:r>
          </w:p>
        </w:tc>
        <w:tc>
          <w:tcPr>
            <w:tcW w:w="1440" w:type="dxa"/>
            <w:vAlign w:val="center"/>
          </w:tcPr>
          <w:p w14:paraId="5441C7F4" w14:textId="7D505469" w:rsidR="00022133" w:rsidRPr="0011440D" w:rsidRDefault="00022133" w:rsidP="00022133">
            <w:pPr>
              <w:ind w:right="-72"/>
              <w:jc w:val="right"/>
              <w:rPr>
                <w:rFonts w:ascii="Arial" w:hAnsi="Arial" w:cs="Arial"/>
                <w:b/>
                <w:bCs/>
                <w:sz w:val="18"/>
                <w:szCs w:val="18"/>
                <w:cs/>
              </w:rPr>
            </w:pPr>
            <w:r w:rsidRPr="0011440D">
              <w:rPr>
                <w:rFonts w:ascii="Arial" w:hAnsi="Arial" w:cs="Arial"/>
                <w:b/>
                <w:bCs/>
                <w:sz w:val="18"/>
                <w:szCs w:val="18"/>
                <w:lang w:val="en-GB"/>
              </w:rPr>
              <w:t>31 December</w:t>
            </w:r>
          </w:p>
        </w:tc>
      </w:tr>
      <w:tr w:rsidR="00022133" w:rsidRPr="0011440D" w14:paraId="55544AE5" w14:textId="77777777" w:rsidTr="002279FF">
        <w:tc>
          <w:tcPr>
            <w:tcW w:w="4579" w:type="dxa"/>
            <w:vAlign w:val="bottom"/>
          </w:tcPr>
          <w:p w14:paraId="043C2BE4" w14:textId="77777777" w:rsidR="00022133" w:rsidRPr="0011440D" w:rsidRDefault="00022133" w:rsidP="00022133">
            <w:pPr>
              <w:ind w:left="435" w:right="-72"/>
              <w:rPr>
                <w:rFonts w:ascii="Arial" w:hAnsi="Arial" w:cs="Arial"/>
                <w:sz w:val="18"/>
                <w:szCs w:val="18"/>
                <w:cs/>
              </w:rPr>
            </w:pPr>
          </w:p>
        </w:tc>
        <w:tc>
          <w:tcPr>
            <w:tcW w:w="1987" w:type="dxa"/>
          </w:tcPr>
          <w:p w14:paraId="3BC7BDF9" w14:textId="55607327" w:rsidR="00022133" w:rsidRPr="0011440D" w:rsidRDefault="00022133" w:rsidP="00022133">
            <w:pPr>
              <w:ind w:right="-72"/>
              <w:jc w:val="right"/>
              <w:rPr>
                <w:rFonts w:ascii="Arial" w:eastAsia="Arial" w:hAnsi="Arial" w:cs="Arial"/>
                <w:b/>
                <w:sz w:val="18"/>
                <w:szCs w:val="18"/>
                <w:lang w:val="en-GB"/>
              </w:rPr>
            </w:pPr>
            <w:r w:rsidRPr="0011440D">
              <w:rPr>
                <w:rFonts w:ascii="Arial" w:eastAsia="Arial" w:hAnsi="Arial" w:cs="Arial"/>
                <w:b/>
                <w:sz w:val="18"/>
                <w:szCs w:val="18"/>
                <w:lang w:val="en-GB"/>
              </w:rPr>
              <w:t>2023</w:t>
            </w:r>
          </w:p>
        </w:tc>
        <w:tc>
          <w:tcPr>
            <w:tcW w:w="1440" w:type="dxa"/>
            <w:shd w:val="clear" w:color="auto" w:fill="auto"/>
          </w:tcPr>
          <w:p w14:paraId="27B89C5F" w14:textId="0BA1084A" w:rsidR="00022133" w:rsidRPr="0011440D" w:rsidRDefault="00022133" w:rsidP="00022133">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1440" w:type="dxa"/>
            <w:shd w:val="clear" w:color="auto" w:fill="auto"/>
            <w:hideMark/>
          </w:tcPr>
          <w:p w14:paraId="7053AE58" w14:textId="5879F18E" w:rsidR="00022133" w:rsidRPr="0011440D" w:rsidRDefault="00022133" w:rsidP="00022133">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022133" w:rsidRPr="0011440D" w14:paraId="6E1F16FC" w14:textId="77777777" w:rsidTr="002279FF">
        <w:tc>
          <w:tcPr>
            <w:tcW w:w="4579" w:type="dxa"/>
            <w:vAlign w:val="bottom"/>
          </w:tcPr>
          <w:p w14:paraId="1DCA26CF" w14:textId="77777777" w:rsidR="00022133" w:rsidRPr="0011440D" w:rsidRDefault="00022133" w:rsidP="00022133">
            <w:pPr>
              <w:ind w:left="435" w:right="-72"/>
              <w:rPr>
                <w:rFonts w:ascii="Arial" w:hAnsi="Arial" w:cs="Arial"/>
                <w:sz w:val="18"/>
                <w:szCs w:val="18"/>
                <w:lang w:val="en-GB"/>
              </w:rPr>
            </w:pPr>
          </w:p>
        </w:tc>
        <w:tc>
          <w:tcPr>
            <w:tcW w:w="1987" w:type="dxa"/>
            <w:tcBorders>
              <w:bottom w:val="single" w:sz="4" w:space="0" w:color="auto"/>
            </w:tcBorders>
            <w:vAlign w:val="center"/>
          </w:tcPr>
          <w:p w14:paraId="5793A029" w14:textId="702E7E40"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51718295" w14:textId="78CFD10C"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0AAB711D" w14:textId="77777777"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r>
      <w:tr w:rsidR="00022133" w:rsidRPr="0011440D" w14:paraId="1F2E7CBD" w14:textId="77777777" w:rsidTr="002279FF">
        <w:tc>
          <w:tcPr>
            <w:tcW w:w="4579" w:type="dxa"/>
            <w:vAlign w:val="bottom"/>
          </w:tcPr>
          <w:p w14:paraId="39C1BD41" w14:textId="77777777" w:rsidR="00022133" w:rsidRPr="0011440D" w:rsidRDefault="00022133" w:rsidP="00022133">
            <w:pPr>
              <w:ind w:left="435" w:right="-72"/>
              <w:rPr>
                <w:rFonts w:ascii="Arial" w:hAnsi="Arial" w:cs="Arial"/>
                <w:sz w:val="18"/>
                <w:szCs w:val="18"/>
              </w:rPr>
            </w:pPr>
          </w:p>
        </w:tc>
        <w:tc>
          <w:tcPr>
            <w:tcW w:w="1987" w:type="dxa"/>
            <w:tcBorders>
              <w:top w:val="single" w:sz="4" w:space="0" w:color="auto"/>
            </w:tcBorders>
            <w:shd w:val="clear" w:color="auto" w:fill="FAFAFA"/>
          </w:tcPr>
          <w:p w14:paraId="64025600" w14:textId="77777777" w:rsidR="00022133" w:rsidRPr="0011440D" w:rsidRDefault="00022133" w:rsidP="00022133">
            <w:pPr>
              <w:ind w:right="-72"/>
              <w:jc w:val="right"/>
              <w:rPr>
                <w:rFonts w:ascii="Arial" w:hAnsi="Arial" w:cs="Arial"/>
                <w:sz w:val="18"/>
                <w:szCs w:val="18"/>
              </w:rPr>
            </w:pPr>
          </w:p>
        </w:tc>
        <w:tc>
          <w:tcPr>
            <w:tcW w:w="1440" w:type="dxa"/>
            <w:tcBorders>
              <w:top w:val="single" w:sz="4" w:space="0" w:color="auto"/>
            </w:tcBorders>
            <w:shd w:val="clear" w:color="auto" w:fill="FAFAFA"/>
          </w:tcPr>
          <w:p w14:paraId="2FF7A213" w14:textId="557426D3" w:rsidR="00022133" w:rsidRPr="0011440D" w:rsidRDefault="00022133" w:rsidP="00022133">
            <w:pPr>
              <w:ind w:right="-72"/>
              <w:jc w:val="right"/>
              <w:rPr>
                <w:rFonts w:ascii="Arial" w:hAnsi="Arial" w:cs="Arial"/>
                <w:sz w:val="18"/>
                <w:szCs w:val="18"/>
              </w:rPr>
            </w:pPr>
          </w:p>
        </w:tc>
        <w:tc>
          <w:tcPr>
            <w:tcW w:w="1440" w:type="dxa"/>
            <w:tcBorders>
              <w:top w:val="single" w:sz="4" w:space="0" w:color="auto"/>
            </w:tcBorders>
            <w:vAlign w:val="bottom"/>
          </w:tcPr>
          <w:p w14:paraId="4A119283" w14:textId="77777777" w:rsidR="00022133" w:rsidRPr="0011440D" w:rsidRDefault="00022133" w:rsidP="00022133">
            <w:pPr>
              <w:ind w:right="-72"/>
              <w:jc w:val="right"/>
              <w:rPr>
                <w:rFonts w:ascii="Arial" w:hAnsi="Arial" w:cs="Arial"/>
                <w:sz w:val="18"/>
                <w:szCs w:val="18"/>
                <w:highlight w:val="yellow"/>
              </w:rPr>
            </w:pPr>
          </w:p>
        </w:tc>
      </w:tr>
      <w:tr w:rsidR="00022133" w:rsidRPr="0011440D" w14:paraId="1BF16598" w14:textId="77777777" w:rsidTr="002279FF">
        <w:tc>
          <w:tcPr>
            <w:tcW w:w="4579" w:type="dxa"/>
            <w:vAlign w:val="bottom"/>
          </w:tcPr>
          <w:p w14:paraId="6D5541A1" w14:textId="4C6ED89E" w:rsidR="00022133" w:rsidRPr="0011440D" w:rsidRDefault="00022133" w:rsidP="00022133">
            <w:pPr>
              <w:ind w:left="435" w:right="-72"/>
              <w:rPr>
                <w:rFonts w:ascii="Arial" w:hAnsi="Arial" w:cs="Arial"/>
                <w:b/>
                <w:bCs/>
                <w:sz w:val="18"/>
                <w:szCs w:val="18"/>
              </w:rPr>
            </w:pPr>
            <w:r w:rsidRPr="0011440D">
              <w:rPr>
                <w:rFonts w:ascii="Arial" w:hAnsi="Arial" w:cs="Arial"/>
                <w:b/>
                <w:bCs/>
                <w:sz w:val="18"/>
                <w:szCs w:val="18"/>
              </w:rPr>
              <w:t xml:space="preserve">Other </w:t>
            </w:r>
            <w:r w:rsidR="00117C94" w:rsidRPr="0011440D">
              <w:rPr>
                <w:rFonts w:ascii="Arial" w:hAnsi="Arial" w:cs="Arial"/>
                <w:b/>
                <w:bCs/>
                <w:sz w:val="18"/>
                <w:szCs w:val="18"/>
              </w:rPr>
              <w:t>receivable</w:t>
            </w:r>
          </w:p>
        </w:tc>
        <w:tc>
          <w:tcPr>
            <w:tcW w:w="1987" w:type="dxa"/>
            <w:shd w:val="clear" w:color="auto" w:fill="FAFAFA"/>
          </w:tcPr>
          <w:p w14:paraId="429A8B2C" w14:textId="77777777" w:rsidR="00022133" w:rsidRPr="0011440D" w:rsidRDefault="00022133" w:rsidP="00022133">
            <w:pPr>
              <w:ind w:right="-72"/>
              <w:jc w:val="right"/>
              <w:rPr>
                <w:rFonts w:ascii="Arial" w:hAnsi="Arial" w:cs="Arial"/>
                <w:sz w:val="18"/>
                <w:szCs w:val="18"/>
                <w:lang w:val="en-GB"/>
              </w:rPr>
            </w:pPr>
          </w:p>
        </w:tc>
        <w:tc>
          <w:tcPr>
            <w:tcW w:w="1440" w:type="dxa"/>
            <w:shd w:val="clear" w:color="auto" w:fill="FAFAFA"/>
            <w:vAlign w:val="bottom"/>
          </w:tcPr>
          <w:p w14:paraId="2D38B169" w14:textId="48AA26AD" w:rsidR="00022133" w:rsidRPr="0011440D" w:rsidRDefault="00022133" w:rsidP="00022133">
            <w:pPr>
              <w:ind w:right="-72"/>
              <w:jc w:val="right"/>
              <w:rPr>
                <w:rFonts w:ascii="Arial" w:hAnsi="Arial" w:cs="Arial"/>
                <w:sz w:val="18"/>
                <w:szCs w:val="18"/>
                <w:lang w:val="en-GB"/>
              </w:rPr>
            </w:pPr>
          </w:p>
        </w:tc>
        <w:tc>
          <w:tcPr>
            <w:tcW w:w="1440" w:type="dxa"/>
          </w:tcPr>
          <w:p w14:paraId="72FAD605" w14:textId="77777777" w:rsidR="00022133" w:rsidRPr="0011440D" w:rsidRDefault="00022133" w:rsidP="00022133">
            <w:pPr>
              <w:ind w:right="-72"/>
              <w:jc w:val="right"/>
              <w:rPr>
                <w:rFonts w:ascii="Arial" w:hAnsi="Arial" w:cs="Arial"/>
                <w:sz w:val="18"/>
                <w:szCs w:val="18"/>
                <w:lang w:val="en-GB"/>
              </w:rPr>
            </w:pPr>
          </w:p>
        </w:tc>
      </w:tr>
      <w:tr w:rsidR="00117C94" w:rsidRPr="0011440D" w14:paraId="5E1F5CD0" w14:textId="77777777" w:rsidTr="002279FF">
        <w:tc>
          <w:tcPr>
            <w:tcW w:w="4579" w:type="dxa"/>
            <w:vAlign w:val="bottom"/>
          </w:tcPr>
          <w:p w14:paraId="42E915BF" w14:textId="7EC2E58F" w:rsidR="00117C94" w:rsidRPr="0011440D" w:rsidRDefault="00D5363A" w:rsidP="00022133">
            <w:pPr>
              <w:ind w:left="435" w:right="-72"/>
              <w:rPr>
                <w:rFonts w:ascii="Arial" w:hAnsi="Arial" w:cs="Arial"/>
                <w:sz w:val="18"/>
                <w:szCs w:val="18"/>
              </w:rPr>
            </w:pPr>
            <w:r>
              <w:rPr>
                <w:rFonts w:ascii="Arial" w:hAnsi="Arial" w:cs="Arial"/>
                <w:sz w:val="18"/>
                <w:szCs w:val="18"/>
              </w:rPr>
              <w:t>A s</w:t>
            </w:r>
            <w:r w:rsidR="00117C94" w:rsidRPr="0011440D">
              <w:rPr>
                <w:rFonts w:ascii="Arial" w:hAnsi="Arial" w:cs="Arial"/>
                <w:sz w:val="18"/>
                <w:szCs w:val="18"/>
              </w:rPr>
              <w:t>ubsidiary</w:t>
            </w:r>
          </w:p>
        </w:tc>
        <w:tc>
          <w:tcPr>
            <w:tcW w:w="1987" w:type="dxa"/>
            <w:shd w:val="clear" w:color="auto" w:fill="FAFAFA"/>
          </w:tcPr>
          <w:p w14:paraId="02F416EF" w14:textId="179624F3"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shd w:val="clear" w:color="auto" w:fill="FAFAFA"/>
            <w:vAlign w:val="bottom"/>
          </w:tcPr>
          <w:p w14:paraId="69207A6E" w14:textId="1A23813B"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316,864</w:t>
            </w:r>
          </w:p>
        </w:tc>
        <w:tc>
          <w:tcPr>
            <w:tcW w:w="1440" w:type="dxa"/>
          </w:tcPr>
          <w:p w14:paraId="1E05C33A" w14:textId="03935565"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w:t>
            </w:r>
          </w:p>
        </w:tc>
      </w:tr>
      <w:tr w:rsidR="00117C94" w:rsidRPr="0011440D" w14:paraId="0193F0F3" w14:textId="77777777" w:rsidTr="002279FF">
        <w:tc>
          <w:tcPr>
            <w:tcW w:w="4579" w:type="dxa"/>
            <w:vAlign w:val="bottom"/>
          </w:tcPr>
          <w:p w14:paraId="2E0B37E6" w14:textId="400B28F0" w:rsidR="00117C94" w:rsidRPr="0011440D" w:rsidRDefault="00117C94" w:rsidP="00022133">
            <w:pPr>
              <w:ind w:left="435" w:right="-72"/>
              <w:rPr>
                <w:rFonts w:ascii="Arial" w:hAnsi="Arial" w:cs="Arial"/>
                <w:b/>
                <w:bCs/>
                <w:sz w:val="18"/>
                <w:szCs w:val="18"/>
              </w:rPr>
            </w:pPr>
            <w:r w:rsidRPr="0011440D">
              <w:rPr>
                <w:rFonts w:ascii="Arial" w:hAnsi="Arial" w:cs="Arial"/>
                <w:b/>
                <w:bCs/>
                <w:sz w:val="18"/>
                <w:szCs w:val="18"/>
              </w:rPr>
              <w:t>Other payable</w:t>
            </w:r>
          </w:p>
        </w:tc>
        <w:tc>
          <w:tcPr>
            <w:tcW w:w="1987" w:type="dxa"/>
            <w:shd w:val="clear" w:color="auto" w:fill="FAFAFA"/>
          </w:tcPr>
          <w:p w14:paraId="7F6C2E92" w14:textId="77777777" w:rsidR="00117C94" w:rsidRPr="0011440D" w:rsidRDefault="00117C94" w:rsidP="00022133">
            <w:pPr>
              <w:ind w:right="-72"/>
              <w:jc w:val="right"/>
              <w:rPr>
                <w:rFonts w:ascii="Arial" w:hAnsi="Arial" w:cs="Arial"/>
                <w:sz w:val="18"/>
                <w:szCs w:val="18"/>
                <w:lang w:val="en-GB"/>
              </w:rPr>
            </w:pPr>
          </w:p>
        </w:tc>
        <w:tc>
          <w:tcPr>
            <w:tcW w:w="1440" w:type="dxa"/>
            <w:shd w:val="clear" w:color="auto" w:fill="FAFAFA"/>
            <w:vAlign w:val="bottom"/>
          </w:tcPr>
          <w:p w14:paraId="744383D5" w14:textId="77777777" w:rsidR="00117C94" w:rsidRPr="0011440D" w:rsidRDefault="00117C94" w:rsidP="00022133">
            <w:pPr>
              <w:ind w:right="-72"/>
              <w:jc w:val="right"/>
              <w:rPr>
                <w:rFonts w:ascii="Arial" w:hAnsi="Arial" w:cs="Arial"/>
                <w:sz w:val="18"/>
                <w:szCs w:val="18"/>
                <w:lang w:val="en-GB"/>
              </w:rPr>
            </w:pPr>
          </w:p>
        </w:tc>
        <w:tc>
          <w:tcPr>
            <w:tcW w:w="1440" w:type="dxa"/>
          </w:tcPr>
          <w:p w14:paraId="5D2578B0" w14:textId="77777777" w:rsidR="00117C94" w:rsidRPr="0011440D" w:rsidRDefault="00117C94" w:rsidP="00022133">
            <w:pPr>
              <w:ind w:right="-72"/>
              <w:jc w:val="right"/>
              <w:rPr>
                <w:rFonts w:ascii="Arial" w:hAnsi="Arial" w:cs="Arial"/>
                <w:sz w:val="18"/>
                <w:szCs w:val="18"/>
                <w:lang w:val="en-GB"/>
              </w:rPr>
            </w:pPr>
          </w:p>
        </w:tc>
      </w:tr>
      <w:tr w:rsidR="00117C94" w:rsidRPr="0011440D" w14:paraId="53F4E290" w14:textId="77777777" w:rsidTr="002279FF">
        <w:tc>
          <w:tcPr>
            <w:tcW w:w="4579" w:type="dxa"/>
            <w:vAlign w:val="bottom"/>
          </w:tcPr>
          <w:p w14:paraId="28C84A99" w14:textId="58A405AF" w:rsidR="00117C94" w:rsidRPr="0011440D" w:rsidRDefault="00D5363A" w:rsidP="00022133">
            <w:pPr>
              <w:ind w:left="435" w:right="-72"/>
              <w:rPr>
                <w:rFonts w:ascii="Arial" w:hAnsi="Arial" w:cs="Arial"/>
                <w:sz w:val="18"/>
                <w:szCs w:val="18"/>
              </w:rPr>
            </w:pPr>
            <w:r>
              <w:rPr>
                <w:rFonts w:ascii="Arial" w:hAnsi="Arial" w:cs="Arial"/>
                <w:sz w:val="18"/>
                <w:szCs w:val="18"/>
              </w:rPr>
              <w:t>A s</w:t>
            </w:r>
            <w:r w:rsidR="00117C94" w:rsidRPr="0011440D">
              <w:rPr>
                <w:rFonts w:ascii="Arial" w:hAnsi="Arial" w:cs="Arial"/>
                <w:sz w:val="18"/>
                <w:szCs w:val="18"/>
              </w:rPr>
              <w:t>ubsidiary</w:t>
            </w:r>
          </w:p>
        </w:tc>
        <w:tc>
          <w:tcPr>
            <w:tcW w:w="1987" w:type="dxa"/>
            <w:shd w:val="clear" w:color="auto" w:fill="FAFAFA"/>
          </w:tcPr>
          <w:p w14:paraId="26E29A96" w14:textId="76142F34"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w:t>
            </w:r>
          </w:p>
        </w:tc>
        <w:tc>
          <w:tcPr>
            <w:tcW w:w="1440" w:type="dxa"/>
            <w:shd w:val="clear" w:color="auto" w:fill="FAFAFA"/>
            <w:vAlign w:val="bottom"/>
          </w:tcPr>
          <w:p w14:paraId="5E513F83" w14:textId="4B4DD741"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4,700,000</w:t>
            </w:r>
          </w:p>
        </w:tc>
        <w:tc>
          <w:tcPr>
            <w:tcW w:w="1440" w:type="dxa"/>
          </w:tcPr>
          <w:p w14:paraId="6DFE6851" w14:textId="463FC5DA" w:rsidR="00117C94"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w:t>
            </w:r>
          </w:p>
        </w:tc>
      </w:tr>
      <w:tr w:rsidR="00022133" w:rsidRPr="0011440D" w14:paraId="330A2A7B" w14:textId="77777777" w:rsidTr="002279FF">
        <w:tc>
          <w:tcPr>
            <w:tcW w:w="4579" w:type="dxa"/>
            <w:vAlign w:val="bottom"/>
          </w:tcPr>
          <w:p w14:paraId="2CF3F8B3" w14:textId="3C82E2A0" w:rsidR="00022133" w:rsidRPr="0011440D" w:rsidRDefault="00022133" w:rsidP="00022133">
            <w:pPr>
              <w:ind w:left="435" w:right="-72"/>
              <w:rPr>
                <w:rFonts w:ascii="Arial" w:hAnsi="Arial" w:cs="Arial"/>
                <w:sz w:val="18"/>
                <w:szCs w:val="18"/>
              </w:rPr>
            </w:pPr>
            <w:r w:rsidRPr="0011440D">
              <w:rPr>
                <w:rFonts w:ascii="Arial" w:hAnsi="Arial" w:cs="Arial"/>
                <w:sz w:val="18"/>
                <w:szCs w:val="18"/>
                <w:lang w:eastAsia="th-TH"/>
              </w:rPr>
              <w:t>Related persons</w:t>
            </w:r>
          </w:p>
        </w:tc>
        <w:tc>
          <w:tcPr>
            <w:tcW w:w="1987" w:type="dxa"/>
            <w:shd w:val="clear" w:color="auto" w:fill="FAFAFA"/>
          </w:tcPr>
          <w:p w14:paraId="6B5AB2F2" w14:textId="53259691" w:rsidR="00022133"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192,100</w:t>
            </w:r>
          </w:p>
        </w:tc>
        <w:tc>
          <w:tcPr>
            <w:tcW w:w="1440" w:type="dxa"/>
            <w:shd w:val="clear" w:color="auto" w:fill="FAFAFA"/>
            <w:vAlign w:val="bottom"/>
          </w:tcPr>
          <w:p w14:paraId="2698B0CA" w14:textId="7928E702" w:rsidR="00022133" w:rsidRPr="0011440D" w:rsidRDefault="00117C94" w:rsidP="00022133">
            <w:pPr>
              <w:ind w:right="-72"/>
              <w:jc w:val="right"/>
              <w:rPr>
                <w:rFonts w:ascii="Arial" w:hAnsi="Arial" w:cs="Arial"/>
                <w:sz w:val="18"/>
                <w:szCs w:val="18"/>
                <w:lang w:val="en-GB"/>
              </w:rPr>
            </w:pPr>
            <w:r w:rsidRPr="0011440D">
              <w:rPr>
                <w:rFonts w:ascii="Arial" w:hAnsi="Arial" w:cs="Arial"/>
                <w:sz w:val="18"/>
                <w:szCs w:val="18"/>
                <w:lang w:val="en-GB"/>
              </w:rPr>
              <w:t>192,100</w:t>
            </w:r>
          </w:p>
        </w:tc>
        <w:tc>
          <w:tcPr>
            <w:tcW w:w="1440" w:type="dxa"/>
          </w:tcPr>
          <w:p w14:paraId="4AC2ECFB" w14:textId="3626F494" w:rsidR="00022133" w:rsidRPr="0011440D" w:rsidRDefault="00022133" w:rsidP="00022133">
            <w:pPr>
              <w:ind w:right="-72"/>
              <w:jc w:val="right"/>
              <w:rPr>
                <w:rFonts w:ascii="Arial" w:hAnsi="Arial" w:cs="Arial"/>
                <w:sz w:val="18"/>
                <w:szCs w:val="18"/>
                <w:lang w:val="en-GB"/>
              </w:rPr>
            </w:pPr>
            <w:r w:rsidRPr="0011440D">
              <w:rPr>
                <w:rFonts w:ascii="Arial" w:eastAsia="Arial Unicode MS" w:hAnsi="Arial" w:cs="Arial"/>
                <w:sz w:val="18"/>
                <w:szCs w:val="18"/>
                <w:cs/>
              </w:rPr>
              <w:t>131,831</w:t>
            </w:r>
          </w:p>
        </w:tc>
      </w:tr>
    </w:tbl>
    <w:p w14:paraId="1CC9A95F" w14:textId="7C298B56" w:rsidR="006D725F" w:rsidRPr="0011440D" w:rsidRDefault="006D725F" w:rsidP="00325914">
      <w:pPr>
        <w:jc w:val="both"/>
        <w:rPr>
          <w:rFonts w:ascii="Arial" w:eastAsia="Arial" w:hAnsi="Arial" w:cs="Arial"/>
          <w:color w:val="000000"/>
          <w:spacing w:val="-5"/>
          <w:sz w:val="18"/>
          <w:szCs w:val="18"/>
        </w:rPr>
      </w:pPr>
    </w:p>
    <w:p w14:paraId="055AA28E" w14:textId="77777777" w:rsidR="0011440D" w:rsidRDefault="009A0C5B" w:rsidP="006D725F">
      <w:pPr>
        <w:ind w:left="540" w:hanging="540"/>
        <w:jc w:val="thaiDistribute"/>
        <w:rPr>
          <w:rFonts w:ascii="Arial" w:eastAsia="Arial" w:hAnsi="Arial" w:cs="Arial"/>
          <w:b/>
          <w:color w:val="CF4A02"/>
          <w:sz w:val="18"/>
          <w:szCs w:val="18"/>
        </w:rPr>
      </w:pPr>
      <w:r w:rsidRPr="0011440D">
        <w:rPr>
          <w:rFonts w:ascii="Arial" w:eastAsia="Arial" w:hAnsi="Arial" w:cs="Arial"/>
          <w:b/>
          <w:color w:val="CF4A02"/>
          <w:sz w:val="18"/>
          <w:szCs w:val="18"/>
        </w:rPr>
        <w:br w:type="page"/>
      </w:r>
    </w:p>
    <w:p w14:paraId="4ADC01C2" w14:textId="45CDDB16" w:rsidR="001B5972" w:rsidRPr="0011440D" w:rsidRDefault="00117C94" w:rsidP="006D725F">
      <w:pPr>
        <w:ind w:left="540" w:hanging="540"/>
        <w:jc w:val="thaiDistribute"/>
        <w:rPr>
          <w:rFonts w:ascii="Arial" w:eastAsia="Arial" w:hAnsi="Arial" w:cs="Arial"/>
          <w:b/>
          <w:color w:val="CF4A02"/>
          <w:sz w:val="18"/>
          <w:szCs w:val="18"/>
        </w:rPr>
      </w:pPr>
      <w:r w:rsidRPr="0011440D">
        <w:rPr>
          <w:rFonts w:ascii="Arial" w:eastAsia="Arial" w:hAnsi="Arial" w:cs="Arial"/>
          <w:b/>
          <w:color w:val="CF4A02"/>
          <w:sz w:val="18"/>
          <w:szCs w:val="18"/>
        </w:rPr>
        <w:t>c</w:t>
      </w:r>
      <w:r w:rsidR="006D725F" w:rsidRPr="0011440D">
        <w:rPr>
          <w:rFonts w:ascii="Arial" w:eastAsia="Arial" w:hAnsi="Arial" w:cs="Arial"/>
          <w:b/>
          <w:color w:val="CF4A02"/>
          <w:sz w:val="18"/>
          <w:szCs w:val="18"/>
        </w:rPr>
        <w:t>)</w:t>
      </w:r>
      <w:r w:rsidR="006D725F" w:rsidRPr="0011440D">
        <w:rPr>
          <w:rFonts w:ascii="Arial" w:eastAsia="Arial" w:hAnsi="Arial" w:cs="Arial"/>
          <w:b/>
          <w:color w:val="CF4A02"/>
          <w:sz w:val="18"/>
          <w:szCs w:val="18"/>
        </w:rPr>
        <w:tab/>
      </w:r>
      <w:r w:rsidR="0099520E" w:rsidRPr="0011440D">
        <w:rPr>
          <w:rFonts w:ascii="Arial" w:eastAsia="Arial" w:hAnsi="Arial" w:cs="Arial"/>
          <w:b/>
          <w:color w:val="CF4A02"/>
          <w:sz w:val="18"/>
          <w:szCs w:val="18"/>
        </w:rPr>
        <w:t>Key management compensation</w:t>
      </w:r>
    </w:p>
    <w:p w14:paraId="37886818" w14:textId="77777777" w:rsidR="006A389C" w:rsidRPr="0011440D" w:rsidRDefault="006A389C" w:rsidP="00F31DDD">
      <w:pPr>
        <w:ind w:left="540"/>
        <w:jc w:val="both"/>
        <w:rPr>
          <w:rFonts w:ascii="Arial" w:eastAsia="Arial" w:hAnsi="Arial" w:cs="Arial"/>
          <w:color w:val="000000"/>
          <w:spacing w:val="-5"/>
          <w:sz w:val="18"/>
          <w:szCs w:val="18"/>
        </w:rPr>
      </w:pPr>
    </w:p>
    <w:p w14:paraId="45B09BD4" w14:textId="6BD190DC" w:rsidR="00F31DDD" w:rsidRPr="0011440D" w:rsidRDefault="00F31DDD" w:rsidP="00F31DDD">
      <w:pPr>
        <w:ind w:left="540"/>
        <w:jc w:val="both"/>
        <w:rPr>
          <w:rFonts w:ascii="Arial" w:eastAsia="Arial Unicode MS" w:hAnsi="Arial" w:cs="Arial"/>
          <w:sz w:val="18"/>
          <w:szCs w:val="18"/>
        </w:rPr>
      </w:pPr>
      <w:r w:rsidRPr="0011440D">
        <w:rPr>
          <w:rFonts w:ascii="Arial" w:eastAsia="Arial Unicode MS" w:hAnsi="Arial" w:cs="Arial"/>
          <w:spacing w:val="-4"/>
          <w:sz w:val="18"/>
          <w:szCs w:val="18"/>
        </w:rPr>
        <w:t>Key management includes directors and members of the executive committee. The compensation paid or payable</w:t>
      </w:r>
      <w:r w:rsidRPr="0011440D">
        <w:rPr>
          <w:rFonts w:ascii="Arial" w:eastAsia="Arial Unicode MS" w:hAnsi="Arial" w:cs="Arial"/>
          <w:sz w:val="18"/>
          <w:szCs w:val="18"/>
        </w:rPr>
        <w:t xml:space="preserve"> to key management are as follows:</w:t>
      </w:r>
    </w:p>
    <w:p w14:paraId="61AF32B1" w14:textId="77777777" w:rsidR="00E53CD0" w:rsidRPr="0011440D" w:rsidRDefault="00E53CD0" w:rsidP="00F31DDD">
      <w:pPr>
        <w:ind w:left="540"/>
        <w:jc w:val="both"/>
        <w:rPr>
          <w:rFonts w:ascii="Arial" w:eastAsia="Arial Unicode MS" w:hAnsi="Arial" w:cs="Arial"/>
          <w:sz w:val="18"/>
          <w:szCs w:val="18"/>
        </w:rPr>
      </w:pPr>
    </w:p>
    <w:tbl>
      <w:tblPr>
        <w:tblW w:w="4936" w:type="pct"/>
        <w:tblInd w:w="18" w:type="dxa"/>
        <w:tblLook w:val="04A0" w:firstRow="1" w:lastRow="0" w:firstColumn="1" w:lastColumn="0" w:noHBand="0" w:noVBand="1"/>
      </w:tblPr>
      <w:tblGrid>
        <w:gridCol w:w="6683"/>
        <w:gridCol w:w="1435"/>
        <w:gridCol w:w="1433"/>
      </w:tblGrid>
      <w:tr w:rsidR="00E53CD0" w:rsidRPr="0011440D" w14:paraId="455CB9BC" w14:textId="77777777" w:rsidTr="00E53CD0">
        <w:tc>
          <w:tcPr>
            <w:tcW w:w="3499" w:type="pct"/>
            <w:vAlign w:val="bottom"/>
          </w:tcPr>
          <w:p w14:paraId="438D22E8" w14:textId="77777777" w:rsidR="00E53CD0" w:rsidRPr="0011440D" w:rsidRDefault="00E53CD0" w:rsidP="000959DC">
            <w:pPr>
              <w:ind w:left="526" w:right="-72"/>
              <w:rPr>
                <w:rFonts w:ascii="Arial" w:hAnsi="Arial" w:cs="Arial"/>
                <w:sz w:val="18"/>
                <w:szCs w:val="18"/>
                <w:cs/>
              </w:rPr>
            </w:pPr>
          </w:p>
        </w:tc>
        <w:tc>
          <w:tcPr>
            <w:tcW w:w="1501" w:type="pct"/>
            <w:gridSpan w:val="2"/>
            <w:tcBorders>
              <w:top w:val="single" w:sz="4" w:space="0" w:color="auto"/>
            </w:tcBorders>
            <w:vAlign w:val="bottom"/>
          </w:tcPr>
          <w:p w14:paraId="0DAC829E" w14:textId="77777777" w:rsidR="007F16FD" w:rsidRDefault="00E53CD0" w:rsidP="007F16FD">
            <w:pPr>
              <w:ind w:right="-72"/>
              <w:jc w:val="center"/>
              <w:rPr>
                <w:rFonts w:ascii="Arial" w:hAnsi="Arial" w:cs="Arial"/>
                <w:b/>
                <w:bCs/>
                <w:sz w:val="18"/>
                <w:szCs w:val="18"/>
                <w:lang w:val="en-GB"/>
              </w:rPr>
            </w:pPr>
            <w:r w:rsidRPr="0011440D">
              <w:rPr>
                <w:rFonts w:ascii="Arial" w:hAnsi="Arial" w:cs="Arial"/>
                <w:b/>
                <w:bCs/>
                <w:sz w:val="18"/>
                <w:szCs w:val="18"/>
                <w:lang w:val="en-GB"/>
              </w:rPr>
              <w:t xml:space="preserve">Consolidated and </w:t>
            </w:r>
          </w:p>
          <w:p w14:paraId="23EFE624" w14:textId="3DFC288D" w:rsidR="00E53CD0" w:rsidRPr="0011440D" w:rsidRDefault="007F16FD" w:rsidP="007F16FD">
            <w:pPr>
              <w:ind w:right="-72"/>
              <w:jc w:val="center"/>
              <w:rPr>
                <w:rFonts w:ascii="Arial" w:hAnsi="Arial" w:cs="Arial"/>
                <w:b/>
                <w:bCs/>
                <w:sz w:val="18"/>
                <w:szCs w:val="18"/>
                <w:lang w:val="en-GB"/>
              </w:rPr>
            </w:pPr>
            <w:r>
              <w:rPr>
                <w:rFonts w:ascii="Arial" w:hAnsi="Arial" w:cs="Arial"/>
                <w:b/>
                <w:bCs/>
                <w:sz w:val="18"/>
                <w:szCs w:val="18"/>
                <w:lang w:val="en-GB"/>
              </w:rPr>
              <w:t>s</w:t>
            </w:r>
            <w:r w:rsidR="00E53CD0" w:rsidRPr="0011440D">
              <w:rPr>
                <w:rFonts w:ascii="Arial" w:hAnsi="Arial" w:cs="Arial"/>
                <w:b/>
                <w:bCs/>
                <w:sz w:val="18"/>
                <w:szCs w:val="18"/>
                <w:lang w:val="en-GB"/>
              </w:rPr>
              <w:t>eparate financial information</w:t>
            </w:r>
          </w:p>
        </w:tc>
      </w:tr>
      <w:tr w:rsidR="00E53CD0" w:rsidRPr="0011440D" w14:paraId="0B77BC63" w14:textId="77777777" w:rsidTr="000959DC">
        <w:tc>
          <w:tcPr>
            <w:tcW w:w="3499" w:type="pct"/>
            <w:vAlign w:val="bottom"/>
          </w:tcPr>
          <w:p w14:paraId="438099A4" w14:textId="77777777" w:rsidR="00E53CD0" w:rsidRPr="0011440D" w:rsidRDefault="00E53CD0" w:rsidP="000959DC">
            <w:pPr>
              <w:ind w:left="526" w:right="-72"/>
              <w:rPr>
                <w:rFonts w:ascii="Arial" w:hAnsi="Arial" w:cs="Arial"/>
                <w:sz w:val="18"/>
                <w:szCs w:val="18"/>
                <w:cs/>
              </w:rPr>
            </w:pPr>
          </w:p>
        </w:tc>
        <w:tc>
          <w:tcPr>
            <w:tcW w:w="751" w:type="pct"/>
            <w:tcBorders>
              <w:top w:val="single" w:sz="4" w:space="0" w:color="auto"/>
            </w:tcBorders>
            <w:vAlign w:val="center"/>
          </w:tcPr>
          <w:p w14:paraId="3792FB3A" w14:textId="77777777" w:rsidR="00E53CD0" w:rsidRPr="0011440D" w:rsidRDefault="00E53CD0" w:rsidP="000959D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50" w:type="pct"/>
            <w:tcBorders>
              <w:top w:val="single" w:sz="4" w:space="0" w:color="auto"/>
            </w:tcBorders>
            <w:vAlign w:val="center"/>
          </w:tcPr>
          <w:p w14:paraId="1CBCA0F6" w14:textId="77777777" w:rsidR="00E53CD0" w:rsidRPr="0011440D" w:rsidRDefault="00E53CD0" w:rsidP="000959D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E53CD0" w:rsidRPr="0011440D" w14:paraId="68F425DD" w14:textId="77777777" w:rsidTr="000959DC">
        <w:tc>
          <w:tcPr>
            <w:tcW w:w="3499" w:type="pct"/>
            <w:vAlign w:val="bottom"/>
          </w:tcPr>
          <w:p w14:paraId="0B82CC3A" w14:textId="77777777" w:rsidR="00E53CD0" w:rsidRPr="0011440D" w:rsidRDefault="00E53CD0" w:rsidP="000959DC">
            <w:pPr>
              <w:ind w:left="526" w:right="-72"/>
              <w:rPr>
                <w:rFonts w:ascii="Arial" w:hAnsi="Arial" w:cs="Arial"/>
                <w:b/>
                <w:bCs/>
                <w:sz w:val="18"/>
                <w:szCs w:val="18"/>
                <w:cs/>
              </w:rPr>
            </w:pPr>
            <w:r w:rsidRPr="0011440D">
              <w:rPr>
                <w:rFonts w:ascii="Arial" w:hAnsi="Arial" w:cs="Arial"/>
                <w:b/>
                <w:bCs/>
                <w:sz w:val="18"/>
                <w:szCs w:val="18"/>
              </w:rPr>
              <w:t>For the three-month period ended</w:t>
            </w:r>
          </w:p>
        </w:tc>
        <w:tc>
          <w:tcPr>
            <w:tcW w:w="751" w:type="pct"/>
            <w:vAlign w:val="center"/>
          </w:tcPr>
          <w:p w14:paraId="33E191A1"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lang w:val="en-GB"/>
              </w:rPr>
              <w:t>30 June</w:t>
            </w:r>
          </w:p>
        </w:tc>
        <w:tc>
          <w:tcPr>
            <w:tcW w:w="750" w:type="pct"/>
            <w:vAlign w:val="center"/>
          </w:tcPr>
          <w:p w14:paraId="6F9CAF0B" w14:textId="3248EB14"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lang w:val="en-GB"/>
              </w:rPr>
              <w:t>3</w:t>
            </w:r>
            <w:r w:rsidR="0090212E" w:rsidRPr="0011440D">
              <w:rPr>
                <w:rFonts w:ascii="Arial" w:hAnsi="Arial" w:cs="Arial"/>
                <w:b/>
                <w:bCs/>
                <w:sz w:val="18"/>
                <w:szCs w:val="18"/>
                <w:lang w:val="en-GB"/>
              </w:rPr>
              <w:t>0</w:t>
            </w:r>
            <w:r w:rsidRPr="0011440D">
              <w:rPr>
                <w:rFonts w:ascii="Arial" w:hAnsi="Arial" w:cs="Arial"/>
                <w:b/>
                <w:bCs/>
                <w:sz w:val="18"/>
                <w:szCs w:val="18"/>
                <w:lang w:val="en-GB"/>
              </w:rPr>
              <w:t xml:space="preserve"> </w:t>
            </w:r>
            <w:r w:rsidR="005F04FB" w:rsidRPr="0011440D">
              <w:rPr>
                <w:rFonts w:ascii="Arial" w:hAnsi="Arial" w:cs="Arial"/>
                <w:b/>
                <w:bCs/>
                <w:sz w:val="18"/>
                <w:szCs w:val="18"/>
                <w:lang w:val="en-GB"/>
              </w:rPr>
              <w:t>June</w:t>
            </w:r>
          </w:p>
        </w:tc>
      </w:tr>
      <w:tr w:rsidR="00E53CD0" w:rsidRPr="0011440D" w14:paraId="6FCDC955" w14:textId="77777777" w:rsidTr="000959DC">
        <w:tc>
          <w:tcPr>
            <w:tcW w:w="3499" w:type="pct"/>
            <w:vAlign w:val="bottom"/>
          </w:tcPr>
          <w:p w14:paraId="795D8CA3" w14:textId="77777777" w:rsidR="00E53CD0" w:rsidRPr="0011440D" w:rsidRDefault="00E53CD0" w:rsidP="000959DC">
            <w:pPr>
              <w:ind w:left="526" w:right="-72"/>
              <w:rPr>
                <w:rFonts w:ascii="Arial" w:hAnsi="Arial" w:cs="Arial"/>
                <w:sz w:val="18"/>
                <w:szCs w:val="18"/>
                <w:cs/>
              </w:rPr>
            </w:pPr>
          </w:p>
        </w:tc>
        <w:tc>
          <w:tcPr>
            <w:tcW w:w="751" w:type="pct"/>
            <w:vAlign w:val="center"/>
          </w:tcPr>
          <w:p w14:paraId="14E94500"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lang w:val="en-GB"/>
              </w:rPr>
              <w:t>2023</w:t>
            </w:r>
          </w:p>
        </w:tc>
        <w:tc>
          <w:tcPr>
            <w:tcW w:w="750" w:type="pct"/>
            <w:vAlign w:val="center"/>
            <w:hideMark/>
          </w:tcPr>
          <w:p w14:paraId="5408C72C"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lang w:val="en-GB"/>
              </w:rPr>
              <w:t>2022</w:t>
            </w:r>
          </w:p>
        </w:tc>
      </w:tr>
      <w:tr w:rsidR="00E53CD0" w:rsidRPr="0011440D" w14:paraId="3B574479" w14:textId="77777777" w:rsidTr="000959DC">
        <w:tc>
          <w:tcPr>
            <w:tcW w:w="3499" w:type="pct"/>
            <w:vAlign w:val="bottom"/>
          </w:tcPr>
          <w:p w14:paraId="44B1C6BA" w14:textId="77777777" w:rsidR="00E53CD0" w:rsidRPr="0011440D" w:rsidRDefault="00E53CD0" w:rsidP="000959DC">
            <w:pPr>
              <w:ind w:left="526" w:right="-72"/>
              <w:rPr>
                <w:rFonts w:ascii="Arial" w:hAnsi="Arial" w:cs="Arial"/>
                <w:sz w:val="18"/>
                <w:szCs w:val="18"/>
              </w:rPr>
            </w:pPr>
          </w:p>
        </w:tc>
        <w:tc>
          <w:tcPr>
            <w:tcW w:w="751" w:type="pct"/>
            <w:tcBorders>
              <w:bottom w:val="single" w:sz="4" w:space="0" w:color="auto"/>
            </w:tcBorders>
            <w:vAlign w:val="center"/>
          </w:tcPr>
          <w:p w14:paraId="7321A95B"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rPr>
              <w:t>Baht</w:t>
            </w:r>
          </w:p>
        </w:tc>
        <w:tc>
          <w:tcPr>
            <w:tcW w:w="750" w:type="pct"/>
            <w:tcBorders>
              <w:bottom w:val="single" w:sz="4" w:space="0" w:color="auto"/>
            </w:tcBorders>
            <w:vAlign w:val="center"/>
            <w:hideMark/>
          </w:tcPr>
          <w:p w14:paraId="6D6AF574"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rPr>
              <w:t>Baht</w:t>
            </w:r>
          </w:p>
        </w:tc>
      </w:tr>
      <w:tr w:rsidR="00E53CD0" w:rsidRPr="0011440D" w14:paraId="6B1685B7" w14:textId="77777777" w:rsidTr="000959DC">
        <w:trPr>
          <w:trHeight w:val="71"/>
        </w:trPr>
        <w:tc>
          <w:tcPr>
            <w:tcW w:w="3499" w:type="pct"/>
            <w:vAlign w:val="bottom"/>
          </w:tcPr>
          <w:p w14:paraId="1DEAAE00" w14:textId="77777777" w:rsidR="00E53CD0" w:rsidRPr="0011440D" w:rsidRDefault="00E53CD0" w:rsidP="000959DC">
            <w:pPr>
              <w:ind w:left="526" w:right="-72"/>
              <w:rPr>
                <w:rFonts w:ascii="Arial" w:hAnsi="Arial" w:cs="Arial"/>
                <w:sz w:val="18"/>
                <w:szCs w:val="18"/>
              </w:rPr>
            </w:pPr>
          </w:p>
        </w:tc>
        <w:tc>
          <w:tcPr>
            <w:tcW w:w="751" w:type="pct"/>
            <w:tcBorders>
              <w:top w:val="single" w:sz="4" w:space="0" w:color="auto"/>
            </w:tcBorders>
            <w:shd w:val="clear" w:color="auto" w:fill="FAFAFA"/>
          </w:tcPr>
          <w:p w14:paraId="4F21F9E2" w14:textId="77777777" w:rsidR="00E53CD0" w:rsidRPr="0011440D" w:rsidRDefault="00E53CD0" w:rsidP="000959DC">
            <w:pPr>
              <w:ind w:right="-72"/>
              <w:jc w:val="right"/>
              <w:rPr>
                <w:rFonts w:ascii="Arial" w:hAnsi="Arial" w:cs="Arial"/>
                <w:sz w:val="18"/>
                <w:szCs w:val="18"/>
              </w:rPr>
            </w:pPr>
          </w:p>
        </w:tc>
        <w:tc>
          <w:tcPr>
            <w:tcW w:w="750" w:type="pct"/>
            <w:tcBorders>
              <w:top w:val="single" w:sz="4" w:space="0" w:color="auto"/>
            </w:tcBorders>
            <w:vAlign w:val="bottom"/>
          </w:tcPr>
          <w:p w14:paraId="657C42AB" w14:textId="77777777" w:rsidR="00E53CD0" w:rsidRPr="0011440D" w:rsidRDefault="00E53CD0" w:rsidP="000959DC">
            <w:pPr>
              <w:ind w:right="-72"/>
              <w:jc w:val="right"/>
              <w:rPr>
                <w:rFonts w:ascii="Arial" w:hAnsi="Arial" w:cs="Arial"/>
                <w:sz w:val="18"/>
                <w:szCs w:val="18"/>
              </w:rPr>
            </w:pPr>
          </w:p>
        </w:tc>
      </w:tr>
      <w:tr w:rsidR="00E53CD0" w:rsidRPr="0011440D" w14:paraId="313EC0E1" w14:textId="77777777" w:rsidTr="000959DC">
        <w:trPr>
          <w:trHeight w:val="80"/>
        </w:trPr>
        <w:tc>
          <w:tcPr>
            <w:tcW w:w="3499" w:type="pct"/>
          </w:tcPr>
          <w:p w14:paraId="5A14B763" w14:textId="77777777" w:rsidR="00E53CD0" w:rsidRPr="0011440D" w:rsidRDefault="00E53CD0" w:rsidP="000959D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1440D">
              <w:rPr>
                <w:rFonts w:ascii="Arial" w:hAnsi="Arial" w:cs="Arial"/>
                <w:sz w:val="18"/>
                <w:szCs w:val="18"/>
                <w:shd w:val="clear" w:color="auto" w:fill="FFFFFF"/>
              </w:rPr>
              <w:t>Salaries and other short-term benefits</w:t>
            </w:r>
          </w:p>
        </w:tc>
        <w:tc>
          <w:tcPr>
            <w:tcW w:w="751" w:type="pct"/>
            <w:shd w:val="clear" w:color="auto" w:fill="FAFAFA"/>
            <w:vAlign w:val="center"/>
          </w:tcPr>
          <w:p w14:paraId="67CC3F2F" w14:textId="28C1198A" w:rsidR="00E53CD0" w:rsidRPr="0011440D" w:rsidRDefault="00710BAB" w:rsidP="000959DC">
            <w:pPr>
              <w:ind w:right="-72"/>
              <w:jc w:val="right"/>
              <w:rPr>
                <w:rFonts w:ascii="Arial" w:hAnsi="Arial" w:cs="Arial"/>
                <w:sz w:val="18"/>
                <w:szCs w:val="18"/>
              </w:rPr>
            </w:pPr>
            <w:r w:rsidRPr="0011440D">
              <w:rPr>
                <w:rFonts w:ascii="Arial" w:hAnsi="Arial" w:cs="Arial"/>
                <w:sz w:val="18"/>
                <w:szCs w:val="18"/>
              </w:rPr>
              <w:t>3,296,704</w:t>
            </w:r>
          </w:p>
        </w:tc>
        <w:tc>
          <w:tcPr>
            <w:tcW w:w="750" w:type="pct"/>
            <w:vAlign w:val="center"/>
          </w:tcPr>
          <w:p w14:paraId="21A0CF55" w14:textId="05A8FE15" w:rsidR="00E53CD0" w:rsidRPr="0011440D" w:rsidRDefault="00E53CD0" w:rsidP="000959DC">
            <w:pPr>
              <w:ind w:right="-72"/>
              <w:jc w:val="right"/>
              <w:rPr>
                <w:rFonts w:ascii="Arial" w:hAnsi="Arial" w:cs="Arial"/>
                <w:sz w:val="18"/>
                <w:szCs w:val="18"/>
              </w:rPr>
            </w:pPr>
            <w:r w:rsidRPr="0011440D">
              <w:rPr>
                <w:rFonts w:ascii="Arial" w:hAnsi="Arial" w:cs="Arial"/>
                <w:color w:val="000000"/>
                <w:sz w:val="18"/>
                <w:szCs w:val="18"/>
                <w:lang w:val="en-GB"/>
              </w:rPr>
              <w:t>2,</w:t>
            </w:r>
            <w:r w:rsidR="005431AA" w:rsidRPr="0011440D">
              <w:rPr>
                <w:rFonts w:ascii="Arial" w:hAnsi="Arial" w:cs="Arial"/>
                <w:color w:val="000000"/>
                <w:sz w:val="18"/>
                <w:szCs w:val="18"/>
                <w:lang w:val="en-GB"/>
              </w:rPr>
              <w:t>225</w:t>
            </w:r>
            <w:r w:rsidRPr="0011440D">
              <w:rPr>
                <w:rFonts w:ascii="Arial" w:hAnsi="Arial" w:cs="Arial"/>
                <w:color w:val="000000"/>
                <w:sz w:val="18"/>
                <w:szCs w:val="18"/>
                <w:lang w:val="en-GB"/>
              </w:rPr>
              <w:t>,250</w:t>
            </w:r>
          </w:p>
        </w:tc>
      </w:tr>
      <w:tr w:rsidR="00E53CD0" w:rsidRPr="0011440D" w14:paraId="5C9CC060" w14:textId="77777777" w:rsidTr="000959DC">
        <w:tc>
          <w:tcPr>
            <w:tcW w:w="3499" w:type="pct"/>
          </w:tcPr>
          <w:p w14:paraId="4F7A38C7" w14:textId="77777777" w:rsidR="00E53CD0" w:rsidRPr="0011440D" w:rsidRDefault="00E53CD0" w:rsidP="000959D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1440D">
              <w:rPr>
                <w:rFonts w:ascii="Arial" w:hAnsi="Arial" w:cs="Arial"/>
                <w:sz w:val="18"/>
                <w:szCs w:val="18"/>
                <w:shd w:val="clear" w:color="auto" w:fill="FFFFFF"/>
              </w:rPr>
              <w:t>Post-retirement benefit</w:t>
            </w:r>
          </w:p>
        </w:tc>
        <w:tc>
          <w:tcPr>
            <w:tcW w:w="751" w:type="pct"/>
            <w:tcBorders>
              <w:bottom w:val="single" w:sz="4" w:space="0" w:color="auto"/>
            </w:tcBorders>
            <w:shd w:val="clear" w:color="auto" w:fill="FAFAFA"/>
            <w:vAlign w:val="center"/>
          </w:tcPr>
          <w:p w14:paraId="1EE0F73F" w14:textId="15E4D85F" w:rsidR="00E53CD0" w:rsidRPr="0011440D" w:rsidRDefault="00117C94" w:rsidP="000959DC">
            <w:pPr>
              <w:ind w:right="-72"/>
              <w:jc w:val="right"/>
              <w:rPr>
                <w:rFonts w:ascii="Arial" w:hAnsi="Arial" w:cs="Arial"/>
                <w:sz w:val="18"/>
                <w:szCs w:val="18"/>
              </w:rPr>
            </w:pPr>
            <w:r w:rsidRPr="0011440D">
              <w:rPr>
                <w:rFonts w:ascii="Arial" w:hAnsi="Arial" w:cs="Arial"/>
                <w:sz w:val="18"/>
                <w:szCs w:val="18"/>
              </w:rPr>
              <w:t>122,886</w:t>
            </w:r>
          </w:p>
        </w:tc>
        <w:tc>
          <w:tcPr>
            <w:tcW w:w="750" w:type="pct"/>
            <w:tcBorders>
              <w:bottom w:val="single" w:sz="4" w:space="0" w:color="auto"/>
            </w:tcBorders>
            <w:vAlign w:val="center"/>
          </w:tcPr>
          <w:p w14:paraId="3779F445" w14:textId="77777777" w:rsidR="00E53CD0" w:rsidRPr="0011440D" w:rsidRDefault="00E53CD0" w:rsidP="000959DC">
            <w:pPr>
              <w:ind w:right="-72"/>
              <w:jc w:val="right"/>
              <w:rPr>
                <w:rFonts w:ascii="Arial" w:hAnsi="Arial" w:cs="Arial"/>
                <w:sz w:val="18"/>
                <w:szCs w:val="18"/>
              </w:rPr>
            </w:pPr>
            <w:r w:rsidRPr="0011440D">
              <w:rPr>
                <w:rFonts w:ascii="Arial" w:hAnsi="Arial" w:cs="Arial"/>
                <w:color w:val="000000"/>
                <w:sz w:val="18"/>
                <w:szCs w:val="18"/>
                <w:lang w:val="en-GB"/>
              </w:rPr>
              <w:t>105</w:t>
            </w:r>
            <w:r w:rsidRPr="0011440D">
              <w:rPr>
                <w:rFonts w:ascii="Arial" w:hAnsi="Arial" w:cs="Arial"/>
                <w:color w:val="000000"/>
                <w:sz w:val="18"/>
                <w:szCs w:val="18"/>
              </w:rPr>
              <w:t>,</w:t>
            </w:r>
            <w:r w:rsidRPr="0011440D">
              <w:rPr>
                <w:rFonts w:ascii="Arial" w:hAnsi="Arial" w:cs="Arial"/>
                <w:color w:val="000000"/>
                <w:sz w:val="18"/>
                <w:szCs w:val="18"/>
                <w:lang w:val="en-GB"/>
              </w:rPr>
              <w:t>160</w:t>
            </w:r>
          </w:p>
        </w:tc>
      </w:tr>
      <w:tr w:rsidR="00E53CD0" w:rsidRPr="0011440D" w14:paraId="0EE0F501" w14:textId="77777777" w:rsidTr="000959DC">
        <w:tc>
          <w:tcPr>
            <w:tcW w:w="3499" w:type="pct"/>
          </w:tcPr>
          <w:p w14:paraId="048CFD64" w14:textId="77777777" w:rsidR="00E53CD0" w:rsidRPr="0011440D" w:rsidRDefault="00E53CD0" w:rsidP="000959D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751" w:type="pct"/>
            <w:tcBorders>
              <w:top w:val="single" w:sz="4" w:space="0" w:color="auto"/>
            </w:tcBorders>
            <w:shd w:val="clear" w:color="auto" w:fill="FAFAFA"/>
            <w:vAlign w:val="center"/>
          </w:tcPr>
          <w:p w14:paraId="2FE1A8FD" w14:textId="77777777" w:rsidR="00E53CD0" w:rsidRPr="0011440D" w:rsidRDefault="00E53CD0" w:rsidP="000959DC">
            <w:pPr>
              <w:ind w:right="-72"/>
              <w:jc w:val="right"/>
              <w:rPr>
                <w:rFonts w:ascii="Arial" w:hAnsi="Arial" w:cs="Arial"/>
                <w:sz w:val="18"/>
                <w:szCs w:val="18"/>
              </w:rPr>
            </w:pPr>
          </w:p>
        </w:tc>
        <w:tc>
          <w:tcPr>
            <w:tcW w:w="750" w:type="pct"/>
            <w:tcBorders>
              <w:top w:val="single" w:sz="4" w:space="0" w:color="auto"/>
            </w:tcBorders>
            <w:vAlign w:val="center"/>
          </w:tcPr>
          <w:p w14:paraId="7F1CCC92" w14:textId="77777777" w:rsidR="00E53CD0" w:rsidRPr="0011440D" w:rsidRDefault="00E53CD0" w:rsidP="000959DC">
            <w:pPr>
              <w:ind w:right="-72"/>
              <w:jc w:val="right"/>
              <w:rPr>
                <w:rFonts w:ascii="Arial" w:hAnsi="Arial" w:cs="Arial"/>
                <w:sz w:val="18"/>
                <w:szCs w:val="18"/>
              </w:rPr>
            </w:pPr>
          </w:p>
        </w:tc>
      </w:tr>
      <w:tr w:rsidR="00E53CD0" w:rsidRPr="0011440D" w14:paraId="0CD6C5EF" w14:textId="77777777" w:rsidTr="000959DC">
        <w:tc>
          <w:tcPr>
            <w:tcW w:w="3499" w:type="pct"/>
            <w:vAlign w:val="bottom"/>
          </w:tcPr>
          <w:p w14:paraId="6723D37E" w14:textId="77777777" w:rsidR="00E53CD0" w:rsidRPr="0011440D" w:rsidRDefault="00E53CD0" w:rsidP="000959DC">
            <w:pPr>
              <w:ind w:left="526" w:right="-72"/>
              <w:rPr>
                <w:rFonts w:ascii="Arial" w:hAnsi="Arial" w:cs="Arial"/>
                <w:spacing w:val="-4"/>
                <w:sz w:val="18"/>
                <w:szCs w:val="18"/>
                <w:cs/>
              </w:rPr>
            </w:pPr>
            <w:r w:rsidRPr="0011440D">
              <w:rPr>
                <w:rFonts w:ascii="Arial" w:hAnsi="Arial" w:cs="Arial"/>
                <w:sz w:val="18"/>
                <w:szCs w:val="18"/>
              </w:rPr>
              <w:t>Total</w:t>
            </w:r>
          </w:p>
        </w:tc>
        <w:tc>
          <w:tcPr>
            <w:tcW w:w="751" w:type="pct"/>
            <w:tcBorders>
              <w:bottom w:val="single" w:sz="4" w:space="0" w:color="auto"/>
            </w:tcBorders>
            <w:shd w:val="clear" w:color="auto" w:fill="FAFAFA"/>
          </w:tcPr>
          <w:p w14:paraId="64758873" w14:textId="339FF170" w:rsidR="00E53CD0" w:rsidRPr="0011440D" w:rsidRDefault="00710BAB" w:rsidP="000959DC">
            <w:pPr>
              <w:ind w:right="-72"/>
              <w:jc w:val="right"/>
              <w:rPr>
                <w:rFonts w:ascii="Arial" w:hAnsi="Arial" w:cs="Arial"/>
                <w:sz w:val="18"/>
                <w:szCs w:val="18"/>
                <w:lang w:val="en-GB"/>
              </w:rPr>
            </w:pPr>
            <w:r w:rsidRPr="0011440D">
              <w:rPr>
                <w:rFonts w:ascii="Arial" w:hAnsi="Arial" w:cs="Arial"/>
                <w:sz w:val="18"/>
                <w:szCs w:val="18"/>
                <w:lang w:val="en-GB"/>
              </w:rPr>
              <w:t>3,419,590</w:t>
            </w:r>
          </w:p>
        </w:tc>
        <w:tc>
          <w:tcPr>
            <w:tcW w:w="750" w:type="pct"/>
            <w:tcBorders>
              <w:bottom w:val="single" w:sz="4" w:space="0" w:color="auto"/>
            </w:tcBorders>
          </w:tcPr>
          <w:p w14:paraId="0C009167" w14:textId="05C15CF2" w:rsidR="00E53CD0" w:rsidRPr="0011440D" w:rsidRDefault="00E53CD0" w:rsidP="000959DC">
            <w:pPr>
              <w:ind w:right="-72"/>
              <w:jc w:val="right"/>
              <w:rPr>
                <w:rFonts w:ascii="Arial" w:hAnsi="Arial" w:cs="Arial"/>
                <w:sz w:val="18"/>
                <w:szCs w:val="18"/>
                <w:lang w:val="en-GB"/>
              </w:rPr>
            </w:pPr>
            <w:r w:rsidRPr="0011440D">
              <w:rPr>
                <w:rFonts w:ascii="Arial" w:hAnsi="Arial" w:cs="Arial"/>
                <w:color w:val="000000"/>
                <w:sz w:val="18"/>
                <w:szCs w:val="18"/>
                <w:lang w:val="en-GB"/>
              </w:rPr>
              <w:t>2,</w:t>
            </w:r>
            <w:r w:rsidR="005431AA" w:rsidRPr="0011440D">
              <w:rPr>
                <w:rFonts w:ascii="Arial" w:hAnsi="Arial" w:cs="Arial"/>
                <w:color w:val="000000"/>
                <w:sz w:val="18"/>
                <w:szCs w:val="18"/>
                <w:lang w:val="en-GB"/>
              </w:rPr>
              <w:t>330,410</w:t>
            </w:r>
          </w:p>
        </w:tc>
      </w:tr>
    </w:tbl>
    <w:p w14:paraId="2247A445" w14:textId="06B1329F" w:rsidR="001B3C55" w:rsidRPr="0011440D" w:rsidRDefault="001B3C55" w:rsidP="00FE10D7">
      <w:pPr>
        <w:jc w:val="both"/>
        <w:rPr>
          <w:rFonts w:ascii="Arial" w:eastAsia="Arial" w:hAnsi="Arial" w:cs="Arial"/>
          <w:color w:val="000000"/>
          <w:spacing w:val="-5"/>
          <w:sz w:val="18"/>
          <w:szCs w:val="18"/>
        </w:rPr>
      </w:pPr>
    </w:p>
    <w:tbl>
      <w:tblPr>
        <w:tblW w:w="4936" w:type="pct"/>
        <w:tblInd w:w="18" w:type="dxa"/>
        <w:tblLook w:val="04A0" w:firstRow="1" w:lastRow="0" w:firstColumn="1" w:lastColumn="0" w:noHBand="0" w:noVBand="1"/>
      </w:tblPr>
      <w:tblGrid>
        <w:gridCol w:w="6683"/>
        <w:gridCol w:w="1435"/>
        <w:gridCol w:w="1433"/>
      </w:tblGrid>
      <w:tr w:rsidR="00117C94" w:rsidRPr="0011440D" w14:paraId="46197EDF" w14:textId="77777777" w:rsidTr="00773A72">
        <w:tc>
          <w:tcPr>
            <w:tcW w:w="3499" w:type="pct"/>
            <w:vAlign w:val="bottom"/>
          </w:tcPr>
          <w:p w14:paraId="3DCB9AFE" w14:textId="77777777" w:rsidR="00117C94" w:rsidRPr="0011440D" w:rsidRDefault="00117C94" w:rsidP="00773A72">
            <w:pPr>
              <w:ind w:left="526" w:right="-72"/>
              <w:rPr>
                <w:rFonts w:ascii="Arial" w:hAnsi="Arial" w:cs="Arial"/>
                <w:sz w:val="18"/>
                <w:szCs w:val="18"/>
                <w:cs/>
              </w:rPr>
            </w:pPr>
          </w:p>
        </w:tc>
        <w:tc>
          <w:tcPr>
            <w:tcW w:w="1501" w:type="pct"/>
            <w:gridSpan w:val="2"/>
            <w:tcBorders>
              <w:top w:val="single" w:sz="4" w:space="0" w:color="auto"/>
            </w:tcBorders>
            <w:vAlign w:val="bottom"/>
          </w:tcPr>
          <w:p w14:paraId="135669B3" w14:textId="77777777" w:rsidR="007F16FD" w:rsidRDefault="00117C94" w:rsidP="00773A72">
            <w:pPr>
              <w:ind w:right="-72"/>
              <w:jc w:val="center"/>
              <w:rPr>
                <w:rFonts w:ascii="Arial" w:hAnsi="Arial" w:cs="Arial"/>
                <w:b/>
                <w:bCs/>
                <w:sz w:val="18"/>
                <w:szCs w:val="18"/>
                <w:lang w:val="en-GB"/>
              </w:rPr>
            </w:pPr>
            <w:r w:rsidRPr="0011440D">
              <w:rPr>
                <w:rFonts w:ascii="Arial" w:hAnsi="Arial" w:cs="Arial"/>
                <w:b/>
                <w:bCs/>
                <w:sz w:val="18"/>
                <w:szCs w:val="18"/>
                <w:lang w:val="en-GB"/>
              </w:rPr>
              <w:t xml:space="preserve">Consolidated and </w:t>
            </w:r>
          </w:p>
          <w:p w14:paraId="4705D718" w14:textId="7521B2B1" w:rsidR="00117C94" w:rsidRPr="0011440D" w:rsidRDefault="007F16FD" w:rsidP="00773A72">
            <w:pPr>
              <w:ind w:right="-72"/>
              <w:jc w:val="center"/>
              <w:rPr>
                <w:rFonts w:ascii="Arial" w:hAnsi="Arial" w:cs="Arial"/>
                <w:b/>
                <w:bCs/>
                <w:sz w:val="18"/>
                <w:szCs w:val="18"/>
                <w:lang w:val="en-GB"/>
              </w:rPr>
            </w:pPr>
            <w:r>
              <w:rPr>
                <w:rFonts w:ascii="Arial" w:hAnsi="Arial" w:cs="Arial"/>
                <w:b/>
                <w:bCs/>
                <w:sz w:val="18"/>
                <w:szCs w:val="18"/>
                <w:lang w:val="en-GB"/>
              </w:rPr>
              <w:t>s</w:t>
            </w:r>
            <w:r w:rsidR="00117C94" w:rsidRPr="0011440D">
              <w:rPr>
                <w:rFonts w:ascii="Arial" w:hAnsi="Arial" w:cs="Arial"/>
                <w:b/>
                <w:bCs/>
                <w:sz w:val="18"/>
                <w:szCs w:val="18"/>
                <w:lang w:val="en-GB"/>
              </w:rPr>
              <w:t>eparate financial information</w:t>
            </w:r>
          </w:p>
        </w:tc>
      </w:tr>
      <w:tr w:rsidR="00117C94" w:rsidRPr="0011440D" w14:paraId="7160851E" w14:textId="77777777" w:rsidTr="00773A72">
        <w:tc>
          <w:tcPr>
            <w:tcW w:w="3499" w:type="pct"/>
            <w:vAlign w:val="bottom"/>
          </w:tcPr>
          <w:p w14:paraId="5B2511F8" w14:textId="77777777" w:rsidR="00117C94" w:rsidRPr="0011440D" w:rsidRDefault="00117C94" w:rsidP="00773A72">
            <w:pPr>
              <w:ind w:left="526" w:right="-72"/>
              <w:rPr>
                <w:rFonts w:ascii="Arial" w:hAnsi="Arial" w:cs="Arial"/>
                <w:sz w:val="18"/>
                <w:szCs w:val="18"/>
                <w:cs/>
              </w:rPr>
            </w:pPr>
          </w:p>
        </w:tc>
        <w:tc>
          <w:tcPr>
            <w:tcW w:w="751" w:type="pct"/>
            <w:tcBorders>
              <w:top w:val="single" w:sz="4" w:space="0" w:color="auto"/>
            </w:tcBorders>
            <w:vAlign w:val="center"/>
          </w:tcPr>
          <w:p w14:paraId="382F3295" w14:textId="77777777" w:rsidR="00117C94" w:rsidRPr="0011440D" w:rsidRDefault="00117C94" w:rsidP="00773A72">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50" w:type="pct"/>
            <w:tcBorders>
              <w:top w:val="single" w:sz="4" w:space="0" w:color="auto"/>
            </w:tcBorders>
            <w:vAlign w:val="center"/>
          </w:tcPr>
          <w:p w14:paraId="05B44FA8" w14:textId="77777777" w:rsidR="00117C94" w:rsidRPr="0011440D" w:rsidRDefault="00117C94" w:rsidP="00773A72">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117C94" w:rsidRPr="0011440D" w14:paraId="50B156C4" w14:textId="77777777" w:rsidTr="00773A72">
        <w:tc>
          <w:tcPr>
            <w:tcW w:w="3499" w:type="pct"/>
            <w:vAlign w:val="bottom"/>
          </w:tcPr>
          <w:p w14:paraId="1EDFCCBB" w14:textId="10A4528D" w:rsidR="00117C94" w:rsidRPr="0011440D" w:rsidRDefault="00117C94" w:rsidP="00773A72">
            <w:pPr>
              <w:ind w:left="526" w:right="-72"/>
              <w:rPr>
                <w:rFonts w:ascii="Arial" w:hAnsi="Arial" w:cs="Arial"/>
                <w:b/>
                <w:bCs/>
                <w:sz w:val="18"/>
                <w:szCs w:val="18"/>
                <w:cs/>
              </w:rPr>
            </w:pPr>
            <w:r w:rsidRPr="0011440D">
              <w:rPr>
                <w:rFonts w:ascii="Arial" w:hAnsi="Arial" w:cs="Arial"/>
                <w:b/>
                <w:bCs/>
                <w:sz w:val="18"/>
                <w:szCs w:val="18"/>
              </w:rPr>
              <w:t>For the six-month period ended</w:t>
            </w:r>
          </w:p>
        </w:tc>
        <w:tc>
          <w:tcPr>
            <w:tcW w:w="751" w:type="pct"/>
            <w:vAlign w:val="center"/>
          </w:tcPr>
          <w:p w14:paraId="0ABDED17"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lang w:val="en-GB"/>
              </w:rPr>
              <w:t>30 June</w:t>
            </w:r>
          </w:p>
        </w:tc>
        <w:tc>
          <w:tcPr>
            <w:tcW w:w="750" w:type="pct"/>
            <w:vAlign w:val="center"/>
          </w:tcPr>
          <w:p w14:paraId="333D45F3"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lang w:val="en-GB"/>
              </w:rPr>
              <w:t>30 June</w:t>
            </w:r>
          </w:p>
        </w:tc>
      </w:tr>
      <w:tr w:rsidR="00117C94" w:rsidRPr="0011440D" w14:paraId="6EEC604E" w14:textId="77777777" w:rsidTr="00773A72">
        <w:tc>
          <w:tcPr>
            <w:tcW w:w="3499" w:type="pct"/>
            <w:vAlign w:val="bottom"/>
          </w:tcPr>
          <w:p w14:paraId="3E5A6EBA" w14:textId="77777777" w:rsidR="00117C94" w:rsidRPr="0011440D" w:rsidRDefault="00117C94" w:rsidP="00773A72">
            <w:pPr>
              <w:ind w:left="526" w:right="-72"/>
              <w:rPr>
                <w:rFonts w:ascii="Arial" w:hAnsi="Arial" w:cs="Arial"/>
                <w:sz w:val="18"/>
                <w:szCs w:val="18"/>
                <w:cs/>
              </w:rPr>
            </w:pPr>
          </w:p>
        </w:tc>
        <w:tc>
          <w:tcPr>
            <w:tcW w:w="751" w:type="pct"/>
            <w:vAlign w:val="center"/>
          </w:tcPr>
          <w:p w14:paraId="2E56A106"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lang w:val="en-GB"/>
              </w:rPr>
              <w:t>2023</w:t>
            </w:r>
          </w:p>
        </w:tc>
        <w:tc>
          <w:tcPr>
            <w:tcW w:w="750" w:type="pct"/>
            <w:vAlign w:val="center"/>
            <w:hideMark/>
          </w:tcPr>
          <w:p w14:paraId="4C6C39A6"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lang w:val="en-GB"/>
              </w:rPr>
              <w:t>2022</w:t>
            </w:r>
          </w:p>
        </w:tc>
      </w:tr>
      <w:tr w:rsidR="00117C94" w:rsidRPr="0011440D" w14:paraId="1ECF3BB7" w14:textId="77777777" w:rsidTr="00773A72">
        <w:tc>
          <w:tcPr>
            <w:tcW w:w="3499" w:type="pct"/>
            <w:vAlign w:val="bottom"/>
          </w:tcPr>
          <w:p w14:paraId="7D3789B7" w14:textId="77777777" w:rsidR="00117C94" w:rsidRPr="0011440D" w:rsidRDefault="00117C94" w:rsidP="00773A72">
            <w:pPr>
              <w:ind w:left="526" w:right="-72"/>
              <w:rPr>
                <w:rFonts w:ascii="Arial" w:hAnsi="Arial" w:cs="Arial"/>
                <w:sz w:val="18"/>
                <w:szCs w:val="18"/>
              </w:rPr>
            </w:pPr>
          </w:p>
        </w:tc>
        <w:tc>
          <w:tcPr>
            <w:tcW w:w="751" w:type="pct"/>
            <w:tcBorders>
              <w:bottom w:val="single" w:sz="4" w:space="0" w:color="auto"/>
            </w:tcBorders>
            <w:vAlign w:val="center"/>
          </w:tcPr>
          <w:p w14:paraId="56AB3B92"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rPr>
              <w:t>Baht</w:t>
            </w:r>
          </w:p>
        </w:tc>
        <w:tc>
          <w:tcPr>
            <w:tcW w:w="750" w:type="pct"/>
            <w:tcBorders>
              <w:bottom w:val="single" w:sz="4" w:space="0" w:color="auto"/>
            </w:tcBorders>
            <w:vAlign w:val="center"/>
            <w:hideMark/>
          </w:tcPr>
          <w:p w14:paraId="02194741" w14:textId="77777777" w:rsidR="00117C94" w:rsidRPr="0011440D" w:rsidRDefault="00117C94" w:rsidP="00773A72">
            <w:pPr>
              <w:ind w:right="-72"/>
              <w:jc w:val="right"/>
              <w:rPr>
                <w:rFonts w:ascii="Arial" w:hAnsi="Arial" w:cs="Arial"/>
                <w:b/>
                <w:bCs/>
                <w:sz w:val="18"/>
                <w:szCs w:val="18"/>
              </w:rPr>
            </w:pPr>
            <w:r w:rsidRPr="0011440D">
              <w:rPr>
                <w:rFonts w:ascii="Arial" w:hAnsi="Arial" w:cs="Arial"/>
                <w:b/>
                <w:bCs/>
                <w:sz w:val="18"/>
                <w:szCs w:val="18"/>
              </w:rPr>
              <w:t>Baht</w:t>
            </w:r>
          </w:p>
        </w:tc>
      </w:tr>
      <w:tr w:rsidR="00117C94" w:rsidRPr="0011440D" w14:paraId="7C5E660F" w14:textId="77777777" w:rsidTr="00773A72">
        <w:trPr>
          <w:trHeight w:val="71"/>
        </w:trPr>
        <w:tc>
          <w:tcPr>
            <w:tcW w:w="3499" w:type="pct"/>
            <w:vAlign w:val="bottom"/>
          </w:tcPr>
          <w:p w14:paraId="0F32B0AE" w14:textId="77777777" w:rsidR="00117C94" w:rsidRPr="0011440D" w:rsidRDefault="00117C94" w:rsidP="00773A72">
            <w:pPr>
              <w:ind w:left="526" w:right="-72"/>
              <w:rPr>
                <w:rFonts w:ascii="Arial" w:hAnsi="Arial" w:cs="Arial"/>
                <w:sz w:val="18"/>
                <w:szCs w:val="18"/>
              </w:rPr>
            </w:pPr>
          </w:p>
        </w:tc>
        <w:tc>
          <w:tcPr>
            <w:tcW w:w="751" w:type="pct"/>
            <w:tcBorders>
              <w:top w:val="single" w:sz="4" w:space="0" w:color="auto"/>
            </w:tcBorders>
            <w:shd w:val="clear" w:color="auto" w:fill="FAFAFA"/>
          </w:tcPr>
          <w:p w14:paraId="26B0BB7C" w14:textId="77777777" w:rsidR="00117C94" w:rsidRPr="0011440D" w:rsidRDefault="00117C94" w:rsidP="00773A72">
            <w:pPr>
              <w:ind w:right="-72"/>
              <w:jc w:val="right"/>
              <w:rPr>
                <w:rFonts w:ascii="Arial" w:hAnsi="Arial" w:cs="Arial"/>
                <w:sz w:val="18"/>
                <w:szCs w:val="18"/>
              </w:rPr>
            </w:pPr>
          </w:p>
        </w:tc>
        <w:tc>
          <w:tcPr>
            <w:tcW w:w="750" w:type="pct"/>
            <w:tcBorders>
              <w:top w:val="single" w:sz="4" w:space="0" w:color="auto"/>
            </w:tcBorders>
            <w:vAlign w:val="bottom"/>
          </w:tcPr>
          <w:p w14:paraId="65154755" w14:textId="77777777" w:rsidR="00117C94" w:rsidRPr="0011440D" w:rsidRDefault="00117C94" w:rsidP="00773A72">
            <w:pPr>
              <w:ind w:right="-72"/>
              <w:jc w:val="right"/>
              <w:rPr>
                <w:rFonts w:ascii="Arial" w:hAnsi="Arial" w:cs="Arial"/>
                <w:sz w:val="18"/>
                <w:szCs w:val="18"/>
              </w:rPr>
            </w:pPr>
          </w:p>
        </w:tc>
      </w:tr>
      <w:tr w:rsidR="00117C94" w:rsidRPr="0011440D" w14:paraId="7623E951" w14:textId="77777777" w:rsidTr="00773A72">
        <w:trPr>
          <w:trHeight w:val="80"/>
        </w:trPr>
        <w:tc>
          <w:tcPr>
            <w:tcW w:w="3499" w:type="pct"/>
          </w:tcPr>
          <w:p w14:paraId="4C7E5A04" w14:textId="77777777" w:rsidR="00117C94" w:rsidRPr="0011440D" w:rsidRDefault="00117C94" w:rsidP="00773A72">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1440D">
              <w:rPr>
                <w:rFonts w:ascii="Arial" w:hAnsi="Arial" w:cs="Arial"/>
                <w:sz w:val="18"/>
                <w:szCs w:val="18"/>
                <w:shd w:val="clear" w:color="auto" w:fill="FFFFFF"/>
              </w:rPr>
              <w:t>Salaries and other short-term benefits</w:t>
            </w:r>
          </w:p>
        </w:tc>
        <w:tc>
          <w:tcPr>
            <w:tcW w:w="751" w:type="pct"/>
            <w:shd w:val="clear" w:color="auto" w:fill="FAFAFA"/>
            <w:vAlign w:val="center"/>
          </w:tcPr>
          <w:p w14:paraId="26501C01" w14:textId="0751C19D" w:rsidR="00117C94" w:rsidRPr="0011440D" w:rsidRDefault="00710BAB" w:rsidP="00773A72">
            <w:pPr>
              <w:ind w:right="-72"/>
              <w:jc w:val="right"/>
              <w:rPr>
                <w:rFonts w:ascii="Arial" w:hAnsi="Arial" w:cs="Arial"/>
                <w:sz w:val="18"/>
                <w:szCs w:val="18"/>
              </w:rPr>
            </w:pPr>
            <w:r w:rsidRPr="0011440D">
              <w:rPr>
                <w:rFonts w:ascii="Arial" w:hAnsi="Arial" w:cs="Arial"/>
                <w:sz w:val="18"/>
                <w:szCs w:val="18"/>
              </w:rPr>
              <w:t>6,645,936</w:t>
            </w:r>
          </w:p>
        </w:tc>
        <w:tc>
          <w:tcPr>
            <w:tcW w:w="750" w:type="pct"/>
            <w:vAlign w:val="center"/>
          </w:tcPr>
          <w:p w14:paraId="6A4F0FF4" w14:textId="123218FD" w:rsidR="00117C94" w:rsidRPr="0011440D" w:rsidRDefault="005367FA" w:rsidP="00773A72">
            <w:pPr>
              <w:ind w:right="-72"/>
              <w:jc w:val="right"/>
              <w:rPr>
                <w:rFonts w:ascii="Arial" w:hAnsi="Arial" w:cs="Arial"/>
                <w:sz w:val="18"/>
                <w:szCs w:val="18"/>
              </w:rPr>
            </w:pPr>
            <w:r w:rsidRPr="005367FA">
              <w:rPr>
                <w:rFonts w:ascii="Arial" w:hAnsi="Arial" w:cs="Arial"/>
                <w:color w:val="000000"/>
                <w:sz w:val="18"/>
                <w:szCs w:val="18"/>
                <w:lang w:val="en-GB"/>
              </w:rPr>
              <w:t>4,431,500</w:t>
            </w:r>
          </w:p>
        </w:tc>
      </w:tr>
      <w:tr w:rsidR="00117C94" w:rsidRPr="0011440D" w14:paraId="0DDD896C" w14:textId="77777777" w:rsidTr="00773A72">
        <w:tc>
          <w:tcPr>
            <w:tcW w:w="3499" w:type="pct"/>
          </w:tcPr>
          <w:p w14:paraId="5ABAB4EC" w14:textId="77777777" w:rsidR="00117C94" w:rsidRPr="0011440D" w:rsidRDefault="00117C94" w:rsidP="00773A72">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1440D">
              <w:rPr>
                <w:rFonts w:ascii="Arial" w:hAnsi="Arial" w:cs="Arial"/>
                <w:sz w:val="18"/>
                <w:szCs w:val="18"/>
                <w:shd w:val="clear" w:color="auto" w:fill="FFFFFF"/>
              </w:rPr>
              <w:t>Post-retirement benefit</w:t>
            </w:r>
          </w:p>
        </w:tc>
        <w:tc>
          <w:tcPr>
            <w:tcW w:w="751" w:type="pct"/>
            <w:tcBorders>
              <w:bottom w:val="single" w:sz="4" w:space="0" w:color="auto"/>
            </w:tcBorders>
            <w:shd w:val="clear" w:color="auto" w:fill="FAFAFA"/>
            <w:vAlign w:val="center"/>
          </w:tcPr>
          <w:p w14:paraId="47BB9C2C" w14:textId="56F4971A" w:rsidR="00117C94" w:rsidRPr="0011440D" w:rsidRDefault="00117C94" w:rsidP="00773A72">
            <w:pPr>
              <w:ind w:right="-72"/>
              <w:jc w:val="right"/>
              <w:rPr>
                <w:rFonts w:ascii="Arial" w:hAnsi="Arial" w:cs="Arial"/>
                <w:sz w:val="18"/>
                <w:szCs w:val="18"/>
              </w:rPr>
            </w:pPr>
            <w:r w:rsidRPr="0011440D">
              <w:rPr>
                <w:rFonts w:ascii="Arial" w:hAnsi="Arial" w:cs="Arial"/>
                <w:sz w:val="18"/>
                <w:szCs w:val="18"/>
              </w:rPr>
              <w:t>245,771</w:t>
            </w:r>
          </w:p>
        </w:tc>
        <w:tc>
          <w:tcPr>
            <w:tcW w:w="750" w:type="pct"/>
            <w:tcBorders>
              <w:bottom w:val="single" w:sz="4" w:space="0" w:color="auto"/>
            </w:tcBorders>
            <w:vAlign w:val="center"/>
          </w:tcPr>
          <w:p w14:paraId="0363270B" w14:textId="2B142CB5" w:rsidR="00117C94" w:rsidRPr="0011440D" w:rsidRDefault="005367FA" w:rsidP="00773A72">
            <w:pPr>
              <w:ind w:right="-72"/>
              <w:jc w:val="right"/>
              <w:rPr>
                <w:rFonts w:ascii="Arial" w:hAnsi="Arial" w:cs="Arial"/>
                <w:sz w:val="18"/>
                <w:szCs w:val="18"/>
              </w:rPr>
            </w:pPr>
            <w:r w:rsidRPr="005367FA">
              <w:rPr>
                <w:rFonts w:ascii="Arial" w:hAnsi="Arial" w:cs="Arial"/>
                <w:color w:val="000000"/>
                <w:sz w:val="18"/>
                <w:szCs w:val="18"/>
                <w:lang w:val="en-GB"/>
              </w:rPr>
              <w:t>210,321</w:t>
            </w:r>
          </w:p>
        </w:tc>
      </w:tr>
      <w:tr w:rsidR="00117C94" w:rsidRPr="0011440D" w14:paraId="6B91AAD6" w14:textId="77777777" w:rsidTr="00773A72">
        <w:tc>
          <w:tcPr>
            <w:tcW w:w="3499" w:type="pct"/>
          </w:tcPr>
          <w:p w14:paraId="06ED9F19" w14:textId="77777777" w:rsidR="00117C94" w:rsidRPr="0011440D" w:rsidRDefault="00117C94" w:rsidP="00773A72">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751" w:type="pct"/>
            <w:tcBorders>
              <w:top w:val="single" w:sz="4" w:space="0" w:color="auto"/>
            </w:tcBorders>
            <w:shd w:val="clear" w:color="auto" w:fill="FAFAFA"/>
            <w:vAlign w:val="center"/>
          </w:tcPr>
          <w:p w14:paraId="64FD31A9" w14:textId="77777777" w:rsidR="00117C94" w:rsidRPr="0011440D" w:rsidRDefault="00117C94" w:rsidP="00773A72">
            <w:pPr>
              <w:ind w:right="-72"/>
              <w:jc w:val="right"/>
              <w:rPr>
                <w:rFonts w:ascii="Arial" w:hAnsi="Arial" w:cs="Arial"/>
                <w:sz w:val="18"/>
                <w:szCs w:val="18"/>
              </w:rPr>
            </w:pPr>
          </w:p>
        </w:tc>
        <w:tc>
          <w:tcPr>
            <w:tcW w:w="750" w:type="pct"/>
            <w:tcBorders>
              <w:top w:val="single" w:sz="4" w:space="0" w:color="auto"/>
            </w:tcBorders>
            <w:vAlign w:val="center"/>
          </w:tcPr>
          <w:p w14:paraId="60670758" w14:textId="77777777" w:rsidR="00117C94" w:rsidRPr="0011440D" w:rsidRDefault="00117C94" w:rsidP="00773A72">
            <w:pPr>
              <w:ind w:right="-72"/>
              <w:jc w:val="right"/>
              <w:rPr>
                <w:rFonts w:ascii="Arial" w:hAnsi="Arial" w:cs="Arial"/>
                <w:sz w:val="18"/>
                <w:szCs w:val="18"/>
              </w:rPr>
            </w:pPr>
          </w:p>
        </w:tc>
      </w:tr>
      <w:tr w:rsidR="00117C94" w:rsidRPr="0011440D" w14:paraId="0B256B55" w14:textId="77777777" w:rsidTr="00773A72">
        <w:tc>
          <w:tcPr>
            <w:tcW w:w="3499" w:type="pct"/>
            <w:vAlign w:val="bottom"/>
          </w:tcPr>
          <w:p w14:paraId="4E53B4D9" w14:textId="77777777" w:rsidR="00117C94" w:rsidRPr="0011440D" w:rsidRDefault="00117C94" w:rsidP="00773A72">
            <w:pPr>
              <w:ind w:left="526" w:right="-72"/>
              <w:rPr>
                <w:rFonts w:ascii="Arial" w:hAnsi="Arial" w:cs="Arial"/>
                <w:spacing w:val="-4"/>
                <w:sz w:val="18"/>
                <w:szCs w:val="18"/>
                <w:cs/>
              </w:rPr>
            </w:pPr>
            <w:r w:rsidRPr="0011440D">
              <w:rPr>
                <w:rFonts w:ascii="Arial" w:hAnsi="Arial" w:cs="Arial"/>
                <w:sz w:val="18"/>
                <w:szCs w:val="18"/>
              </w:rPr>
              <w:t>Total</w:t>
            </w:r>
          </w:p>
        </w:tc>
        <w:tc>
          <w:tcPr>
            <w:tcW w:w="751" w:type="pct"/>
            <w:tcBorders>
              <w:bottom w:val="single" w:sz="4" w:space="0" w:color="auto"/>
            </w:tcBorders>
            <w:shd w:val="clear" w:color="auto" w:fill="FAFAFA"/>
          </w:tcPr>
          <w:p w14:paraId="7C4DD241" w14:textId="42470C9B" w:rsidR="00117C94" w:rsidRPr="0011440D" w:rsidRDefault="00710BAB" w:rsidP="00773A72">
            <w:pPr>
              <w:ind w:right="-72"/>
              <w:jc w:val="right"/>
              <w:rPr>
                <w:rFonts w:ascii="Arial" w:hAnsi="Arial" w:cs="Arial"/>
                <w:sz w:val="18"/>
                <w:szCs w:val="18"/>
                <w:lang w:val="en-GB"/>
              </w:rPr>
            </w:pPr>
            <w:r w:rsidRPr="0011440D">
              <w:rPr>
                <w:rFonts w:ascii="Arial" w:hAnsi="Arial" w:cs="Arial"/>
                <w:sz w:val="18"/>
                <w:szCs w:val="18"/>
                <w:lang w:val="en-GB"/>
              </w:rPr>
              <w:t>6,891,707</w:t>
            </w:r>
          </w:p>
        </w:tc>
        <w:tc>
          <w:tcPr>
            <w:tcW w:w="750" w:type="pct"/>
            <w:tcBorders>
              <w:bottom w:val="single" w:sz="4" w:space="0" w:color="auto"/>
            </w:tcBorders>
          </w:tcPr>
          <w:p w14:paraId="5087F741" w14:textId="4FE29DE0" w:rsidR="00117C94" w:rsidRPr="0011440D" w:rsidRDefault="005367FA" w:rsidP="00773A72">
            <w:pPr>
              <w:ind w:right="-72"/>
              <w:jc w:val="right"/>
              <w:rPr>
                <w:rFonts w:ascii="Arial" w:hAnsi="Arial" w:cs="Arial"/>
                <w:sz w:val="18"/>
                <w:szCs w:val="18"/>
                <w:lang w:val="en-GB"/>
              </w:rPr>
            </w:pPr>
            <w:r w:rsidRPr="005367FA">
              <w:rPr>
                <w:rFonts w:ascii="Arial" w:hAnsi="Arial" w:cs="Arial"/>
                <w:color w:val="000000"/>
                <w:sz w:val="18"/>
                <w:szCs w:val="18"/>
                <w:lang w:val="en-GB"/>
              </w:rPr>
              <w:t>4,641,821</w:t>
            </w:r>
          </w:p>
        </w:tc>
      </w:tr>
    </w:tbl>
    <w:p w14:paraId="2493AC0B" w14:textId="79958DDB" w:rsidR="00D43E69" w:rsidRPr="0011440D" w:rsidRDefault="00D43E69" w:rsidP="0025449A">
      <w:pPr>
        <w:tabs>
          <w:tab w:val="left" w:pos="432"/>
        </w:tabs>
        <w:jc w:val="thaiDistribute"/>
        <w:rPr>
          <w:rFonts w:ascii="Arial" w:hAnsi="Arial" w:cs="Arial"/>
          <w:sz w:val="18"/>
          <w:szCs w:val="18"/>
        </w:rPr>
      </w:pPr>
    </w:p>
    <w:p w14:paraId="796FF388" w14:textId="6E0D7E3A" w:rsidR="00CA0C73" w:rsidRPr="0011440D" w:rsidRDefault="00CA0C73" w:rsidP="0025449A">
      <w:pPr>
        <w:tabs>
          <w:tab w:val="left" w:pos="432"/>
        </w:tabs>
        <w:jc w:val="thaiDistribute"/>
        <w:rPr>
          <w:rFonts w:ascii="Arial" w:hAnsi="Arial" w:cs="Arial"/>
          <w:sz w:val="18"/>
          <w:szCs w:val="18"/>
        </w:rPr>
      </w:pPr>
    </w:p>
    <w:tbl>
      <w:tblPr>
        <w:tblW w:w="9441" w:type="dxa"/>
        <w:tblInd w:w="135" w:type="dxa"/>
        <w:shd w:val="clear" w:color="auto" w:fill="D04A02"/>
        <w:tblLook w:val="04A0" w:firstRow="1" w:lastRow="0" w:firstColumn="1" w:lastColumn="0" w:noHBand="0" w:noVBand="1"/>
      </w:tblPr>
      <w:tblGrid>
        <w:gridCol w:w="9441"/>
      </w:tblGrid>
      <w:tr w:rsidR="00411842" w:rsidRPr="0011440D" w14:paraId="27153D13" w14:textId="77777777" w:rsidTr="007E1F21">
        <w:trPr>
          <w:trHeight w:val="374"/>
        </w:trPr>
        <w:tc>
          <w:tcPr>
            <w:tcW w:w="9441" w:type="dxa"/>
            <w:shd w:val="clear" w:color="auto" w:fill="FFA543"/>
            <w:vAlign w:val="center"/>
            <w:hideMark/>
          </w:tcPr>
          <w:p w14:paraId="7365E529" w14:textId="5431D9E1" w:rsidR="00411842" w:rsidRPr="0011440D" w:rsidRDefault="00D43E69" w:rsidP="0025449A">
            <w:pPr>
              <w:tabs>
                <w:tab w:val="left" w:pos="432"/>
              </w:tabs>
              <w:ind w:left="432" w:hanging="432"/>
              <w:rPr>
                <w:rFonts w:ascii="Arial" w:eastAsia="Arial" w:hAnsi="Arial" w:cs="Arial"/>
                <w:b/>
                <w:color w:val="FFFFFF"/>
                <w:sz w:val="18"/>
                <w:szCs w:val="18"/>
              </w:rPr>
            </w:pPr>
            <w:r w:rsidRPr="0011440D">
              <w:rPr>
                <w:rFonts w:ascii="Arial" w:hAnsi="Arial" w:cs="Arial"/>
                <w:sz w:val="18"/>
                <w:szCs w:val="18"/>
              </w:rPr>
              <w:br w:type="page"/>
            </w:r>
            <w:r w:rsidR="00C81C49" w:rsidRPr="0011440D">
              <w:rPr>
                <w:rFonts w:ascii="Arial" w:eastAsia="Arial" w:hAnsi="Arial" w:cs="Arial"/>
                <w:b/>
                <w:color w:val="FFFFFF"/>
                <w:sz w:val="18"/>
                <w:szCs w:val="18"/>
              </w:rPr>
              <w:br w:type="page"/>
            </w:r>
            <w:r w:rsidR="00C81C49" w:rsidRPr="0011440D">
              <w:rPr>
                <w:rFonts w:ascii="Arial" w:eastAsia="Arial" w:hAnsi="Arial" w:cs="Arial"/>
                <w:b/>
                <w:color w:val="FFFFFF"/>
                <w:sz w:val="18"/>
                <w:szCs w:val="18"/>
              </w:rPr>
              <w:br w:type="page"/>
            </w:r>
            <w:r w:rsidR="00CA0C73" w:rsidRPr="0011440D">
              <w:rPr>
                <w:rFonts w:ascii="Arial" w:eastAsia="Arial" w:hAnsi="Arial" w:cs="Arial"/>
                <w:b/>
                <w:color w:val="FFFFFF"/>
                <w:sz w:val="18"/>
                <w:szCs w:val="18"/>
              </w:rPr>
              <w:t>2</w:t>
            </w:r>
            <w:r w:rsidR="007B1EB4" w:rsidRPr="0011440D">
              <w:rPr>
                <w:rFonts w:ascii="Arial" w:eastAsia="Arial" w:hAnsi="Arial" w:cs="Arial"/>
                <w:b/>
                <w:color w:val="FFFFFF"/>
                <w:sz w:val="18"/>
                <w:szCs w:val="18"/>
              </w:rPr>
              <w:t>2</w:t>
            </w:r>
            <w:r w:rsidR="00411842" w:rsidRPr="0011440D">
              <w:rPr>
                <w:rFonts w:ascii="Arial" w:eastAsia="Arial" w:hAnsi="Arial" w:cs="Arial"/>
                <w:b/>
                <w:color w:val="FFFFFF"/>
                <w:sz w:val="18"/>
                <w:szCs w:val="18"/>
              </w:rPr>
              <w:tab/>
              <w:t>Commitments and contingent liabilities</w:t>
            </w:r>
          </w:p>
        </w:tc>
      </w:tr>
    </w:tbl>
    <w:p w14:paraId="74D4BA05" w14:textId="4BE59E5F" w:rsidR="00DB7504" w:rsidRPr="0011440D" w:rsidRDefault="00DB7504" w:rsidP="0025449A">
      <w:pPr>
        <w:tabs>
          <w:tab w:val="left" w:pos="4050"/>
        </w:tabs>
        <w:ind w:left="540" w:hanging="7"/>
        <w:rPr>
          <w:rFonts w:ascii="Arial" w:hAnsi="Arial" w:cs="Arial"/>
          <w:sz w:val="18"/>
          <w:szCs w:val="18"/>
        </w:rPr>
      </w:pPr>
    </w:p>
    <w:p w14:paraId="1FF153E5" w14:textId="331FF69F" w:rsidR="00DF5F86" w:rsidRPr="0011440D" w:rsidRDefault="00CA0C73" w:rsidP="0025449A">
      <w:pPr>
        <w:pStyle w:val="Footer"/>
        <w:ind w:left="540" w:hanging="540"/>
        <w:jc w:val="both"/>
        <w:rPr>
          <w:rFonts w:ascii="Arial" w:hAnsi="Arial" w:cs="Arial"/>
          <w:b/>
          <w:bCs/>
          <w:color w:val="CF4A02"/>
          <w:sz w:val="18"/>
          <w:szCs w:val="18"/>
        </w:rPr>
      </w:pPr>
      <w:r w:rsidRPr="0011440D">
        <w:rPr>
          <w:rFonts w:ascii="Arial" w:hAnsi="Arial" w:cs="Arial"/>
          <w:b/>
          <w:bCs/>
          <w:color w:val="CF4A02"/>
          <w:sz w:val="18"/>
          <w:szCs w:val="18"/>
          <w:lang w:val="en-GB"/>
        </w:rPr>
        <w:t>2</w:t>
      </w:r>
      <w:r w:rsidR="007B1EB4" w:rsidRPr="0011440D">
        <w:rPr>
          <w:rFonts w:ascii="Arial" w:hAnsi="Arial" w:cs="Arial"/>
          <w:b/>
          <w:bCs/>
          <w:color w:val="CF4A02"/>
          <w:sz w:val="18"/>
          <w:szCs w:val="18"/>
          <w:lang w:val="en-GB"/>
        </w:rPr>
        <w:t>2</w:t>
      </w:r>
      <w:r w:rsidR="00DF5F86" w:rsidRPr="0011440D">
        <w:rPr>
          <w:rFonts w:ascii="Arial" w:hAnsi="Arial" w:cs="Arial"/>
          <w:b/>
          <w:bCs/>
          <w:color w:val="CF4A02"/>
          <w:sz w:val="18"/>
          <w:szCs w:val="18"/>
        </w:rPr>
        <w:t>.</w:t>
      </w:r>
      <w:r w:rsidR="00B945EB" w:rsidRPr="0011440D">
        <w:rPr>
          <w:rFonts w:ascii="Arial" w:hAnsi="Arial" w:cs="Arial"/>
          <w:b/>
          <w:bCs/>
          <w:color w:val="CF4A02"/>
          <w:sz w:val="18"/>
          <w:szCs w:val="18"/>
          <w:lang w:val="en-GB"/>
        </w:rPr>
        <w:t>1</w:t>
      </w:r>
      <w:r w:rsidR="00411842" w:rsidRPr="0011440D">
        <w:rPr>
          <w:rFonts w:ascii="Arial" w:hAnsi="Arial" w:cs="Arial"/>
          <w:b/>
          <w:bCs/>
          <w:color w:val="CF4A02"/>
          <w:sz w:val="18"/>
          <w:szCs w:val="18"/>
        </w:rPr>
        <w:tab/>
      </w:r>
      <w:r w:rsidR="00A315EA" w:rsidRPr="0011440D">
        <w:rPr>
          <w:rFonts w:ascii="Arial" w:hAnsi="Arial" w:cs="Arial"/>
          <w:b/>
          <w:bCs/>
          <w:color w:val="CF4A02"/>
          <w:sz w:val="18"/>
          <w:szCs w:val="18"/>
        </w:rPr>
        <w:t>Commitments from non</w:t>
      </w:r>
      <w:r w:rsidR="00736900" w:rsidRPr="0011440D">
        <w:rPr>
          <w:rFonts w:ascii="Arial" w:hAnsi="Arial" w:cs="Arial"/>
          <w:b/>
          <w:bCs/>
          <w:color w:val="CF4A02"/>
          <w:sz w:val="18"/>
          <w:szCs w:val="18"/>
        </w:rPr>
        <w:t>-</w:t>
      </w:r>
      <w:r w:rsidR="00A315EA" w:rsidRPr="0011440D">
        <w:rPr>
          <w:rFonts w:ascii="Arial" w:hAnsi="Arial" w:cs="Arial"/>
          <w:b/>
          <w:bCs/>
          <w:color w:val="CF4A02"/>
          <w:sz w:val="18"/>
          <w:szCs w:val="18"/>
        </w:rPr>
        <w:t>cancellable</w:t>
      </w:r>
      <w:r w:rsidR="00F33CDB" w:rsidRPr="0011440D">
        <w:rPr>
          <w:rFonts w:ascii="Arial" w:hAnsi="Arial" w:cs="Arial"/>
          <w:b/>
          <w:bCs/>
          <w:color w:val="CF4A02"/>
          <w:sz w:val="18"/>
          <w:szCs w:val="18"/>
        </w:rPr>
        <w:t xml:space="preserve"> service</w:t>
      </w:r>
      <w:r w:rsidR="00A315EA" w:rsidRPr="0011440D">
        <w:rPr>
          <w:rFonts w:ascii="Arial" w:hAnsi="Arial" w:cs="Arial"/>
          <w:b/>
          <w:bCs/>
          <w:color w:val="CF4A02"/>
          <w:sz w:val="18"/>
          <w:szCs w:val="18"/>
        </w:rPr>
        <w:t xml:space="preserve"> contract</w:t>
      </w:r>
      <w:r w:rsidR="00F33CDB" w:rsidRPr="0011440D">
        <w:rPr>
          <w:rFonts w:ascii="Arial" w:hAnsi="Arial" w:cs="Arial"/>
          <w:b/>
          <w:bCs/>
          <w:color w:val="CF4A02"/>
          <w:sz w:val="18"/>
          <w:szCs w:val="18"/>
        </w:rPr>
        <w:t>s</w:t>
      </w:r>
    </w:p>
    <w:p w14:paraId="082C3842" w14:textId="77777777" w:rsidR="00DF5F86" w:rsidRPr="0011440D" w:rsidRDefault="00DF5F86" w:rsidP="0025449A">
      <w:pPr>
        <w:tabs>
          <w:tab w:val="left" w:pos="4050"/>
        </w:tabs>
        <w:ind w:left="540" w:hanging="7"/>
        <w:rPr>
          <w:rFonts w:ascii="Arial" w:hAnsi="Arial" w:cs="Arial"/>
          <w:sz w:val="18"/>
          <w:szCs w:val="18"/>
        </w:rPr>
      </w:pPr>
    </w:p>
    <w:p w14:paraId="5B188B30" w14:textId="3359FBBB" w:rsidR="004C17D5" w:rsidRPr="0011440D" w:rsidRDefault="004C17D5" w:rsidP="0025449A">
      <w:pPr>
        <w:tabs>
          <w:tab w:val="left" w:pos="4050"/>
        </w:tabs>
        <w:ind w:left="540" w:hanging="7"/>
        <w:jc w:val="thaiDistribute"/>
        <w:rPr>
          <w:rFonts w:ascii="Arial" w:hAnsi="Arial" w:cs="Arial"/>
          <w:sz w:val="18"/>
          <w:szCs w:val="18"/>
        </w:rPr>
      </w:pPr>
      <w:r w:rsidRPr="0011440D">
        <w:rPr>
          <w:rFonts w:ascii="Arial" w:hAnsi="Arial" w:cs="Arial"/>
          <w:spacing w:val="-2"/>
          <w:sz w:val="18"/>
          <w:szCs w:val="18"/>
        </w:rPr>
        <w:t xml:space="preserve">As at </w:t>
      </w:r>
      <w:r w:rsidR="001B4EC6" w:rsidRPr="0011440D">
        <w:rPr>
          <w:rFonts w:ascii="Arial" w:hAnsi="Arial" w:cs="Arial"/>
          <w:spacing w:val="-2"/>
          <w:sz w:val="18"/>
          <w:szCs w:val="18"/>
          <w:lang w:val="en-GB"/>
        </w:rPr>
        <w:t>3</w:t>
      </w:r>
      <w:r w:rsidR="00E53CD0" w:rsidRPr="0011440D">
        <w:rPr>
          <w:rFonts w:ascii="Arial" w:hAnsi="Arial" w:cs="Arial"/>
          <w:spacing w:val="-2"/>
          <w:sz w:val="18"/>
          <w:szCs w:val="18"/>
          <w:lang w:val="en-GB"/>
        </w:rPr>
        <w:t>0</w:t>
      </w:r>
      <w:r w:rsidR="001B4EC6" w:rsidRPr="0011440D">
        <w:rPr>
          <w:rFonts w:ascii="Arial" w:hAnsi="Arial" w:cs="Arial"/>
          <w:spacing w:val="-2"/>
          <w:sz w:val="18"/>
          <w:szCs w:val="18"/>
          <w:lang w:val="en-GB"/>
        </w:rPr>
        <w:t xml:space="preserve"> </w:t>
      </w:r>
      <w:r w:rsidR="00E53CD0" w:rsidRPr="0011440D">
        <w:rPr>
          <w:rFonts w:ascii="Arial" w:hAnsi="Arial" w:cs="Arial"/>
          <w:spacing w:val="-2"/>
          <w:sz w:val="18"/>
          <w:szCs w:val="18"/>
          <w:lang w:val="en-GB"/>
        </w:rPr>
        <w:t>June</w:t>
      </w:r>
      <w:r w:rsidRPr="0011440D">
        <w:rPr>
          <w:rFonts w:ascii="Arial" w:hAnsi="Arial" w:cs="Arial"/>
          <w:spacing w:val="-2"/>
          <w:sz w:val="18"/>
          <w:szCs w:val="18"/>
        </w:rPr>
        <w:t>, the Company has entered non-cancellable service contracts in respect of computer software</w:t>
      </w:r>
      <w:r w:rsidRPr="0011440D">
        <w:rPr>
          <w:rFonts w:ascii="Arial" w:hAnsi="Arial" w:cs="Arial"/>
          <w:spacing w:val="-4"/>
          <w:sz w:val="18"/>
          <w:szCs w:val="18"/>
        </w:rPr>
        <w:t xml:space="preserve"> license and office rental services. The future aggregate minimum lease payments under non-cancellable</w:t>
      </w:r>
      <w:r w:rsidRPr="0011440D">
        <w:rPr>
          <w:rFonts w:ascii="Arial" w:hAnsi="Arial" w:cs="Arial"/>
          <w:sz w:val="18"/>
          <w:szCs w:val="18"/>
        </w:rPr>
        <w:t xml:space="preserve"> service contracts are as follows:</w:t>
      </w:r>
    </w:p>
    <w:p w14:paraId="033B5943" w14:textId="504478C2" w:rsidR="00A315EA" w:rsidRPr="0011440D" w:rsidRDefault="00A315EA" w:rsidP="0025449A">
      <w:pPr>
        <w:tabs>
          <w:tab w:val="left" w:pos="4050"/>
        </w:tabs>
        <w:ind w:left="540" w:hanging="7"/>
        <w:rPr>
          <w:rFonts w:ascii="Arial" w:hAnsi="Arial" w:cs="Arial"/>
          <w:sz w:val="18"/>
          <w:szCs w:val="18"/>
        </w:rPr>
      </w:pPr>
    </w:p>
    <w:tbl>
      <w:tblPr>
        <w:tblW w:w="4909" w:type="pct"/>
        <w:tblInd w:w="108" w:type="dxa"/>
        <w:tblLook w:val="04A0" w:firstRow="1" w:lastRow="0" w:firstColumn="1" w:lastColumn="0" w:noHBand="0" w:noVBand="1"/>
      </w:tblPr>
      <w:tblGrid>
        <w:gridCol w:w="6520"/>
        <w:gridCol w:w="1560"/>
        <w:gridCol w:w="1419"/>
      </w:tblGrid>
      <w:tr w:rsidR="00CA0C73" w:rsidRPr="0011440D" w14:paraId="67CB2495" w14:textId="77777777" w:rsidTr="00CA0C73">
        <w:tc>
          <w:tcPr>
            <w:tcW w:w="3432" w:type="pct"/>
            <w:vAlign w:val="bottom"/>
          </w:tcPr>
          <w:p w14:paraId="7316FB89" w14:textId="77777777" w:rsidR="00CA0C73" w:rsidRPr="0011440D" w:rsidRDefault="00CA0C73" w:rsidP="00CA0C73">
            <w:pPr>
              <w:ind w:left="429" w:right="-202"/>
              <w:rPr>
                <w:rFonts w:ascii="Arial" w:hAnsi="Arial" w:cs="Arial"/>
                <w:sz w:val="18"/>
                <w:szCs w:val="18"/>
                <w:cs/>
              </w:rPr>
            </w:pPr>
          </w:p>
        </w:tc>
        <w:tc>
          <w:tcPr>
            <w:tcW w:w="1568" w:type="pct"/>
            <w:gridSpan w:val="2"/>
            <w:tcBorders>
              <w:top w:val="single" w:sz="4" w:space="0" w:color="auto"/>
            </w:tcBorders>
            <w:vAlign w:val="bottom"/>
          </w:tcPr>
          <w:p w14:paraId="11C93054" w14:textId="77777777" w:rsidR="007F16FD" w:rsidRDefault="00CA0C73" w:rsidP="00CA0C73">
            <w:pPr>
              <w:ind w:right="-72"/>
              <w:jc w:val="center"/>
              <w:rPr>
                <w:rFonts w:ascii="Arial" w:hAnsi="Arial" w:cs="Arial"/>
                <w:b/>
                <w:bCs/>
                <w:sz w:val="18"/>
                <w:szCs w:val="18"/>
                <w:lang w:val="en-GB"/>
              </w:rPr>
            </w:pPr>
            <w:r w:rsidRPr="0011440D">
              <w:rPr>
                <w:rFonts w:ascii="Arial" w:hAnsi="Arial" w:cs="Arial"/>
                <w:b/>
                <w:bCs/>
                <w:sz w:val="18"/>
                <w:szCs w:val="18"/>
                <w:lang w:val="en-GB"/>
              </w:rPr>
              <w:t xml:space="preserve">Consolidated and </w:t>
            </w:r>
          </w:p>
          <w:p w14:paraId="40E9E38B" w14:textId="6E4FD15E" w:rsidR="00CA0C73" w:rsidRPr="0011440D" w:rsidRDefault="007F16FD" w:rsidP="00CA0C73">
            <w:pPr>
              <w:ind w:right="-72"/>
              <w:jc w:val="center"/>
              <w:rPr>
                <w:rFonts w:ascii="Arial" w:hAnsi="Arial" w:cs="Arial"/>
                <w:b/>
                <w:bCs/>
                <w:sz w:val="18"/>
                <w:szCs w:val="18"/>
                <w:lang w:val="en-GB"/>
              </w:rPr>
            </w:pPr>
            <w:r>
              <w:rPr>
                <w:rFonts w:ascii="Arial" w:hAnsi="Arial" w:cs="Arial"/>
                <w:b/>
                <w:bCs/>
                <w:sz w:val="18"/>
                <w:szCs w:val="18"/>
                <w:lang w:val="en-GB"/>
              </w:rPr>
              <w:t>s</w:t>
            </w:r>
            <w:r w:rsidR="00CA0C73" w:rsidRPr="0011440D">
              <w:rPr>
                <w:rFonts w:ascii="Arial" w:hAnsi="Arial" w:cs="Arial"/>
                <w:b/>
                <w:bCs/>
                <w:sz w:val="18"/>
                <w:szCs w:val="18"/>
                <w:lang w:val="en-GB"/>
              </w:rPr>
              <w:t>eparate financial information</w:t>
            </w:r>
          </w:p>
        </w:tc>
      </w:tr>
      <w:tr w:rsidR="00CA0C73" w:rsidRPr="0011440D" w14:paraId="2C315B82" w14:textId="77777777" w:rsidTr="00CA0C73">
        <w:tc>
          <w:tcPr>
            <w:tcW w:w="3432" w:type="pct"/>
            <w:vAlign w:val="bottom"/>
          </w:tcPr>
          <w:p w14:paraId="1305F1AB" w14:textId="77777777" w:rsidR="00CA0C73" w:rsidRPr="0011440D" w:rsidRDefault="00CA0C73" w:rsidP="00CA0C73">
            <w:pPr>
              <w:ind w:left="429" w:right="-202"/>
              <w:rPr>
                <w:rFonts w:ascii="Arial" w:hAnsi="Arial" w:cs="Arial"/>
                <w:sz w:val="18"/>
                <w:szCs w:val="18"/>
                <w:cs/>
              </w:rPr>
            </w:pPr>
          </w:p>
        </w:tc>
        <w:tc>
          <w:tcPr>
            <w:tcW w:w="821" w:type="pct"/>
            <w:tcBorders>
              <w:top w:val="single" w:sz="4" w:space="0" w:color="auto"/>
            </w:tcBorders>
            <w:vAlign w:val="center"/>
          </w:tcPr>
          <w:p w14:paraId="08B23713" w14:textId="2B7188FC" w:rsidR="00CA0C73" w:rsidRPr="0011440D" w:rsidRDefault="00CA0C73" w:rsidP="00CA0C7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47" w:type="pct"/>
            <w:tcBorders>
              <w:top w:val="single" w:sz="4" w:space="0" w:color="auto"/>
            </w:tcBorders>
            <w:vAlign w:val="center"/>
          </w:tcPr>
          <w:p w14:paraId="37F77ADE" w14:textId="4AB670AD" w:rsidR="00CA0C73" w:rsidRPr="0011440D" w:rsidRDefault="00CA0C73" w:rsidP="00CA0C73">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CA0C73" w:rsidRPr="0011440D" w14:paraId="1B3F85C1" w14:textId="77777777" w:rsidTr="00CA0C73">
        <w:tc>
          <w:tcPr>
            <w:tcW w:w="3432" w:type="pct"/>
            <w:vAlign w:val="bottom"/>
          </w:tcPr>
          <w:p w14:paraId="0FBAC8EF" w14:textId="77777777" w:rsidR="00CA0C73" w:rsidRPr="0011440D" w:rsidRDefault="00CA0C73" w:rsidP="00CA0C73">
            <w:pPr>
              <w:ind w:left="429" w:right="-202"/>
              <w:rPr>
                <w:rFonts w:ascii="Arial" w:hAnsi="Arial" w:cs="Arial"/>
                <w:sz w:val="18"/>
                <w:szCs w:val="18"/>
                <w:cs/>
              </w:rPr>
            </w:pPr>
          </w:p>
        </w:tc>
        <w:tc>
          <w:tcPr>
            <w:tcW w:w="821" w:type="pct"/>
            <w:vAlign w:val="center"/>
          </w:tcPr>
          <w:p w14:paraId="3DAF0A33" w14:textId="647E0277" w:rsidR="00CA0C73" w:rsidRPr="0011440D" w:rsidRDefault="00CA0C73" w:rsidP="00CA0C73">
            <w:pPr>
              <w:ind w:right="-72"/>
              <w:jc w:val="right"/>
              <w:rPr>
                <w:rFonts w:ascii="Arial" w:hAnsi="Arial" w:cs="Arial"/>
                <w:b/>
                <w:bCs/>
                <w:sz w:val="18"/>
                <w:szCs w:val="18"/>
              </w:rPr>
            </w:pPr>
            <w:r w:rsidRPr="0011440D">
              <w:rPr>
                <w:rFonts w:ascii="Arial" w:hAnsi="Arial" w:cs="Arial"/>
                <w:b/>
                <w:bCs/>
                <w:sz w:val="18"/>
                <w:szCs w:val="18"/>
                <w:lang w:val="en-GB"/>
              </w:rPr>
              <w:t>30 June</w:t>
            </w:r>
          </w:p>
        </w:tc>
        <w:tc>
          <w:tcPr>
            <w:tcW w:w="747" w:type="pct"/>
            <w:vAlign w:val="center"/>
          </w:tcPr>
          <w:p w14:paraId="7F272190" w14:textId="2266D58F" w:rsidR="00CA0C73" w:rsidRPr="0011440D" w:rsidRDefault="00CA0C73" w:rsidP="00CA0C73">
            <w:pPr>
              <w:ind w:right="-72"/>
              <w:jc w:val="right"/>
              <w:rPr>
                <w:rFonts w:ascii="Arial" w:hAnsi="Arial" w:cs="Arial"/>
                <w:b/>
                <w:bCs/>
                <w:sz w:val="18"/>
                <w:szCs w:val="18"/>
                <w:cs/>
              </w:rPr>
            </w:pPr>
            <w:r w:rsidRPr="0011440D">
              <w:rPr>
                <w:rFonts w:ascii="Arial" w:hAnsi="Arial" w:cs="Arial"/>
                <w:b/>
                <w:bCs/>
                <w:sz w:val="18"/>
                <w:szCs w:val="18"/>
                <w:lang w:val="en-GB"/>
              </w:rPr>
              <w:t>31 December</w:t>
            </w:r>
          </w:p>
        </w:tc>
      </w:tr>
      <w:tr w:rsidR="00CA0C73" w:rsidRPr="0011440D" w14:paraId="60888BD8" w14:textId="77777777" w:rsidTr="00CA0C73">
        <w:tc>
          <w:tcPr>
            <w:tcW w:w="3432" w:type="pct"/>
            <w:vAlign w:val="bottom"/>
          </w:tcPr>
          <w:p w14:paraId="6EFAFB14" w14:textId="77777777" w:rsidR="00CA0C73" w:rsidRPr="0011440D" w:rsidRDefault="00CA0C73" w:rsidP="00CA0C73">
            <w:pPr>
              <w:ind w:left="429" w:right="-72"/>
              <w:rPr>
                <w:rFonts w:ascii="Arial" w:hAnsi="Arial" w:cs="Arial"/>
                <w:sz w:val="18"/>
                <w:szCs w:val="18"/>
                <w:cs/>
              </w:rPr>
            </w:pPr>
          </w:p>
        </w:tc>
        <w:tc>
          <w:tcPr>
            <w:tcW w:w="821" w:type="pct"/>
            <w:shd w:val="clear" w:color="auto" w:fill="auto"/>
          </w:tcPr>
          <w:p w14:paraId="3B4082AE" w14:textId="7078DF1F" w:rsidR="00CA0C73" w:rsidRPr="0011440D" w:rsidRDefault="00CA0C73" w:rsidP="00CA0C73">
            <w:pPr>
              <w:ind w:right="-72"/>
              <w:jc w:val="right"/>
              <w:rPr>
                <w:rFonts w:ascii="Arial" w:eastAsia="Arial" w:hAnsi="Arial" w:cs="Arial"/>
                <w:sz w:val="18"/>
                <w:szCs w:val="18"/>
              </w:rPr>
            </w:pPr>
            <w:r w:rsidRPr="0011440D">
              <w:rPr>
                <w:rFonts w:ascii="Arial" w:eastAsia="Arial" w:hAnsi="Arial" w:cs="Arial"/>
                <w:b/>
                <w:sz w:val="18"/>
                <w:szCs w:val="18"/>
                <w:lang w:val="en-GB"/>
              </w:rPr>
              <w:t>2023</w:t>
            </w:r>
          </w:p>
        </w:tc>
        <w:tc>
          <w:tcPr>
            <w:tcW w:w="747" w:type="pct"/>
            <w:shd w:val="clear" w:color="auto" w:fill="auto"/>
            <w:hideMark/>
          </w:tcPr>
          <w:p w14:paraId="34E21691" w14:textId="603E414B" w:rsidR="00CA0C73" w:rsidRPr="0011440D" w:rsidRDefault="00CA0C73" w:rsidP="00CA0C73">
            <w:pPr>
              <w:ind w:right="-72"/>
              <w:jc w:val="right"/>
              <w:rPr>
                <w:rFonts w:ascii="Arial" w:eastAsia="Arial" w:hAnsi="Arial" w:cs="Arial"/>
                <w:sz w:val="18"/>
                <w:szCs w:val="18"/>
              </w:rPr>
            </w:pPr>
            <w:r w:rsidRPr="0011440D">
              <w:rPr>
                <w:rFonts w:ascii="Arial" w:eastAsia="Arial" w:hAnsi="Arial" w:cs="Arial"/>
                <w:b/>
                <w:sz w:val="18"/>
                <w:szCs w:val="18"/>
                <w:lang w:val="en-GB"/>
              </w:rPr>
              <w:t>2022</w:t>
            </w:r>
          </w:p>
        </w:tc>
      </w:tr>
      <w:tr w:rsidR="00CA0C73" w:rsidRPr="0011440D" w14:paraId="180441B0" w14:textId="77777777" w:rsidTr="00CA0C73">
        <w:tc>
          <w:tcPr>
            <w:tcW w:w="3432" w:type="pct"/>
            <w:vAlign w:val="bottom"/>
          </w:tcPr>
          <w:p w14:paraId="7169CF22" w14:textId="77777777" w:rsidR="00CA0C73" w:rsidRPr="0011440D" w:rsidRDefault="00CA0C73" w:rsidP="00CA0C73">
            <w:pPr>
              <w:ind w:left="429" w:right="-72"/>
              <w:rPr>
                <w:rFonts w:ascii="Arial" w:hAnsi="Arial" w:cs="Arial"/>
                <w:sz w:val="18"/>
                <w:szCs w:val="18"/>
              </w:rPr>
            </w:pPr>
          </w:p>
        </w:tc>
        <w:tc>
          <w:tcPr>
            <w:tcW w:w="821" w:type="pct"/>
            <w:tcBorders>
              <w:bottom w:val="single" w:sz="4" w:space="0" w:color="auto"/>
            </w:tcBorders>
            <w:vAlign w:val="center"/>
          </w:tcPr>
          <w:p w14:paraId="075C28A1" w14:textId="7950C8D7" w:rsidR="00CA0C73" w:rsidRPr="0011440D" w:rsidRDefault="00CA0C73" w:rsidP="00CA0C73">
            <w:pPr>
              <w:ind w:right="-72"/>
              <w:jc w:val="right"/>
              <w:rPr>
                <w:rFonts w:ascii="Arial" w:hAnsi="Arial" w:cs="Arial"/>
                <w:b/>
                <w:bCs/>
                <w:sz w:val="18"/>
                <w:szCs w:val="18"/>
              </w:rPr>
            </w:pPr>
            <w:r w:rsidRPr="0011440D">
              <w:rPr>
                <w:rFonts w:ascii="Arial" w:hAnsi="Arial" w:cs="Arial"/>
                <w:b/>
                <w:bCs/>
                <w:sz w:val="18"/>
                <w:szCs w:val="18"/>
              </w:rPr>
              <w:t>Baht</w:t>
            </w:r>
          </w:p>
        </w:tc>
        <w:tc>
          <w:tcPr>
            <w:tcW w:w="747" w:type="pct"/>
            <w:tcBorders>
              <w:bottom w:val="single" w:sz="4" w:space="0" w:color="auto"/>
            </w:tcBorders>
            <w:vAlign w:val="center"/>
            <w:hideMark/>
          </w:tcPr>
          <w:p w14:paraId="758F5D89" w14:textId="77777777" w:rsidR="00CA0C73" w:rsidRPr="0011440D" w:rsidRDefault="00CA0C73" w:rsidP="00CA0C73">
            <w:pPr>
              <w:ind w:right="-72"/>
              <w:jc w:val="right"/>
              <w:rPr>
                <w:rFonts w:ascii="Arial" w:hAnsi="Arial" w:cs="Arial"/>
                <w:b/>
                <w:bCs/>
                <w:sz w:val="18"/>
                <w:szCs w:val="18"/>
              </w:rPr>
            </w:pPr>
            <w:r w:rsidRPr="0011440D">
              <w:rPr>
                <w:rFonts w:ascii="Arial" w:hAnsi="Arial" w:cs="Arial"/>
                <w:b/>
                <w:bCs/>
                <w:sz w:val="18"/>
                <w:szCs w:val="18"/>
              </w:rPr>
              <w:t>Baht</w:t>
            </w:r>
          </w:p>
        </w:tc>
      </w:tr>
      <w:tr w:rsidR="00CA0C73" w:rsidRPr="0011440D" w14:paraId="3DDC045D" w14:textId="77777777" w:rsidTr="00CA0C73">
        <w:tc>
          <w:tcPr>
            <w:tcW w:w="3432" w:type="pct"/>
            <w:vAlign w:val="bottom"/>
          </w:tcPr>
          <w:p w14:paraId="7658CC95" w14:textId="77777777" w:rsidR="00CA0C73" w:rsidRPr="0011440D" w:rsidRDefault="00CA0C73" w:rsidP="00CA0C73">
            <w:pPr>
              <w:ind w:left="429" w:right="-72"/>
              <w:rPr>
                <w:rFonts w:ascii="Arial" w:hAnsi="Arial" w:cs="Arial"/>
                <w:sz w:val="18"/>
                <w:szCs w:val="18"/>
              </w:rPr>
            </w:pPr>
          </w:p>
        </w:tc>
        <w:tc>
          <w:tcPr>
            <w:tcW w:w="821" w:type="pct"/>
            <w:tcBorders>
              <w:top w:val="single" w:sz="4" w:space="0" w:color="auto"/>
            </w:tcBorders>
            <w:shd w:val="clear" w:color="auto" w:fill="FAFAFA"/>
          </w:tcPr>
          <w:p w14:paraId="273509A7" w14:textId="4AEE3F69" w:rsidR="00CA0C73" w:rsidRPr="0011440D" w:rsidRDefault="00CA0C73" w:rsidP="00CA0C73">
            <w:pPr>
              <w:ind w:right="-72"/>
              <w:jc w:val="right"/>
              <w:rPr>
                <w:rFonts w:ascii="Arial" w:hAnsi="Arial" w:cs="Arial"/>
                <w:sz w:val="18"/>
                <w:szCs w:val="18"/>
              </w:rPr>
            </w:pPr>
          </w:p>
        </w:tc>
        <w:tc>
          <w:tcPr>
            <w:tcW w:w="747" w:type="pct"/>
            <w:tcBorders>
              <w:top w:val="single" w:sz="4" w:space="0" w:color="auto"/>
            </w:tcBorders>
            <w:vAlign w:val="bottom"/>
          </w:tcPr>
          <w:p w14:paraId="38C021C3" w14:textId="77777777" w:rsidR="00CA0C73" w:rsidRPr="0011440D" w:rsidRDefault="00CA0C73" w:rsidP="00CA0C73">
            <w:pPr>
              <w:ind w:right="-72"/>
              <w:jc w:val="right"/>
              <w:rPr>
                <w:rFonts w:ascii="Arial" w:hAnsi="Arial" w:cs="Arial"/>
                <w:sz w:val="18"/>
                <w:szCs w:val="18"/>
              </w:rPr>
            </w:pPr>
          </w:p>
        </w:tc>
      </w:tr>
      <w:tr w:rsidR="00CA0C73" w:rsidRPr="0011440D" w14:paraId="257D02CF" w14:textId="77777777" w:rsidTr="00CA0C73">
        <w:tc>
          <w:tcPr>
            <w:tcW w:w="3432" w:type="pct"/>
            <w:vAlign w:val="center"/>
          </w:tcPr>
          <w:p w14:paraId="3CA04B69" w14:textId="6353D8F2" w:rsidR="00CA0C73" w:rsidRPr="0011440D" w:rsidRDefault="00CA0C73" w:rsidP="00CA0C73">
            <w:pPr>
              <w:ind w:left="429"/>
              <w:rPr>
                <w:rFonts w:ascii="Arial" w:hAnsi="Arial" w:cs="Arial"/>
                <w:sz w:val="18"/>
                <w:szCs w:val="18"/>
                <w:cs/>
              </w:rPr>
            </w:pPr>
            <w:r w:rsidRPr="0011440D">
              <w:rPr>
                <w:rFonts w:ascii="Arial" w:hAnsi="Arial" w:cs="Arial"/>
                <w:sz w:val="18"/>
                <w:szCs w:val="18"/>
              </w:rPr>
              <w:t xml:space="preserve">Not later than </w:t>
            </w:r>
            <w:r w:rsidRPr="0011440D">
              <w:rPr>
                <w:rFonts w:ascii="Arial" w:hAnsi="Arial" w:cs="Arial"/>
                <w:sz w:val="18"/>
                <w:szCs w:val="18"/>
                <w:lang w:val="en-GB"/>
              </w:rPr>
              <w:t>1</w:t>
            </w:r>
            <w:r w:rsidRPr="0011440D">
              <w:rPr>
                <w:rFonts w:ascii="Arial" w:hAnsi="Arial" w:cs="Arial"/>
                <w:sz w:val="18"/>
                <w:szCs w:val="18"/>
                <w:cs/>
              </w:rPr>
              <w:t xml:space="preserve"> </w:t>
            </w:r>
            <w:r w:rsidRPr="0011440D">
              <w:rPr>
                <w:rFonts w:ascii="Arial" w:hAnsi="Arial" w:cs="Arial"/>
                <w:sz w:val="18"/>
                <w:szCs w:val="18"/>
              </w:rPr>
              <w:t>year</w:t>
            </w:r>
          </w:p>
        </w:tc>
        <w:tc>
          <w:tcPr>
            <w:tcW w:w="821" w:type="pct"/>
            <w:shd w:val="clear" w:color="000000" w:fill="FAFAFA"/>
          </w:tcPr>
          <w:p w14:paraId="5F2D151C" w14:textId="3B267531" w:rsidR="00CA0C73" w:rsidRPr="0011440D" w:rsidRDefault="00CA0C73" w:rsidP="00CA0C73">
            <w:pPr>
              <w:ind w:right="-72"/>
              <w:jc w:val="right"/>
              <w:rPr>
                <w:rFonts w:ascii="Arial" w:hAnsi="Arial" w:cs="Arial"/>
                <w:snapToGrid w:val="0"/>
                <w:color w:val="000000"/>
                <w:sz w:val="18"/>
                <w:szCs w:val="18"/>
              </w:rPr>
            </w:pPr>
            <w:r w:rsidRPr="0011440D">
              <w:rPr>
                <w:rFonts w:ascii="Arial" w:hAnsi="Arial" w:cs="Arial"/>
                <w:snapToGrid w:val="0"/>
                <w:color w:val="000000"/>
                <w:sz w:val="18"/>
                <w:szCs w:val="18"/>
              </w:rPr>
              <w:t>2,611,998</w:t>
            </w:r>
          </w:p>
        </w:tc>
        <w:tc>
          <w:tcPr>
            <w:tcW w:w="747" w:type="pct"/>
          </w:tcPr>
          <w:p w14:paraId="5F8FAA16" w14:textId="795D75C7" w:rsidR="00CA0C73" w:rsidRPr="0011440D" w:rsidRDefault="00CA0C73" w:rsidP="00CA0C73">
            <w:pPr>
              <w:ind w:right="-72"/>
              <w:jc w:val="right"/>
              <w:rPr>
                <w:rFonts w:ascii="Arial" w:hAnsi="Arial" w:cs="Arial"/>
                <w:snapToGrid w:val="0"/>
                <w:color w:val="000000"/>
                <w:sz w:val="18"/>
                <w:szCs w:val="18"/>
              </w:rPr>
            </w:pPr>
            <w:r w:rsidRPr="0011440D">
              <w:rPr>
                <w:rFonts w:ascii="Arial" w:hAnsi="Arial" w:cs="Arial"/>
                <w:snapToGrid w:val="0"/>
                <w:color w:val="000000"/>
                <w:sz w:val="18"/>
                <w:szCs w:val="18"/>
              </w:rPr>
              <w:t>1,502,322</w:t>
            </w:r>
          </w:p>
        </w:tc>
      </w:tr>
      <w:tr w:rsidR="00CA0C73" w:rsidRPr="0011440D" w14:paraId="1439F3A7" w14:textId="77777777" w:rsidTr="00CA0C73">
        <w:tc>
          <w:tcPr>
            <w:tcW w:w="3432" w:type="pct"/>
            <w:vAlign w:val="center"/>
          </w:tcPr>
          <w:p w14:paraId="47E1797E" w14:textId="01E694D4" w:rsidR="00CA0C73" w:rsidRPr="0011440D" w:rsidRDefault="00CA0C73" w:rsidP="00CA0C73">
            <w:pPr>
              <w:autoSpaceDE w:val="0"/>
              <w:autoSpaceDN w:val="0"/>
              <w:ind w:left="429"/>
              <w:rPr>
                <w:rFonts w:ascii="Arial" w:hAnsi="Arial" w:cs="Arial"/>
                <w:sz w:val="18"/>
                <w:szCs w:val="18"/>
                <w:cs/>
              </w:rPr>
            </w:pPr>
            <w:r w:rsidRPr="0011440D">
              <w:rPr>
                <w:rFonts w:ascii="Arial" w:hAnsi="Arial" w:cs="Arial"/>
                <w:sz w:val="18"/>
                <w:szCs w:val="18"/>
                <w:lang w:val="en-GB"/>
              </w:rPr>
              <w:t>Later than 1</w:t>
            </w:r>
            <w:r w:rsidRPr="0011440D">
              <w:rPr>
                <w:rFonts w:ascii="Arial" w:hAnsi="Arial" w:cs="Arial"/>
                <w:sz w:val="18"/>
                <w:szCs w:val="18"/>
                <w:cs/>
              </w:rPr>
              <w:t xml:space="preserve"> </w:t>
            </w:r>
            <w:r w:rsidRPr="0011440D">
              <w:rPr>
                <w:rFonts w:ascii="Arial" w:hAnsi="Arial" w:cs="Arial"/>
                <w:sz w:val="18"/>
                <w:szCs w:val="18"/>
                <w:lang w:val="en-GB"/>
              </w:rPr>
              <w:t>year but not later than 5</w:t>
            </w:r>
            <w:r w:rsidRPr="0011440D">
              <w:rPr>
                <w:rFonts w:ascii="Arial" w:hAnsi="Arial" w:cs="Arial"/>
                <w:sz w:val="18"/>
                <w:szCs w:val="18"/>
                <w:cs/>
              </w:rPr>
              <w:t xml:space="preserve"> </w:t>
            </w:r>
            <w:r w:rsidRPr="0011440D">
              <w:rPr>
                <w:rFonts w:ascii="Arial" w:hAnsi="Arial" w:cs="Arial"/>
                <w:sz w:val="18"/>
                <w:szCs w:val="18"/>
                <w:lang w:val="en-GB"/>
              </w:rPr>
              <w:t>years</w:t>
            </w:r>
          </w:p>
        </w:tc>
        <w:tc>
          <w:tcPr>
            <w:tcW w:w="821" w:type="pct"/>
            <w:tcBorders>
              <w:bottom w:val="single" w:sz="4" w:space="0" w:color="auto"/>
            </w:tcBorders>
            <w:shd w:val="clear" w:color="000000" w:fill="FAFAFA"/>
          </w:tcPr>
          <w:p w14:paraId="2BE3236F" w14:textId="5BEC6643" w:rsidR="00CA0C73" w:rsidRPr="0011440D" w:rsidRDefault="00CA0C73" w:rsidP="00CA0C73">
            <w:pPr>
              <w:ind w:right="-72"/>
              <w:jc w:val="right"/>
              <w:rPr>
                <w:rFonts w:ascii="Arial" w:hAnsi="Arial" w:cs="Arial"/>
                <w:snapToGrid w:val="0"/>
                <w:color w:val="000000"/>
                <w:sz w:val="18"/>
                <w:szCs w:val="18"/>
                <w:lang w:val="en-GB"/>
              </w:rPr>
            </w:pPr>
            <w:r w:rsidRPr="0011440D">
              <w:rPr>
                <w:rFonts w:ascii="Arial" w:hAnsi="Arial" w:cs="Arial"/>
                <w:snapToGrid w:val="0"/>
                <w:color w:val="000000"/>
                <w:sz w:val="18"/>
                <w:szCs w:val="18"/>
                <w:lang w:val="en-GB"/>
              </w:rPr>
              <w:t>3,732,160</w:t>
            </w:r>
          </w:p>
        </w:tc>
        <w:tc>
          <w:tcPr>
            <w:tcW w:w="747" w:type="pct"/>
            <w:tcBorders>
              <w:bottom w:val="single" w:sz="4" w:space="0" w:color="auto"/>
            </w:tcBorders>
          </w:tcPr>
          <w:p w14:paraId="43D31784" w14:textId="117C426A" w:rsidR="00CA0C73" w:rsidRPr="0011440D" w:rsidRDefault="00CA0C73" w:rsidP="00CA0C73">
            <w:pPr>
              <w:ind w:right="-72"/>
              <w:jc w:val="right"/>
              <w:rPr>
                <w:rFonts w:ascii="Arial" w:hAnsi="Arial" w:cs="Arial"/>
                <w:snapToGrid w:val="0"/>
                <w:color w:val="000000"/>
                <w:sz w:val="18"/>
                <w:szCs w:val="18"/>
              </w:rPr>
            </w:pPr>
            <w:r w:rsidRPr="0011440D">
              <w:rPr>
                <w:rFonts w:ascii="Arial" w:hAnsi="Arial" w:cs="Arial"/>
                <w:snapToGrid w:val="0"/>
                <w:color w:val="000000"/>
                <w:sz w:val="18"/>
                <w:szCs w:val="18"/>
              </w:rPr>
              <w:t>315,581</w:t>
            </w:r>
          </w:p>
        </w:tc>
      </w:tr>
      <w:tr w:rsidR="00CA0C73" w:rsidRPr="0011440D" w14:paraId="30C04D38" w14:textId="77777777" w:rsidTr="00CA0C73">
        <w:tc>
          <w:tcPr>
            <w:tcW w:w="3432" w:type="pct"/>
            <w:vAlign w:val="center"/>
          </w:tcPr>
          <w:p w14:paraId="6E9C03D6" w14:textId="77777777" w:rsidR="00CA0C73" w:rsidRPr="0011440D" w:rsidRDefault="00CA0C73" w:rsidP="00CA0C73">
            <w:pPr>
              <w:autoSpaceDE w:val="0"/>
              <w:autoSpaceDN w:val="0"/>
              <w:ind w:left="429"/>
              <w:rPr>
                <w:rFonts w:ascii="Arial" w:hAnsi="Arial" w:cs="Arial"/>
                <w:sz w:val="18"/>
                <w:szCs w:val="18"/>
                <w:lang w:val="en-GB"/>
              </w:rPr>
            </w:pPr>
          </w:p>
        </w:tc>
        <w:tc>
          <w:tcPr>
            <w:tcW w:w="821" w:type="pct"/>
            <w:tcBorders>
              <w:top w:val="single" w:sz="4" w:space="0" w:color="auto"/>
            </w:tcBorders>
            <w:shd w:val="clear" w:color="000000" w:fill="FAFAFA"/>
            <w:vAlign w:val="bottom"/>
          </w:tcPr>
          <w:p w14:paraId="724C0A85" w14:textId="6466E5F4" w:rsidR="00CA0C73" w:rsidRPr="0011440D" w:rsidRDefault="00CA0C73" w:rsidP="00CA0C73">
            <w:pPr>
              <w:ind w:right="-72"/>
              <w:jc w:val="right"/>
              <w:rPr>
                <w:rFonts w:ascii="Arial" w:hAnsi="Arial" w:cs="Arial"/>
                <w:snapToGrid w:val="0"/>
                <w:color w:val="000000"/>
                <w:sz w:val="18"/>
                <w:szCs w:val="18"/>
                <w:lang w:val="en-GB"/>
              </w:rPr>
            </w:pPr>
          </w:p>
        </w:tc>
        <w:tc>
          <w:tcPr>
            <w:tcW w:w="747" w:type="pct"/>
            <w:tcBorders>
              <w:top w:val="single" w:sz="4" w:space="0" w:color="auto"/>
            </w:tcBorders>
            <w:vAlign w:val="bottom"/>
          </w:tcPr>
          <w:p w14:paraId="6A3C922A" w14:textId="77777777" w:rsidR="00CA0C73" w:rsidRPr="0011440D" w:rsidRDefault="00CA0C73" w:rsidP="00CA0C73">
            <w:pPr>
              <w:ind w:right="-72"/>
              <w:jc w:val="right"/>
              <w:rPr>
                <w:rFonts w:ascii="Arial" w:hAnsi="Arial" w:cs="Arial"/>
                <w:snapToGrid w:val="0"/>
                <w:color w:val="000000"/>
                <w:sz w:val="18"/>
                <w:szCs w:val="18"/>
              </w:rPr>
            </w:pPr>
          </w:p>
        </w:tc>
      </w:tr>
      <w:tr w:rsidR="00CA0C73" w:rsidRPr="0011440D" w14:paraId="5A04A38A" w14:textId="77777777" w:rsidTr="00CA0C73">
        <w:tc>
          <w:tcPr>
            <w:tcW w:w="3432" w:type="pct"/>
            <w:vAlign w:val="center"/>
          </w:tcPr>
          <w:p w14:paraId="0ABC2671" w14:textId="316C2E47" w:rsidR="00CA0C73" w:rsidRPr="0011440D" w:rsidRDefault="00CA0C73" w:rsidP="00CA0C73">
            <w:pPr>
              <w:ind w:left="429"/>
              <w:rPr>
                <w:rFonts w:ascii="Arial" w:hAnsi="Arial" w:cs="Arial"/>
                <w:snapToGrid w:val="0"/>
                <w:spacing w:val="-4"/>
                <w:sz w:val="18"/>
                <w:szCs w:val="18"/>
                <w:cs/>
                <w:lang w:val="en-GB"/>
              </w:rPr>
            </w:pPr>
          </w:p>
        </w:tc>
        <w:tc>
          <w:tcPr>
            <w:tcW w:w="821" w:type="pct"/>
            <w:tcBorders>
              <w:bottom w:val="single" w:sz="4" w:space="0" w:color="auto"/>
            </w:tcBorders>
            <w:shd w:val="clear" w:color="auto" w:fill="FAFAFA"/>
            <w:vAlign w:val="center"/>
          </w:tcPr>
          <w:p w14:paraId="3A70405A" w14:textId="06E9411A" w:rsidR="00CA0C73" w:rsidRPr="0011440D" w:rsidRDefault="00CA0C73" w:rsidP="00CA0C73">
            <w:pPr>
              <w:ind w:right="-72"/>
              <w:jc w:val="right"/>
              <w:rPr>
                <w:rFonts w:ascii="Arial" w:hAnsi="Arial" w:cs="Arial"/>
                <w:color w:val="000000"/>
                <w:sz w:val="18"/>
                <w:szCs w:val="18"/>
              </w:rPr>
            </w:pPr>
            <w:r w:rsidRPr="0011440D">
              <w:rPr>
                <w:rFonts w:ascii="Arial" w:hAnsi="Arial" w:cs="Arial"/>
                <w:color w:val="000000"/>
                <w:sz w:val="18"/>
                <w:szCs w:val="18"/>
              </w:rPr>
              <w:t>6,344,158</w:t>
            </w:r>
          </w:p>
        </w:tc>
        <w:tc>
          <w:tcPr>
            <w:tcW w:w="747" w:type="pct"/>
            <w:tcBorders>
              <w:bottom w:val="single" w:sz="4" w:space="0" w:color="auto"/>
            </w:tcBorders>
            <w:vAlign w:val="center"/>
          </w:tcPr>
          <w:p w14:paraId="7F617CFB" w14:textId="670C9E5E" w:rsidR="00CA0C73" w:rsidRPr="0011440D" w:rsidRDefault="00CA0C73" w:rsidP="00CA0C73">
            <w:pPr>
              <w:ind w:right="-72"/>
              <w:jc w:val="right"/>
              <w:rPr>
                <w:rFonts w:ascii="Arial" w:hAnsi="Arial" w:cs="Arial"/>
                <w:snapToGrid w:val="0"/>
                <w:color w:val="000000"/>
                <w:sz w:val="18"/>
                <w:szCs w:val="18"/>
              </w:rPr>
            </w:pPr>
            <w:r w:rsidRPr="0011440D">
              <w:rPr>
                <w:rFonts w:ascii="Arial" w:hAnsi="Arial" w:cs="Arial"/>
                <w:snapToGrid w:val="0"/>
                <w:color w:val="000000"/>
                <w:sz w:val="18"/>
                <w:szCs w:val="18"/>
              </w:rPr>
              <w:t>1,817,903</w:t>
            </w:r>
          </w:p>
        </w:tc>
      </w:tr>
    </w:tbl>
    <w:p w14:paraId="7F02D6CC" w14:textId="78145662" w:rsidR="004F214D" w:rsidRPr="0011440D" w:rsidRDefault="004F214D" w:rsidP="0025449A">
      <w:pPr>
        <w:tabs>
          <w:tab w:val="left" w:pos="567"/>
          <w:tab w:val="left" w:pos="4050"/>
        </w:tabs>
        <w:jc w:val="thaiDistribute"/>
        <w:rPr>
          <w:rFonts w:ascii="Arial" w:hAnsi="Arial" w:cs="Arial"/>
          <w:sz w:val="18"/>
          <w:szCs w:val="18"/>
        </w:rPr>
      </w:pPr>
    </w:p>
    <w:p w14:paraId="2AF73F01" w14:textId="2DA49E19" w:rsidR="00DF5F86" w:rsidRPr="0011440D" w:rsidRDefault="00CA0C73" w:rsidP="0025449A">
      <w:pPr>
        <w:pStyle w:val="Footer"/>
        <w:tabs>
          <w:tab w:val="left" w:pos="1080"/>
        </w:tabs>
        <w:ind w:left="540" w:hanging="540"/>
        <w:jc w:val="both"/>
        <w:rPr>
          <w:rFonts w:ascii="Arial" w:hAnsi="Arial" w:cs="Arial"/>
          <w:b/>
          <w:bCs/>
          <w:color w:val="CF4A02"/>
          <w:sz w:val="18"/>
          <w:szCs w:val="18"/>
          <w:cs/>
          <w:lang w:val="en-GB"/>
        </w:rPr>
      </w:pPr>
      <w:r w:rsidRPr="0011440D">
        <w:rPr>
          <w:rFonts w:ascii="Arial" w:hAnsi="Arial" w:cs="Arial"/>
          <w:b/>
          <w:bCs/>
          <w:color w:val="CF4A02"/>
          <w:sz w:val="18"/>
          <w:szCs w:val="18"/>
          <w:lang w:val="en-GB"/>
        </w:rPr>
        <w:t>2</w:t>
      </w:r>
      <w:r w:rsidR="007B1EB4" w:rsidRPr="0011440D">
        <w:rPr>
          <w:rFonts w:ascii="Arial" w:hAnsi="Arial" w:cs="Arial"/>
          <w:b/>
          <w:bCs/>
          <w:color w:val="CF4A02"/>
          <w:sz w:val="18"/>
          <w:szCs w:val="18"/>
          <w:lang w:val="en-GB"/>
        </w:rPr>
        <w:t>2</w:t>
      </w:r>
      <w:r w:rsidR="00DF5F86" w:rsidRPr="0011440D">
        <w:rPr>
          <w:rFonts w:ascii="Arial" w:hAnsi="Arial" w:cs="Arial"/>
          <w:b/>
          <w:bCs/>
          <w:color w:val="CF4A02"/>
          <w:sz w:val="18"/>
          <w:szCs w:val="18"/>
          <w:lang w:val="en-GB"/>
        </w:rPr>
        <w:t>.</w:t>
      </w:r>
      <w:r w:rsidR="00B945EB" w:rsidRPr="0011440D">
        <w:rPr>
          <w:rFonts w:ascii="Arial" w:hAnsi="Arial" w:cs="Arial"/>
          <w:b/>
          <w:bCs/>
          <w:color w:val="CF4A02"/>
          <w:sz w:val="18"/>
          <w:szCs w:val="18"/>
          <w:lang w:val="en-GB"/>
        </w:rPr>
        <w:t>2</w:t>
      </w:r>
      <w:r w:rsidR="00691DAE" w:rsidRPr="0011440D">
        <w:rPr>
          <w:rFonts w:ascii="Arial" w:hAnsi="Arial" w:cs="Arial"/>
          <w:b/>
          <w:bCs/>
          <w:color w:val="CF4A02"/>
          <w:sz w:val="18"/>
          <w:szCs w:val="18"/>
          <w:lang w:val="en-GB"/>
        </w:rPr>
        <w:tab/>
      </w:r>
      <w:r w:rsidR="00DF5F86" w:rsidRPr="0011440D">
        <w:rPr>
          <w:rFonts w:ascii="Arial" w:hAnsi="Arial" w:cs="Arial"/>
          <w:b/>
          <w:bCs/>
          <w:color w:val="CF4A02"/>
          <w:sz w:val="18"/>
          <w:szCs w:val="18"/>
          <w:lang w:val="en-GB"/>
        </w:rPr>
        <w:t>Bank guarantees</w:t>
      </w:r>
    </w:p>
    <w:p w14:paraId="6A38DC9B" w14:textId="77777777" w:rsidR="00DF5F86" w:rsidRPr="0011440D" w:rsidRDefault="00DF5F86" w:rsidP="005B4D82">
      <w:pPr>
        <w:tabs>
          <w:tab w:val="left" w:pos="4050"/>
        </w:tabs>
        <w:ind w:left="547" w:hanging="7"/>
        <w:jc w:val="both"/>
        <w:rPr>
          <w:rFonts w:ascii="Arial" w:hAnsi="Arial" w:cs="Arial"/>
          <w:sz w:val="18"/>
          <w:szCs w:val="18"/>
        </w:rPr>
      </w:pPr>
    </w:p>
    <w:p w14:paraId="0BDB26EB" w14:textId="1BFADE5E" w:rsidR="00891696" w:rsidRPr="0011440D" w:rsidRDefault="00891696" w:rsidP="00325914">
      <w:pPr>
        <w:ind w:left="547" w:hanging="7"/>
        <w:jc w:val="both"/>
        <w:rPr>
          <w:rFonts w:ascii="Arial" w:hAnsi="Arial" w:cs="Arial"/>
          <w:spacing w:val="-4"/>
          <w:sz w:val="18"/>
          <w:szCs w:val="18"/>
        </w:rPr>
      </w:pPr>
      <w:r w:rsidRPr="0011440D">
        <w:rPr>
          <w:rFonts w:ascii="Arial" w:hAnsi="Arial" w:cs="Arial"/>
          <w:spacing w:val="-4"/>
          <w:sz w:val="18"/>
          <w:szCs w:val="18"/>
        </w:rPr>
        <w:t xml:space="preserve">As at </w:t>
      </w:r>
      <w:r w:rsidR="000664AB" w:rsidRPr="0011440D">
        <w:rPr>
          <w:rFonts w:ascii="Arial" w:hAnsi="Arial" w:cs="Arial"/>
          <w:sz w:val="18"/>
          <w:szCs w:val="18"/>
          <w:lang w:val="en-GB"/>
        </w:rPr>
        <w:t>30 June</w:t>
      </w:r>
      <w:r w:rsidR="000664AB" w:rsidRPr="0011440D">
        <w:rPr>
          <w:rFonts w:ascii="Arial" w:hAnsi="Arial" w:cs="Arial"/>
          <w:spacing w:val="-4"/>
          <w:sz w:val="18"/>
          <w:szCs w:val="18"/>
        </w:rPr>
        <w:t xml:space="preserve"> </w:t>
      </w:r>
      <w:r w:rsidR="001B4EC6" w:rsidRPr="0011440D">
        <w:rPr>
          <w:rFonts w:ascii="Arial" w:hAnsi="Arial" w:cs="Arial"/>
          <w:spacing w:val="-4"/>
          <w:sz w:val="18"/>
          <w:szCs w:val="18"/>
        </w:rPr>
        <w:t>2023</w:t>
      </w:r>
      <w:r w:rsidRPr="0011440D">
        <w:rPr>
          <w:rFonts w:ascii="Arial" w:hAnsi="Arial" w:cs="Arial"/>
          <w:spacing w:val="-4"/>
          <w:sz w:val="18"/>
          <w:szCs w:val="18"/>
        </w:rPr>
        <w:t xml:space="preserve">, the Company had outstanding letters of guarantee of Baht </w:t>
      </w:r>
      <w:r w:rsidR="00CA0C73" w:rsidRPr="0011440D">
        <w:rPr>
          <w:rFonts w:ascii="Arial" w:hAnsi="Arial" w:cs="Arial"/>
          <w:spacing w:val="-4"/>
          <w:sz w:val="18"/>
          <w:szCs w:val="18"/>
        </w:rPr>
        <w:t xml:space="preserve">71.04 </w:t>
      </w:r>
      <w:r w:rsidR="00164706" w:rsidRPr="0011440D">
        <w:rPr>
          <w:rFonts w:ascii="Arial" w:hAnsi="Arial" w:cs="Arial"/>
          <w:spacing w:val="-4"/>
          <w:sz w:val="18"/>
          <w:szCs w:val="18"/>
        </w:rPr>
        <w:t xml:space="preserve">million </w:t>
      </w:r>
      <w:r w:rsidRPr="0011440D">
        <w:rPr>
          <w:rFonts w:ascii="Arial" w:hAnsi="Arial" w:cs="Arial"/>
          <w:spacing w:val="-4"/>
          <w:sz w:val="18"/>
          <w:szCs w:val="18"/>
        </w:rPr>
        <w:t>(</w:t>
      </w:r>
      <w:r w:rsidR="00B945EB" w:rsidRPr="0011440D">
        <w:rPr>
          <w:rFonts w:ascii="Arial" w:hAnsi="Arial" w:cs="Arial"/>
          <w:spacing w:val="-4"/>
          <w:sz w:val="18"/>
          <w:szCs w:val="18"/>
        </w:rPr>
        <w:t>31</w:t>
      </w:r>
      <w:r w:rsidR="0021588F" w:rsidRPr="0011440D">
        <w:rPr>
          <w:rFonts w:ascii="Arial" w:hAnsi="Arial" w:cs="Arial"/>
          <w:spacing w:val="-4"/>
          <w:sz w:val="18"/>
          <w:szCs w:val="18"/>
        </w:rPr>
        <w:t xml:space="preserve"> December</w:t>
      </w:r>
      <w:r w:rsidR="00761809" w:rsidRPr="0011440D">
        <w:rPr>
          <w:rFonts w:ascii="Arial" w:hAnsi="Arial" w:cs="Arial"/>
          <w:spacing w:val="-4"/>
          <w:sz w:val="18"/>
          <w:szCs w:val="18"/>
        </w:rPr>
        <w:t xml:space="preserve"> </w:t>
      </w:r>
      <w:r w:rsidR="001B4EC6" w:rsidRPr="0011440D">
        <w:rPr>
          <w:rFonts w:ascii="Arial" w:hAnsi="Arial" w:cs="Arial"/>
          <w:spacing w:val="-4"/>
          <w:sz w:val="18"/>
          <w:szCs w:val="18"/>
        </w:rPr>
        <w:t>2022</w:t>
      </w:r>
      <w:r w:rsidRPr="0011440D">
        <w:rPr>
          <w:rFonts w:ascii="Arial" w:hAnsi="Arial" w:cs="Arial"/>
          <w:spacing w:val="-4"/>
          <w:sz w:val="18"/>
          <w:szCs w:val="18"/>
        </w:rPr>
        <w:t xml:space="preserve">: Baht </w:t>
      </w:r>
      <w:r w:rsidR="00391A17" w:rsidRPr="0011440D">
        <w:rPr>
          <w:rFonts w:ascii="Arial" w:hAnsi="Arial" w:cs="Arial"/>
          <w:spacing w:val="-4"/>
          <w:sz w:val="18"/>
          <w:szCs w:val="18"/>
        </w:rPr>
        <w:t>50.83</w:t>
      </w:r>
      <w:r w:rsidR="00164706" w:rsidRPr="0011440D">
        <w:rPr>
          <w:rFonts w:ascii="Arial" w:hAnsi="Arial" w:cs="Arial"/>
          <w:spacing w:val="-4"/>
          <w:sz w:val="18"/>
          <w:szCs w:val="18"/>
        </w:rPr>
        <w:t xml:space="preserve"> million</w:t>
      </w:r>
      <w:r w:rsidRPr="0011440D">
        <w:rPr>
          <w:rFonts w:ascii="Arial" w:hAnsi="Arial" w:cs="Arial"/>
          <w:spacing w:val="-4"/>
          <w:sz w:val="18"/>
          <w:szCs w:val="18"/>
        </w:rPr>
        <w:t>) issued by a bank for purchases of goods. No liabilities are anticipated to be arisen</w:t>
      </w:r>
      <w:r w:rsidR="0030069A" w:rsidRPr="0011440D">
        <w:rPr>
          <w:rFonts w:ascii="Arial" w:hAnsi="Arial" w:cs="Arial"/>
          <w:spacing w:val="-4"/>
          <w:sz w:val="18"/>
          <w:szCs w:val="18"/>
        </w:rPr>
        <w:t xml:space="preserve"> from this commitment.</w:t>
      </w:r>
    </w:p>
    <w:p w14:paraId="02254E74" w14:textId="6C3F6000" w:rsidR="00325914" w:rsidRPr="0011440D" w:rsidRDefault="00325914" w:rsidP="00350CCD">
      <w:pPr>
        <w:ind w:hanging="7"/>
        <w:jc w:val="both"/>
        <w:rPr>
          <w:rFonts w:ascii="Arial" w:hAnsi="Arial" w:cs="Arial"/>
          <w:spacing w:val="-4"/>
          <w:sz w:val="18"/>
          <w:szCs w:val="18"/>
        </w:rPr>
      </w:pPr>
    </w:p>
    <w:p w14:paraId="5C0786B4" w14:textId="77777777" w:rsidR="00CD16C8" w:rsidRPr="0011440D" w:rsidRDefault="00CD16C8" w:rsidP="006A389C">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11440D" w14:paraId="0AA07A11" w14:textId="77777777" w:rsidTr="006E6D6B">
        <w:trPr>
          <w:trHeight w:val="380"/>
        </w:trPr>
        <w:tc>
          <w:tcPr>
            <w:tcW w:w="9461" w:type="dxa"/>
            <w:shd w:val="clear" w:color="auto" w:fill="FFA543"/>
            <w:vAlign w:val="center"/>
          </w:tcPr>
          <w:p w14:paraId="742A0220" w14:textId="22CDED89" w:rsidR="0038316B" w:rsidRPr="0011440D" w:rsidRDefault="00B945EB" w:rsidP="0025449A">
            <w:pPr>
              <w:tabs>
                <w:tab w:val="left" w:pos="432"/>
              </w:tabs>
              <w:ind w:left="432" w:hanging="432"/>
              <w:rPr>
                <w:rFonts w:ascii="Arial" w:eastAsia="Arial" w:hAnsi="Arial" w:cs="Arial"/>
                <w:color w:val="FFFFFF"/>
                <w:sz w:val="18"/>
                <w:szCs w:val="18"/>
              </w:rPr>
            </w:pPr>
            <w:bookmarkStart w:id="12" w:name="_Hlk118414137"/>
            <w:r w:rsidRPr="0011440D">
              <w:rPr>
                <w:rFonts w:ascii="Arial" w:eastAsia="Arial" w:hAnsi="Arial" w:cs="Arial"/>
                <w:b/>
                <w:color w:val="FFFFFF"/>
                <w:sz w:val="18"/>
                <w:szCs w:val="18"/>
                <w:lang w:val="en-GB"/>
              </w:rPr>
              <w:t>2</w:t>
            </w:r>
            <w:r w:rsidR="007B1EB4" w:rsidRPr="0011440D">
              <w:rPr>
                <w:rFonts w:ascii="Arial" w:eastAsia="Arial" w:hAnsi="Arial" w:cs="Arial"/>
                <w:b/>
                <w:color w:val="FFFFFF"/>
                <w:sz w:val="18"/>
                <w:szCs w:val="18"/>
                <w:lang w:val="en-GB"/>
              </w:rPr>
              <w:t>3</w:t>
            </w:r>
            <w:r w:rsidR="0038316B" w:rsidRPr="0011440D">
              <w:rPr>
                <w:rFonts w:ascii="Arial" w:eastAsia="Arial" w:hAnsi="Arial" w:cs="Arial"/>
                <w:b/>
                <w:color w:val="FFFFFF"/>
                <w:sz w:val="18"/>
                <w:szCs w:val="18"/>
              </w:rPr>
              <w:tab/>
              <w:t>Authorisation of financial information</w:t>
            </w:r>
          </w:p>
        </w:tc>
      </w:tr>
      <w:bookmarkEnd w:id="12"/>
    </w:tbl>
    <w:p w14:paraId="0D78A29C" w14:textId="77777777" w:rsidR="00891696" w:rsidRPr="0011440D" w:rsidRDefault="00891696" w:rsidP="0025449A">
      <w:pPr>
        <w:jc w:val="both"/>
        <w:rPr>
          <w:rFonts w:ascii="Arial" w:eastAsia="Arial" w:hAnsi="Arial" w:cs="Arial"/>
          <w:sz w:val="18"/>
          <w:szCs w:val="18"/>
        </w:rPr>
      </w:pPr>
    </w:p>
    <w:p w14:paraId="2072401E" w14:textId="5D801784" w:rsidR="005C47D7" w:rsidRPr="0011440D" w:rsidRDefault="001823B9" w:rsidP="0025449A">
      <w:pPr>
        <w:jc w:val="both"/>
        <w:rPr>
          <w:rFonts w:ascii="Arial" w:eastAsia="Arial" w:hAnsi="Arial" w:cs="Arial"/>
          <w:sz w:val="18"/>
          <w:szCs w:val="18"/>
        </w:rPr>
      </w:pPr>
      <w:r w:rsidRPr="0011440D">
        <w:rPr>
          <w:rFonts w:ascii="Arial" w:eastAsia="Arial" w:hAnsi="Arial" w:cs="Arial"/>
          <w:sz w:val="18"/>
          <w:szCs w:val="18"/>
        </w:rPr>
        <w:t xml:space="preserve">This interim financial </w:t>
      </w:r>
      <w:r w:rsidR="006747B2" w:rsidRPr="0011440D">
        <w:rPr>
          <w:rFonts w:ascii="Arial" w:eastAsia="Arial" w:hAnsi="Arial" w:cs="Arial"/>
          <w:sz w:val="18"/>
          <w:szCs w:val="18"/>
        </w:rPr>
        <w:t xml:space="preserve">information </w:t>
      </w:r>
      <w:r w:rsidR="009541C4" w:rsidRPr="0011440D">
        <w:rPr>
          <w:rFonts w:ascii="Arial" w:eastAsia="Arial" w:hAnsi="Arial" w:cs="Arial"/>
          <w:sz w:val="18"/>
          <w:szCs w:val="18"/>
        </w:rPr>
        <w:t>was</w:t>
      </w:r>
      <w:r w:rsidRPr="0011440D">
        <w:rPr>
          <w:rFonts w:ascii="Arial" w:eastAsia="Arial" w:hAnsi="Arial" w:cs="Arial"/>
          <w:sz w:val="18"/>
          <w:szCs w:val="18"/>
        </w:rPr>
        <w:t xml:space="preserve"> authorised for issue</w:t>
      </w:r>
      <w:r w:rsidRPr="0011440D">
        <w:rPr>
          <w:rFonts w:ascii="Arial" w:hAnsi="Arial" w:cs="Arial"/>
          <w:sz w:val="18"/>
          <w:szCs w:val="18"/>
        </w:rPr>
        <w:t xml:space="preserve"> </w:t>
      </w:r>
      <w:r w:rsidRPr="0011440D">
        <w:rPr>
          <w:rFonts w:ascii="Arial" w:eastAsia="Arial" w:hAnsi="Arial" w:cs="Arial"/>
          <w:sz w:val="18"/>
          <w:szCs w:val="18"/>
        </w:rPr>
        <w:t xml:space="preserve">by the Board of Directors on </w:t>
      </w:r>
      <w:r w:rsidR="00E53CD0" w:rsidRPr="0011440D">
        <w:rPr>
          <w:rFonts w:ascii="Arial" w:hAnsi="Arial" w:cs="Arial"/>
          <w:spacing w:val="-4"/>
          <w:sz w:val="18"/>
          <w:szCs w:val="18"/>
        </w:rPr>
        <w:t>10 August</w:t>
      </w:r>
      <w:r w:rsidR="00F367BB" w:rsidRPr="0011440D">
        <w:rPr>
          <w:rFonts w:ascii="Arial" w:hAnsi="Arial" w:cs="Arial"/>
          <w:spacing w:val="-4"/>
          <w:sz w:val="18"/>
          <w:szCs w:val="18"/>
        </w:rPr>
        <w:t xml:space="preserve"> </w:t>
      </w:r>
      <w:r w:rsidR="001B4EC6" w:rsidRPr="0011440D">
        <w:rPr>
          <w:rFonts w:ascii="Arial" w:eastAsia="Arial" w:hAnsi="Arial" w:cs="Arial"/>
          <w:sz w:val="18"/>
          <w:szCs w:val="18"/>
          <w:lang w:val="en-GB"/>
        </w:rPr>
        <w:t>2023</w:t>
      </w:r>
      <w:r w:rsidR="006C2D9D" w:rsidRPr="0011440D">
        <w:rPr>
          <w:rFonts w:ascii="Arial" w:eastAsia="Arial" w:hAnsi="Arial" w:cs="Arial"/>
          <w:sz w:val="18"/>
          <w:szCs w:val="18"/>
        </w:rPr>
        <w:t>.</w:t>
      </w:r>
    </w:p>
    <w:p w14:paraId="23E7ABAE" w14:textId="77777777" w:rsidR="008D78B6" w:rsidRPr="0011440D" w:rsidRDefault="008D78B6" w:rsidP="0025449A">
      <w:pPr>
        <w:jc w:val="both"/>
        <w:rPr>
          <w:rFonts w:ascii="Arial" w:eastAsia="Arial" w:hAnsi="Arial" w:cs="Arial"/>
          <w:sz w:val="18"/>
          <w:szCs w:val="18"/>
        </w:rPr>
      </w:pPr>
    </w:p>
    <w:sectPr w:rsidR="008D78B6" w:rsidRPr="0011440D" w:rsidSect="007A7E29">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D2FF" w14:textId="77777777" w:rsidR="00953D89" w:rsidRDefault="00953D89">
      <w:r>
        <w:separator/>
      </w:r>
    </w:p>
  </w:endnote>
  <w:endnote w:type="continuationSeparator" w:id="0">
    <w:p w14:paraId="575BCBEF" w14:textId="77777777" w:rsidR="00953D89" w:rsidRDefault="0095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15D8" w14:textId="77777777" w:rsidR="00953D89" w:rsidRDefault="00953D89">
      <w:r>
        <w:separator/>
      </w:r>
    </w:p>
  </w:footnote>
  <w:footnote w:type="continuationSeparator" w:id="0">
    <w:p w14:paraId="2DA7E229" w14:textId="77777777" w:rsidR="00953D89" w:rsidRDefault="0095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0397C6CA" w:rsidR="00680F0C" w:rsidRPr="00C53BD0" w:rsidRDefault="00680F0C"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Pr>
        <w:rFonts w:ascii="Arial" w:eastAsia="Angsana New" w:hAnsi="Arial" w:cs="Arial"/>
        <w:b/>
        <w:bCs/>
        <w:sz w:val="18"/>
        <w:szCs w:val="18"/>
        <w:lang w:val="en-GB"/>
      </w:rPr>
      <w:t>six-month</w:t>
    </w:r>
    <w:r w:rsidRPr="00C53BD0">
      <w:rPr>
        <w:rFonts w:ascii="Arial" w:eastAsia="Angsana New" w:hAnsi="Arial" w:cs="Arial"/>
        <w:b/>
        <w:bCs/>
        <w:sz w:val="18"/>
        <w:szCs w:val="18"/>
        <w:lang w:val="en-GB"/>
      </w:rPr>
      <w:t xml:space="preserve"> period ended </w:t>
    </w:r>
    <w:r>
      <w:rPr>
        <w:rFonts w:ascii="Arial" w:eastAsia="Angsana New" w:hAnsi="Arial" w:cs="Arial"/>
        <w:b/>
        <w:bCs/>
        <w:sz w:val="18"/>
        <w:szCs w:val="18"/>
        <w:lang w:val="en-GB"/>
      </w:rPr>
      <w:t xml:space="preserve">30 June </w:t>
    </w:r>
    <w:r w:rsidRPr="00C53BD0">
      <w:rPr>
        <w:rFonts w:ascii="Arial" w:eastAsia="Angsana New" w:hAnsi="Arial" w:cs="Arial"/>
        <w:b/>
        <w:bCs/>
        <w:sz w:val="18"/>
        <w:szCs w:val="18"/>
        <w:lang w:val="en-GB"/>
      </w:rPr>
      <w:t>202</w:t>
    </w:r>
    <w:r>
      <w:rPr>
        <w:rFonts w:ascii="Arial" w:eastAsia="Angsana New" w:hAnsi="Arial" w:cs="Arial"/>
        <w:b/>
        <w:bCs/>
        <w:sz w:val="18"/>
        <w:szCs w:val="18"/>
        <w:lang w:val="en-GB"/>
      </w:rPr>
      <w:t>3</w:t>
    </w:r>
  </w:p>
  <w:p w14:paraId="150C3574" w14:textId="77777777" w:rsidR="00335F70" w:rsidRPr="00680F0C" w:rsidRDefault="00335F70">
    <w:pPr>
      <w:rPr>
        <w:rFonts w:ascii="Arial" w:eastAsia="Arial" w:hAnsi="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25E"/>
    <w:multiLevelType w:val="hybridMultilevel"/>
    <w:tmpl w:val="A9BCFAD2"/>
    <w:lvl w:ilvl="0" w:tplc="1D384D58">
      <w:start w:val="4"/>
      <w:numFmt w:val="bullet"/>
      <w:lvlText w:val="-"/>
      <w:lvlJc w:val="left"/>
      <w:pPr>
        <w:ind w:left="900" w:hanging="360"/>
      </w:pPr>
      <w:rPr>
        <w:rFonts w:ascii="Arial" w:eastAsia="Arial Unicode MS"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4"/>
  </w:num>
  <w:num w:numId="2" w16cid:durableId="1056508501">
    <w:abstractNumId w:val="20"/>
  </w:num>
  <w:num w:numId="3" w16cid:durableId="913315658">
    <w:abstractNumId w:val="6"/>
  </w:num>
  <w:num w:numId="4" w16cid:durableId="536281287">
    <w:abstractNumId w:val="10"/>
  </w:num>
  <w:num w:numId="5" w16cid:durableId="1635788072">
    <w:abstractNumId w:val="16"/>
  </w:num>
  <w:num w:numId="6" w16cid:durableId="1773672485">
    <w:abstractNumId w:val="15"/>
  </w:num>
  <w:num w:numId="7" w16cid:durableId="995457890">
    <w:abstractNumId w:val="11"/>
  </w:num>
  <w:num w:numId="8" w16cid:durableId="758672545">
    <w:abstractNumId w:val="12"/>
  </w:num>
  <w:num w:numId="9" w16cid:durableId="965892536">
    <w:abstractNumId w:val="0"/>
  </w:num>
  <w:num w:numId="10" w16cid:durableId="1091120935">
    <w:abstractNumId w:val="2"/>
  </w:num>
  <w:num w:numId="11" w16cid:durableId="1815490656">
    <w:abstractNumId w:val="8"/>
  </w:num>
  <w:num w:numId="12" w16cid:durableId="731660778">
    <w:abstractNumId w:val="5"/>
  </w:num>
  <w:num w:numId="13" w16cid:durableId="1917325343">
    <w:abstractNumId w:val="13"/>
  </w:num>
  <w:num w:numId="14" w16cid:durableId="1829205537">
    <w:abstractNumId w:val="1"/>
  </w:num>
  <w:num w:numId="15" w16cid:durableId="869925435">
    <w:abstractNumId w:val="19"/>
  </w:num>
  <w:num w:numId="16" w16cid:durableId="780418018">
    <w:abstractNumId w:val="21"/>
  </w:num>
  <w:num w:numId="17" w16cid:durableId="673728103">
    <w:abstractNumId w:val="9"/>
  </w:num>
  <w:num w:numId="18" w16cid:durableId="1001472091">
    <w:abstractNumId w:val="7"/>
  </w:num>
  <w:num w:numId="19" w16cid:durableId="1181158817">
    <w:abstractNumId w:val="17"/>
  </w:num>
  <w:num w:numId="20" w16cid:durableId="778182876">
    <w:abstractNumId w:val="4"/>
  </w:num>
  <w:num w:numId="21" w16cid:durableId="1559436732">
    <w:abstractNumId w:val="3"/>
  </w:num>
  <w:num w:numId="22" w16cid:durableId="789277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68A"/>
    <w:rsid w:val="000139AE"/>
    <w:rsid w:val="00013CE8"/>
    <w:rsid w:val="0001443D"/>
    <w:rsid w:val="00016977"/>
    <w:rsid w:val="00016C95"/>
    <w:rsid w:val="000175D6"/>
    <w:rsid w:val="00017B0C"/>
    <w:rsid w:val="000214CF"/>
    <w:rsid w:val="00022133"/>
    <w:rsid w:val="000231B1"/>
    <w:rsid w:val="00025CDC"/>
    <w:rsid w:val="00025F3E"/>
    <w:rsid w:val="000273F9"/>
    <w:rsid w:val="00027F70"/>
    <w:rsid w:val="000303A7"/>
    <w:rsid w:val="0003126D"/>
    <w:rsid w:val="00031E02"/>
    <w:rsid w:val="00032E5A"/>
    <w:rsid w:val="00033035"/>
    <w:rsid w:val="00034F54"/>
    <w:rsid w:val="000350F0"/>
    <w:rsid w:val="00035A25"/>
    <w:rsid w:val="00036CED"/>
    <w:rsid w:val="00040622"/>
    <w:rsid w:val="00043D8F"/>
    <w:rsid w:val="0004554A"/>
    <w:rsid w:val="00046006"/>
    <w:rsid w:val="000461D9"/>
    <w:rsid w:val="00046635"/>
    <w:rsid w:val="00047FFD"/>
    <w:rsid w:val="000515FD"/>
    <w:rsid w:val="00053DA1"/>
    <w:rsid w:val="000544CB"/>
    <w:rsid w:val="000548C9"/>
    <w:rsid w:val="000556AE"/>
    <w:rsid w:val="00055812"/>
    <w:rsid w:val="00056635"/>
    <w:rsid w:val="00060192"/>
    <w:rsid w:val="000601F5"/>
    <w:rsid w:val="00060C15"/>
    <w:rsid w:val="00060F3D"/>
    <w:rsid w:val="0006195F"/>
    <w:rsid w:val="00061F4A"/>
    <w:rsid w:val="000622E9"/>
    <w:rsid w:val="000642FA"/>
    <w:rsid w:val="000664AB"/>
    <w:rsid w:val="00070F30"/>
    <w:rsid w:val="00073037"/>
    <w:rsid w:val="000731AA"/>
    <w:rsid w:val="00073B45"/>
    <w:rsid w:val="00073FE4"/>
    <w:rsid w:val="00075B1E"/>
    <w:rsid w:val="00080943"/>
    <w:rsid w:val="00082E4C"/>
    <w:rsid w:val="00083C63"/>
    <w:rsid w:val="000848B1"/>
    <w:rsid w:val="00084F96"/>
    <w:rsid w:val="0008516D"/>
    <w:rsid w:val="000852EB"/>
    <w:rsid w:val="00085A2D"/>
    <w:rsid w:val="00090B37"/>
    <w:rsid w:val="00092973"/>
    <w:rsid w:val="00093702"/>
    <w:rsid w:val="00093AD7"/>
    <w:rsid w:val="00094BBB"/>
    <w:rsid w:val="00094BF5"/>
    <w:rsid w:val="00095194"/>
    <w:rsid w:val="000951D7"/>
    <w:rsid w:val="00096260"/>
    <w:rsid w:val="000969CA"/>
    <w:rsid w:val="000A066C"/>
    <w:rsid w:val="000A34C2"/>
    <w:rsid w:val="000A36B9"/>
    <w:rsid w:val="000A3FC9"/>
    <w:rsid w:val="000A59D7"/>
    <w:rsid w:val="000A66C8"/>
    <w:rsid w:val="000A6A86"/>
    <w:rsid w:val="000A6FC0"/>
    <w:rsid w:val="000B0E22"/>
    <w:rsid w:val="000B1AC4"/>
    <w:rsid w:val="000B2381"/>
    <w:rsid w:val="000B28A9"/>
    <w:rsid w:val="000B7DF1"/>
    <w:rsid w:val="000C0508"/>
    <w:rsid w:val="000C28D0"/>
    <w:rsid w:val="000C369F"/>
    <w:rsid w:val="000C4990"/>
    <w:rsid w:val="000C53A4"/>
    <w:rsid w:val="000C58E5"/>
    <w:rsid w:val="000C590F"/>
    <w:rsid w:val="000C5A32"/>
    <w:rsid w:val="000C635C"/>
    <w:rsid w:val="000D07E1"/>
    <w:rsid w:val="000D4976"/>
    <w:rsid w:val="000D54DE"/>
    <w:rsid w:val="000D590E"/>
    <w:rsid w:val="000D6C3B"/>
    <w:rsid w:val="000E312F"/>
    <w:rsid w:val="000E354A"/>
    <w:rsid w:val="000E402B"/>
    <w:rsid w:val="000E48C5"/>
    <w:rsid w:val="000E4B31"/>
    <w:rsid w:val="000E7BA2"/>
    <w:rsid w:val="000F142C"/>
    <w:rsid w:val="000F3CF6"/>
    <w:rsid w:val="000F49B1"/>
    <w:rsid w:val="000F4ACB"/>
    <w:rsid w:val="000F52BD"/>
    <w:rsid w:val="000F7787"/>
    <w:rsid w:val="00100012"/>
    <w:rsid w:val="0010019E"/>
    <w:rsid w:val="001002AE"/>
    <w:rsid w:val="001005CE"/>
    <w:rsid w:val="001020CA"/>
    <w:rsid w:val="0010275C"/>
    <w:rsid w:val="00102CA7"/>
    <w:rsid w:val="00103C0A"/>
    <w:rsid w:val="0010408D"/>
    <w:rsid w:val="00106B27"/>
    <w:rsid w:val="001076AB"/>
    <w:rsid w:val="00112333"/>
    <w:rsid w:val="00112928"/>
    <w:rsid w:val="001136DC"/>
    <w:rsid w:val="00114230"/>
    <w:rsid w:val="0011440D"/>
    <w:rsid w:val="00114828"/>
    <w:rsid w:val="00115333"/>
    <w:rsid w:val="00115D44"/>
    <w:rsid w:val="001166AE"/>
    <w:rsid w:val="00117081"/>
    <w:rsid w:val="00117C94"/>
    <w:rsid w:val="00122412"/>
    <w:rsid w:val="00123234"/>
    <w:rsid w:val="00125BE0"/>
    <w:rsid w:val="00126379"/>
    <w:rsid w:val="001267E9"/>
    <w:rsid w:val="00126AD2"/>
    <w:rsid w:val="00130081"/>
    <w:rsid w:val="001308AC"/>
    <w:rsid w:val="00131B56"/>
    <w:rsid w:val="0013235B"/>
    <w:rsid w:val="0013375E"/>
    <w:rsid w:val="001342D5"/>
    <w:rsid w:val="00140DD9"/>
    <w:rsid w:val="001457A8"/>
    <w:rsid w:val="0014600B"/>
    <w:rsid w:val="001467AE"/>
    <w:rsid w:val="00146D7A"/>
    <w:rsid w:val="00152224"/>
    <w:rsid w:val="0015240F"/>
    <w:rsid w:val="001534F8"/>
    <w:rsid w:val="00153CB5"/>
    <w:rsid w:val="001559F0"/>
    <w:rsid w:val="00156FE2"/>
    <w:rsid w:val="00157BEE"/>
    <w:rsid w:val="00157EF7"/>
    <w:rsid w:val="001614A5"/>
    <w:rsid w:val="00162587"/>
    <w:rsid w:val="001631C0"/>
    <w:rsid w:val="00163580"/>
    <w:rsid w:val="00164706"/>
    <w:rsid w:val="001673A3"/>
    <w:rsid w:val="00167FA5"/>
    <w:rsid w:val="0017081F"/>
    <w:rsid w:val="00171FAC"/>
    <w:rsid w:val="0017251F"/>
    <w:rsid w:val="00172898"/>
    <w:rsid w:val="0017291B"/>
    <w:rsid w:val="00172FC9"/>
    <w:rsid w:val="001736F0"/>
    <w:rsid w:val="001764F0"/>
    <w:rsid w:val="0018112B"/>
    <w:rsid w:val="001813BC"/>
    <w:rsid w:val="00181D85"/>
    <w:rsid w:val="001823B9"/>
    <w:rsid w:val="00183977"/>
    <w:rsid w:val="00183FF8"/>
    <w:rsid w:val="00184788"/>
    <w:rsid w:val="00184D72"/>
    <w:rsid w:val="00186F50"/>
    <w:rsid w:val="00190367"/>
    <w:rsid w:val="00192202"/>
    <w:rsid w:val="00193C8B"/>
    <w:rsid w:val="00193F7B"/>
    <w:rsid w:val="001948EF"/>
    <w:rsid w:val="00196390"/>
    <w:rsid w:val="00196E8F"/>
    <w:rsid w:val="00196F9A"/>
    <w:rsid w:val="001A01FE"/>
    <w:rsid w:val="001A0523"/>
    <w:rsid w:val="001A2FCB"/>
    <w:rsid w:val="001A30DF"/>
    <w:rsid w:val="001A45CA"/>
    <w:rsid w:val="001B06BD"/>
    <w:rsid w:val="001B0FE7"/>
    <w:rsid w:val="001B1146"/>
    <w:rsid w:val="001B1F4F"/>
    <w:rsid w:val="001B3C55"/>
    <w:rsid w:val="001B4471"/>
    <w:rsid w:val="001B4EC6"/>
    <w:rsid w:val="001B553F"/>
    <w:rsid w:val="001B589C"/>
    <w:rsid w:val="001B5972"/>
    <w:rsid w:val="001B6EBF"/>
    <w:rsid w:val="001B7B66"/>
    <w:rsid w:val="001B7F58"/>
    <w:rsid w:val="001C06CF"/>
    <w:rsid w:val="001C2CD1"/>
    <w:rsid w:val="001C3410"/>
    <w:rsid w:val="001C7ADB"/>
    <w:rsid w:val="001D00F6"/>
    <w:rsid w:val="001D1B18"/>
    <w:rsid w:val="001D36E6"/>
    <w:rsid w:val="001D3A28"/>
    <w:rsid w:val="001D3A9B"/>
    <w:rsid w:val="001D3C2F"/>
    <w:rsid w:val="001D7860"/>
    <w:rsid w:val="001E25CC"/>
    <w:rsid w:val="001E33D1"/>
    <w:rsid w:val="001E5EC2"/>
    <w:rsid w:val="001F12B5"/>
    <w:rsid w:val="001F2223"/>
    <w:rsid w:val="001F56FA"/>
    <w:rsid w:val="001F7613"/>
    <w:rsid w:val="00200471"/>
    <w:rsid w:val="00201092"/>
    <w:rsid w:val="002030B9"/>
    <w:rsid w:val="002034D3"/>
    <w:rsid w:val="00205469"/>
    <w:rsid w:val="002057C9"/>
    <w:rsid w:val="00206BE2"/>
    <w:rsid w:val="00214BE5"/>
    <w:rsid w:val="00215054"/>
    <w:rsid w:val="0021588F"/>
    <w:rsid w:val="00216714"/>
    <w:rsid w:val="00217900"/>
    <w:rsid w:val="00217AC3"/>
    <w:rsid w:val="0022032B"/>
    <w:rsid w:val="0022072C"/>
    <w:rsid w:val="00221334"/>
    <w:rsid w:val="0022182B"/>
    <w:rsid w:val="00222E0C"/>
    <w:rsid w:val="002231A1"/>
    <w:rsid w:val="00223F0F"/>
    <w:rsid w:val="0022418A"/>
    <w:rsid w:val="002241A6"/>
    <w:rsid w:val="00225769"/>
    <w:rsid w:val="00225824"/>
    <w:rsid w:val="00225856"/>
    <w:rsid w:val="00225D48"/>
    <w:rsid w:val="0022784C"/>
    <w:rsid w:val="002279FF"/>
    <w:rsid w:val="00232086"/>
    <w:rsid w:val="00233A19"/>
    <w:rsid w:val="0023422A"/>
    <w:rsid w:val="002363B5"/>
    <w:rsid w:val="00240B6D"/>
    <w:rsid w:val="00241249"/>
    <w:rsid w:val="00242F0C"/>
    <w:rsid w:val="00246290"/>
    <w:rsid w:val="002477E9"/>
    <w:rsid w:val="002502FA"/>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916"/>
    <w:rsid w:val="00286032"/>
    <w:rsid w:val="002866C2"/>
    <w:rsid w:val="00286885"/>
    <w:rsid w:val="0028716A"/>
    <w:rsid w:val="00290F8D"/>
    <w:rsid w:val="00291526"/>
    <w:rsid w:val="00291600"/>
    <w:rsid w:val="0029334A"/>
    <w:rsid w:val="0029403B"/>
    <w:rsid w:val="002952A7"/>
    <w:rsid w:val="002967DA"/>
    <w:rsid w:val="002A0321"/>
    <w:rsid w:val="002A0BDA"/>
    <w:rsid w:val="002A2E17"/>
    <w:rsid w:val="002A313A"/>
    <w:rsid w:val="002A3A27"/>
    <w:rsid w:val="002A4EB2"/>
    <w:rsid w:val="002A6A74"/>
    <w:rsid w:val="002B102F"/>
    <w:rsid w:val="002B12C1"/>
    <w:rsid w:val="002B1F26"/>
    <w:rsid w:val="002B38B2"/>
    <w:rsid w:val="002B3D9E"/>
    <w:rsid w:val="002B4C9B"/>
    <w:rsid w:val="002B4F58"/>
    <w:rsid w:val="002B7349"/>
    <w:rsid w:val="002B7FA7"/>
    <w:rsid w:val="002C27D4"/>
    <w:rsid w:val="002C283F"/>
    <w:rsid w:val="002C2E09"/>
    <w:rsid w:val="002C4851"/>
    <w:rsid w:val="002C50FE"/>
    <w:rsid w:val="002C748C"/>
    <w:rsid w:val="002C7CE6"/>
    <w:rsid w:val="002D0791"/>
    <w:rsid w:val="002D1570"/>
    <w:rsid w:val="002D2E72"/>
    <w:rsid w:val="002D452D"/>
    <w:rsid w:val="002D64C9"/>
    <w:rsid w:val="002D7B60"/>
    <w:rsid w:val="002D7E2C"/>
    <w:rsid w:val="002E0886"/>
    <w:rsid w:val="002E0D49"/>
    <w:rsid w:val="002E19B1"/>
    <w:rsid w:val="002E1FD9"/>
    <w:rsid w:val="002E277A"/>
    <w:rsid w:val="002E58DC"/>
    <w:rsid w:val="002E75C3"/>
    <w:rsid w:val="002E7D96"/>
    <w:rsid w:val="002F0E58"/>
    <w:rsid w:val="002F2404"/>
    <w:rsid w:val="002F3D25"/>
    <w:rsid w:val="002F5479"/>
    <w:rsid w:val="002F6621"/>
    <w:rsid w:val="002F7160"/>
    <w:rsid w:val="002F7712"/>
    <w:rsid w:val="0030069A"/>
    <w:rsid w:val="00300AA0"/>
    <w:rsid w:val="003025DA"/>
    <w:rsid w:val="00302A39"/>
    <w:rsid w:val="00303C5C"/>
    <w:rsid w:val="0030656D"/>
    <w:rsid w:val="0031134F"/>
    <w:rsid w:val="00311494"/>
    <w:rsid w:val="003129FC"/>
    <w:rsid w:val="003132C6"/>
    <w:rsid w:val="0031394B"/>
    <w:rsid w:val="00313AE4"/>
    <w:rsid w:val="003146D5"/>
    <w:rsid w:val="00315B5C"/>
    <w:rsid w:val="00316446"/>
    <w:rsid w:val="00316BFD"/>
    <w:rsid w:val="0031700D"/>
    <w:rsid w:val="0031728C"/>
    <w:rsid w:val="00317FCE"/>
    <w:rsid w:val="00320A31"/>
    <w:rsid w:val="00321DF0"/>
    <w:rsid w:val="0032262F"/>
    <w:rsid w:val="00324979"/>
    <w:rsid w:val="00324CD2"/>
    <w:rsid w:val="00325914"/>
    <w:rsid w:val="0032661E"/>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4D25"/>
    <w:rsid w:val="003459D7"/>
    <w:rsid w:val="00345F43"/>
    <w:rsid w:val="00346A07"/>
    <w:rsid w:val="00350CCD"/>
    <w:rsid w:val="003520C2"/>
    <w:rsid w:val="00352998"/>
    <w:rsid w:val="0035316C"/>
    <w:rsid w:val="00354412"/>
    <w:rsid w:val="00355185"/>
    <w:rsid w:val="00356B78"/>
    <w:rsid w:val="00357577"/>
    <w:rsid w:val="003600FF"/>
    <w:rsid w:val="00360B31"/>
    <w:rsid w:val="00361BC1"/>
    <w:rsid w:val="003640BF"/>
    <w:rsid w:val="00365995"/>
    <w:rsid w:val="003673BD"/>
    <w:rsid w:val="00370F62"/>
    <w:rsid w:val="00372501"/>
    <w:rsid w:val="00373630"/>
    <w:rsid w:val="003754D0"/>
    <w:rsid w:val="00375650"/>
    <w:rsid w:val="003756D9"/>
    <w:rsid w:val="00375AC2"/>
    <w:rsid w:val="00375B24"/>
    <w:rsid w:val="0037619A"/>
    <w:rsid w:val="00376725"/>
    <w:rsid w:val="00377EF2"/>
    <w:rsid w:val="00382BF0"/>
    <w:rsid w:val="0038316B"/>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A69"/>
    <w:rsid w:val="003C61CF"/>
    <w:rsid w:val="003C62EA"/>
    <w:rsid w:val="003C6CDE"/>
    <w:rsid w:val="003C7561"/>
    <w:rsid w:val="003C7C07"/>
    <w:rsid w:val="003C7DA0"/>
    <w:rsid w:val="003D0F90"/>
    <w:rsid w:val="003D7D06"/>
    <w:rsid w:val="003E0547"/>
    <w:rsid w:val="003E19F3"/>
    <w:rsid w:val="003E2890"/>
    <w:rsid w:val="003E3228"/>
    <w:rsid w:val="003E447D"/>
    <w:rsid w:val="003E61FC"/>
    <w:rsid w:val="003E6335"/>
    <w:rsid w:val="003F0EA5"/>
    <w:rsid w:val="003F14CB"/>
    <w:rsid w:val="003F2340"/>
    <w:rsid w:val="003F2D68"/>
    <w:rsid w:val="003F45BD"/>
    <w:rsid w:val="003F52CD"/>
    <w:rsid w:val="003F6DE6"/>
    <w:rsid w:val="00400B9C"/>
    <w:rsid w:val="00401348"/>
    <w:rsid w:val="00404019"/>
    <w:rsid w:val="004040F9"/>
    <w:rsid w:val="00404CE3"/>
    <w:rsid w:val="00406A79"/>
    <w:rsid w:val="00410666"/>
    <w:rsid w:val="00411150"/>
    <w:rsid w:val="004113EF"/>
    <w:rsid w:val="0041140D"/>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64F1"/>
    <w:rsid w:val="004300DF"/>
    <w:rsid w:val="00431DBB"/>
    <w:rsid w:val="0043294D"/>
    <w:rsid w:val="004334B5"/>
    <w:rsid w:val="004350E8"/>
    <w:rsid w:val="00436786"/>
    <w:rsid w:val="004367A2"/>
    <w:rsid w:val="00436ABA"/>
    <w:rsid w:val="0043706C"/>
    <w:rsid w:val="00437185"/>
    <w:rsid w:val="0044084E"/>
    <w:rsid w:val="00440B0F"/>
    <w:rsid w:val="00441BDB"/>
    <w:rsid w:val="0044390C"/>
    <w:rsid w:val="00443A8C"/>
    <w:rsid w:val="004447BD"/>
    <w:rsid w:val="00444C9E"/>
    <w:rsid w:val="004468F4"/>
    <w:rsid w:val="00446F31"/>
    <w:rsid w:val="00447DA3"/>
    <w:rsid w:val="004502B5"/>
    <w:rsid w:val="00452DB2"/>
    <w:rsid w:val="0045345F"/>
    <w:rsid w:val="00454EB1"/>
    <w:rsid w:val="004550FD"/>
    <w:rsid w:val="00455445"/>
    <w:rsid w:val="004555A5"/>
    <w:rsid w:val="004616BA"/>
    <w:rsid w:val="004624D4"/>
    <w:rsid w:val="00462CD8"/>
    <w:rsid w:val="00464636"/>
    <w:rsid w:val="0046475A"/>
    <w:rsid w:val="00466050"/>
    <w:rsid w:val="00467B75"/>
    <w:rsid w:val="004717ED"/>
    <w:rsid w:val="00471885"/>
    <w:rsid w:val="00471BAB"/>
    <w:rsid w:val="004725BF"/>
    <w:rsid w:val="00472CA2"/>
    <w:rsid w:val="00475E1A"/>
    <w:rsid w:val="00476C02"/>
    <w:rsid w:val="004779B2"/>
    <w:rsid w:val="004853A1"/>
    <w:rsid w:val="004853C5"/>
    <w:rsid w:val="004862B3"/>
    <w:rsid w:val="004866CF"/>
    <w:rsid w:val="00487973"/>
    <w:rsid w:val="00487A9B"/>
    <w:rsid w:val="00490DBC"/>
    <w:rsid w:val="00492361"/>
    <w:rsid w:val="00493AF2"/>
    <w:rsid w:val="0049414A"/>
    <w:rsid w:val="00494C7D"/>
    <w:rsid w:val="00495DA6"/>
    <w:rsid w:val="00496BF8"/>
    <w:rsid w:val="004A26C0"/>
    <w:rsid w:val="004A443D"/>
    <w:rsid w:val="004A4EC9"/>
    <w:rsid w:val="004B103D"/>
    <w:rsid w:val="004B1389"/>
    <w:rsid w:val="004B1C29"/>
    <w:rsid w:val="004B48C4"/>
    <w:rsid w:val="004B5078"/>
    <w:rsid w:val="004B5BAA"/>
    <w:rsid w:val="004B60DC"/>
    <w:rsid w:val="004B6C18"/>
    <w:rsid w:val="004B6D80"/>
    <w:rsid w:val="004C17D5"/>
    <w:rsid w:val="004C1918"/>
    <w:rsid w:val="004C1C8F"/>
    <w:rsid w:val="004C23F5"/>
    <w:rsid w:val="004C44D3"/>
    <w:rsid w:val="004C77BD"/>
    <w:rsid w:val="004D0718"/>
    <w:rsid w:val="004D0BDC"/>
    <w:rsid w:val="004D1638"/>
    <w:rsid w:val="004D32E8"/>
    <w:rsid w:val="004D4010"/>
    <w:rsid w:val="004D51B1"/>
    <w:rsid w:val="004D5316"/>
    <w:rsid w:val="004D5DEC"/>
    <w:rsid w:val="004D63C8"/>
    <w:rsid w:val="004D6E46"/>
    <w:rsid w:val="004E1573"/>
    <w:rsid w:val="004E1952"/>
    <w:rsid w:val="004E47D1"/>
    <w:rsid w:val="004E6D68"/>
    <w:rsid w:val="004E745A"/>
    <w:rsid w:val="004E7E81"/>
    <w:rsid w:val="004F0CB0"/>
    <w:rsid w:val="004F1A91"/>
    <w:rsid w:val="004F1ED5"/>
    <w:rsid w:val="004F214D"/>
    <w:rsid w:val="004F443F"/>
    <w:rsid w:val="004F5205"/>
    <w:rsid w:val="004F5B6C"/>
    <w:rsid w:val="004F6792"/>
    <w:rsid w:val="005005B2"/>
    <w:rsid w:val="00500EE1"/>
    <w:rsid w:val="005057DB"/>
    <w:rsid w:val="0050592B"/>
    <w:rsid w:val="00505E17"/>
    <w:rsid w:val="005069FF"/>
    <w:rsid w:val="0051355C"/>
    <w:rsid w:val="005159A2"/>
    <w:rsid w:val="005160B0"/>
    <w:rsid w:val="00516476"/>
    <w:rsid w:val="00516C39"/>
    <w:rsid w:val="00517132"/>
    <w:rsid w:val="00517E2F"/>
    <w:rsid w:val="00520552"/>
    <w:rsid w:val="00520790"/>
    <w:rsid w:val="00521466"/>
    <w:rsid w:val="00521F14"/>
    <w:rsid w:val="00525D71"/>
    <w:rsid w:val="0052705E"/>
    <w:rsid w:val="00527DC6"/>
    <w:rsid w:val="00532D1D"/>
    <w:rsid w:val="00532D76"/>
    <w:rsid w:val="00532EF8"/>
    <w:rsid w:val="005330D8"/>
    <w:rsid w:val="00533F52"/>
    <w:rsid w:val="005350C4"/>
    <w:rsid w:val="005367FA"/>
    <w:rsid w:val="00536F52"/>
    <w:rsid w:val="00537F3D"/>
    <w:rsid w:val="00540AEB"/>
    <w:rsid w:val="005410A7"/>
    <w:rsid w:val="00542B59"/>
    <w:rsid w:val="005431AA"/>
    <w:rsid w:val="00543387"/>
    <w:rsid w:val="00544575"/>
    <w:rsid w:val="00544F7F"/>
    <w:rsid w:val="005459EE"/>
    <w:rsid w:val="00545E09"/>
    <w:rsid w:val="00547CC1"/>
    <w:rsid w:val="0055090A"/>
    <w:rsid w:val="0055206A"/>
    <w:rsid w:val="0055222C"/>
    <w:rsid w:val="005553FE"/>
    <w:rsid w:val="00561133"/>
    <w:rsid w:val="00561FE8"/>
    <w:rsid w:val="005623AC"/>
    <w:rsid w:val="005631F8"/>
    <w:rsid w:val="00563D29"/>
    <w:rsid w:val="00564177"/>
    <w:rsid w:val="0056483E"/>
    <w:rsid w:val="00564CD5"/>
    <w:rsid w:val="00566EB8"/>
    <w:rsid w:val="00570D98"/>
    <w:rsid w:val="0057123D"/>
    <w:rsid w:val="00571782"/>
    <w:rsid w:val="00571E7C"/>
    <w:rsid w:val="005728AA"/>
    <w:rsid w:val="00572A07"/>
    <w:rsid w:val="005741E5"/>
    <w:rsid w:val="00574248"/>
    <w:rsid w:val="00577AAD"/>
    <w:rsid w:val="00577E23"/>
    <w:rsid w:val="00577FE1"/>
    <w:rsid w:val="00583417"/>
    <w:rsid w:val="00583DC3"/>
    <w:rsid w:val="00584365"/>
    <w:rsid w:val="00586809"/>
    <w:rsid w:val="00590D54"/>
    <w:rsid w:val="0059132E"/>
    <w:rsid w:val="0059168E"/>
    <w:rsid w:val="00592F77"/>
    <w:rsid w:val="00594298"/>
    <w:rsid w:val="00596D4D"/>
    <w:rsid w:val="005A01B1"/>
    <w:rsid w:val="005A2367"/>
    <w:rsid w:val="005A424F"/>
    <w:rsid w:val="005A5895"/>
    <w:rsid w:val="005A6003"/>
    <w:rsid w:val="005B0829"/>
    <w:rsid w:val="005B0C4E"/>
    <w:rsid w:val="005B13CD"/>
    <w:rsid w:val="005B1D82"/>
    <w:rsid w:val="005B431E"/>
    <w:rsid w:val="005B4D82"/>
    <w:rsid w:val="005B5B09"/>
    <w:rsid w:val="005C0918"/>
    <w:rsid w:val="005C47D7"/>
    <w:rsid w:val="005C5D6F"/>
    <w:rsid w:val="005C712F"/>
    <w:rsid w:val="005D110E"/>
    <w:rsid w:val="005D1626"/>
    <w:rsid w:val="005D1C3A"/>
    <w:rsid w:val="005D1DA8"/>
    <w:rsid w:val="005D2AC8"/>
    <w:rsid w:val="005D33EA"/>
    <w:rsid w:val="005D5392"/>
    <w:rsid w:val="005D5C4E"/>
    <w:rsid w:val="005D740C"/>
    <w:rsid w:val="005E28FB"/>
    <w:rsid w:val="005E2ECE"/>
    <w:rsid w:val="005E3A60"/>
    <w:rsid w:val="005E3B88"/>
    <w:rsid w:val="005E6573"/>
    <w:rsid w:val="005E68B2"/>
    <w:rsid w:val="005E6A68"/>
    <w:rsid w:val="005F04FB"/>
    <w:rsid w:val="005F0639"/>
    <w:rsid w:val="005F0936"/>
    <w:rsid w:val="005F16FA"/>
    <w:rsid w:val="005F262A"/>
    <w:rsid w:val="005F3930"/>
    <w:rsid w:val="005F67EC"/>
    <w:rsid w:val="005F70DB"/>
    <w:rsid w:val="005F785E"/>
    <w:rsid w:val="0060017B"/>
    <w:rsid w:val="00602802"/>
    <w:rsid w:val="00604EE7"/>
    <w:rsid w:val="006054EC"/>
    <w:rsid w:val="00606C81"/>
    <w:rsid w:val="00607203"/>
    <w:rsid w:val="00607666"/>
    <w:rsid w:val="006105E7"/>
    <w:rsid w:val="00610B47"/>
    <w:rsid w:val="0061185E"/>
    <w:rsid w:val="00612288"/>
    <w:rsid w:val="00615420"/>
    <w:rsid w:val="00615BF9"/>
    <w:rsid w:val="006177C5"/>
    <w:rsid w:val="006179F0"/>
    <w:rsid w:val="0062032C"/>
    <w:rsid w:val="0062145E"/>
    <w:rsid w:val="006220C8"/>
    <w:rsid w:val="00622183"/>
    <w:rsid w:val="00622E4F"/>
    <w:rsid w:val="0062307B"/>
    <w:rsid w:val="00623FAD"/>
    <w:rsid w:val="00626436"/>
    <w:rsid w:val="006267B2"/>
    <w:rsid w:val="00627379"/>
    <w:rsid w:val="00631A70"/>
    <w:rsid w:val="006328FB"/>
    <w:rsid w:val="00633FBE"/>
    <w:rsid w:val="00634CA1"/>
    <w:rsid w:val="006371BD"/>
    <w:rsid w:val="00640370"/>
    <w:rsid w:val="00645A4F"/>
    <w:rsid w:val="0064698C"/>
    <w:rsid w:val="00650883"/>
    <w:rsid w:val="006517F4"/>
    <w:rsid w:val="00651AB2"/>
    <w:rsid w:val="0065237A"/>
    <w:rsid w:val="00652C76"/>
    <w:rsid w:val="0065305F"/>
    <w:rsid w:val="006539B4"/>
    <w:rsid w:val="006566EA"/>
    <w:rsid w:val="00657806"/>
    <w:rsid w:val="006600E2"/>
    <w:rsid w:val="00663881"/>
    <w:rsid w:val="00665FF3"/>
    <w:rsid w:val="0066666A"/>
    <w:rsid w:val="00667810"/>
    <w:rsid w:val="00667E10"/>
    <w:rsid w:val="00670310"/>
    <w:rsid w:val="0067461D"/>
    <w:rsid w:val="006747B2"/>
    <w:rsid w:val="00677080"/>
    <w:rsid w:val="00680F0C"/>
    <w:rsid w:val="0068118D"/>
    <w:rsid w:val="00687C66"/>
    <w:rsid w:val="00687F2E"/>
    <w:rsid w:val="006915B7"/>
    <w:rsid w:val="00691DAE"/>
    <w:rsid w:val="00694009"/>
    <w:rsid w:val="00694CDB"/>
    <w:rsid w:val="00697C85"/>
    <w:rsid w:val="006A197E"/>
    <w:rsid w:val="006A389C"/>
    <w:rsid w:val="006A3C47"/>
    <w:rsid w:val="006A542C"/>
    <w:rsid w:val="006A603B"/>
    <w:rsid w:val="006A6A81"/>
    <w:rsid w:val="006A779E"/>
    <w:rsid w:val="006A7DB3"/>
    <w:rsid w:val="006B09C4"/>
    <w:rsid w:val="006B13F9"/>
    <w:rsid w:val="006B221D"/>
    <w:rsid w:val="006B38DF"/>
    <w:rsid w:val="006B3B65"/>
    <w:rsid w:val="006B4293"/>
    <w:rsid w:val="006B4834"/>
    <w:rsid w:val="006C0A3F"/>
    <w:rsid w:val="006C18DC"/>
    <w:rsid w:val="006C223B"/>
    <w:rsid w:val="006C2D9D"/>
    <w:rsid w:val="006C3CD6"/>
    <w:rsid w:val="006C5B54"/>
    <w:rsid w:val="006C6752"/>
    <w:rsid w:val="006C6BC7"/>
    <w:rsid w:val="006C791D"/>
    <w:rsid w:val="006D093D"/>
    <w:rsid w:val="006D254A"/>
    <w:rsid w:val="006D29F6"/>
    <w:rsid w:val="006D36A8"/>
    <w:rsid w:val="006D4994"/>
    <w:rsid w:val="006D725F"/>
    <w:rsid w:val="006E03F3"/>
    <w:rsid w:val="006E0958"/>
    <w:rsid w:val="006E20C8"/>
    <w:rsid w:val="006E2AFF"/>
    <w:rsid w:val="006E3415"/>
    <w:rsid w:val="006E4C1F"/>
    <w:rsid w:val="006E6D6B"/>
    <w:rsid w:val="006E7927"/>
    <w:rsid w:val="006F06FE"/>
    <w:rsid w:val="006F2206"/>
    <w:rsid w:val="006F3EAE"/>
    <w:rsid w:val="006F472B"/>
    <w:rsid w:val="006F6607"/>
    <w:rsid w:val="00704324"/>
    <w:rsid w:val="00704513"/>
    <w:rsid w:val="0070577B"/>
    <w:rsid w:val="00707EF7"/>
    <w:rsid w:val="00710BAB"/>
    <w:rsid w:val="00711917"/>
    <w:rsid w:val="00712565"/>
    <w:rsid w:val="007126B6"/>
    <w:rsid w:val="0071354E"/>
    <w:rsid w:val="00713EC0"/>
    <w:rsid w:val="00715C92"/>
    <w:rsid w:val="00715F02"/>
    <w:rsid w:val="00717004"/>
    <w:rsid w:val="00717D69"/>
    <w:rsid w:val="00720AA9"/>
    <w:rsid w:val="00721DEB"/>
    <w:rsid w:val="007239EE"/>
    <w:rsid w:val="007277AC"/>
    <w:rsid w:val="00730272"/>
    <w:rsid w:val="00730C21"/>
    <w:rsid w:val="007315CF"/>
    <w:rsid w:val="00736900"/>
    <w:rsid w:val="00737E79"/>
    <w:rsid w:val="00743A82"/>
    <w:rsid w:val="00743B4C"/>
    <w:rsid w:val="00747A27"/>
    <w:rsid w:val="00752885"/>
    <w:rsid w:val="007607B6"/>
    <w:rsid w:val="007610FD"/>
    <w:rsid w:val="00761809"/>
    <w:rsid w:val="0076186C"/>
    <w:rsid w:val="00761DC4"/>
    <w:rsid w:val="00763031"/>
    <w:rsid w:val="00763AE9"/>
    <w:rsid w:val="00763FD1"/>
    <w:rsid w:val="007640C2"/>
    <w:rsid w:val="007659B4"/>
    <w:rsid w:val="0076660D"/>
    <w:rsid w:val="007676A8"/>
    <w:rsid w:val="007677E4"/>
    <w:rsid w:val="0077285F"/>
    <w:rsid w:val="007739D5"/>
    <w:rsid w:val="007748EF"/>
    <w:rsid w:val="00777691"/>
    <w:rsid w:val="00780276"/>
    <w:rsid w:val="007802D5"/>
    <w:rsid w:val="00780B9F"/>
    <w:rsid w:val="0078137B"/>
    <w:rsid w:val="00783DD5"/>
    <w:rsid w:val="00784014"/>
    <w:rsid w:val="00784077"/>
    <w:rsid w:val="00785679"/>
    <w:rsid w:val="00787BC1"/>
    <w:rsid w:val="00787FA0"/>
    <w:rsid w:val="00790ACD"/>
    <w:rsid w:val="007921D3"/>
    <w:rsid w:val="00792DBF"/>
    <w:rsid w:val="00793AB6"/>
    <w:rsid w:val="0079423F"/>
    <w:rsid w:val="00795C88"/>
    <w:rsid w:val="00795E79"/>
    <w:rsid w:val="00795EBD"/>
    <w:rsid w:val="0079610B"/>
    <w:rsid w:val="00797A29"/>
    <w:rsid w:val="007A06D0"/>
    <w:rsid w:val="007A1F7E"/>
    <w:rsid w:val="007A200F"/>
    <w:rsid w:val="007A2EF8"/>
    <w:rsid w:val="007A3BBD"/>
    <w:rsid w:val="007A3C46"/>
    <w:rsid w:val="007A484E"/>
    <w:rsid w:val="007A4D63"/>
    <w:rsid w:val="007A62A9"/>
    <w:rsid w:val="007A6B1F"/>
    <w:rsid w:val="007A6D41"/>
    <w:rsid w:val="007A7E29"/>
    <w:rsid w:val="007B0B65"/>
    <w:rsid w:val="007B1E7A"/>
    <w:rsid w:val="007B1EB4"/>
    <w:rsid w:val="007B21FA"/>
    <w:rsid w:val="007B2987"/>
    <w:rsid w:val="007B2997"/>
    <w:rsid w:val="007B360F"/>
    <w:rsid w:val="007B3AF5"/>
    <w:rsid w:val="007B3BAF"/>
    <w:rsid w:val="007B3D33"/>
    <w:rsid w:val="007B5653"/>
    <w:rsid w:val="007B770A"/>
    <w:rsid w:val="007C28E0"/>
    <w:rsid w:val="007C3F80"/>
    <w:rsid w:val="007C4109"/>
    <w:rsid w:val="007C54F4"/>
    <w:rsid w:val="007D27B6"/>
    <w:rsid w:val="007D5034"/>
    <w:rsid w:val="007D51AB"/>
    <w:rsid w:val="007D6493"/>
    <w:rsid w:val="007D7C14"/>
    <w:rsid w:val="007E1A8E"/>
    <w:rsid w:val="007E1E2C"/>
    <w:rsid w:val="007E1F21"/>
    <w:rsid w:val="007E2524"/>
    <w:rsid w:val="007E3018"/>
    <w:rsid w:val="007E32AF"/>
    <w:rsid w:val="007E3AEC"/>
    <w:rsid w:val="007E3C15"/>
    <w:rsid w:val="007E53C1"/>
    <w:rsid w:val="007E5E42"/>
    <w:rsid w:val="007E6E09"/>
    <w:rsid w:val="007E72DB"/>
    <w:rsid w:val="007E7635"/>
    <w:rsid w:val="007F1250"/>
    <w:rsid w:val="007F143B"/>
    <w:rsid w:val="007F16FD"/>
    <w:rsid w:val="007F6C74"/>
    <w:rsid w:val="007F7704"/>
    <w:rsid w:val="007F7DAA"/>
    <w:rsid w:val="0080169D"/>
    <w:rsid w:val="00803109"/>
    <w:rsid w:val="0080327F"/>
    <w:rsid w:val="0080442C"/>
    <w:rsid w:val="00804D35"/>
    <w:rsid w:val="00810214"/>
    <w:rsid w:val="00811294"/>
    <w:rsid w:val="008119F7"/>
    <w:rsid w:val="008137B6"/>
    <w:rsid w:val="008159B7"/>
    <w:rsid w:val="00820D1A"/>
    <w:rsid w:val="00821410"/>
    <w:rsid w:val="008214CE"/>
    <w:rsid w:val="008235A9"/>
    <w:rsid w:val="00824E04"/>
    <w:rsid w:val="00831123"/>
    <w:rsid w:val="00831910"/>
    <w:rsid w:val="008320F7"/>
    <w:rsid w:val="00832357"/>
    <w:rsid w:val="008342F0"/>
    <w:rsid w:val="00835D7C"/>
    <w:rsid w:val="00836817"/>
    <w:rsid w:val="00841E65"/>
    <w:rsid w:val="00843AEC"/>
    <w:rsid w:val="00852B15"/>
    <w:rsid w:val="008539F3"/>
    <w:rsid w:val="00853B36"/>
    <w:rsid w:val="00854C4E"/>
    <w:rsid w:val="00855144"/>
    <w:rsid w:val="00860A8E"/>
    <w:rsid w:val="00860EE2"/>
    <w:rsid w:val="00862031"/>
    <w:rsid w:val="00863C95"/>
    <w:rsid w:val="008647F7"/>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9BE"/>
    <w:rsid w:val="00884016"/>
    <w:rsid w:val="0088442D"/>
    <w:rsid w:val="008865E7"/>
    <w:rsid w:val="00887F27"/>
    <w:rsid w:val="00887F32"/>
    <w:rsid w:val="00890525"/>
    <w:rsid w:val="00890C20"/>
    <w:rsid w:val="00891696"/>
    <w:rsid w:val="00891B6D"/>
    <w:rsid w:val="00893D32"/>
    <w:rsid w:val="00895DA6"/>
    <w:rsid w:val="008A3186"/>
    <w:rsid w:val="008A621B"/>
    <w:rsid w:val="008B0246"/>
    <w:rsid w:val="008B0657"/>
    <w:rsid w:val="008B587E"/>
    <w:rsid w:val="008B63F6"/>
    <w:rsid w:val="008B65EB"/>
    <w:rsid w:val="008B679E"/>
    <w:rsid w:val="008B699F"/>
    <w:rsid w:val="008C0EC1"/>
    <w:rsid w:val="008C1A58"/>
    <w:rsid w:val="008C1A92"/>
    <w:rsid w:val="008C384A"/>
    <w:rsid w:val="008C5287"/>
    <w:rsid w:val="008C5971"/>
    <w:rsid w:val="008C5AA2"/>
    <w:rsid w:val="008C604D"/>
    <w:rsid w:val="008C65E8"/>
    <w:rsid w:val="008C72FE"/>
    <w:rsid w:val="008D0A3A"/>
    <w:rsid w:val="008D3DE8"/>
    <w:rsid w:val="008D42A5"/>
    <w:rsid w:val="008D560C"/>
    <w:rsid w:val="008D78B6"/>
    <w:rsid w:val="008E08D2"/>
    <w:rsid w:val="008E1DBF"/>
    <w:rsid w:val="008E2B3A"/>
    <w:rsid w:val="008E5515"/>
    <w:rsid w:val="008E5623"/>
    <w:rsid w:val="008E5956"/>
    <w:rsid w:val="008E6AF3"/>
    <w:rsid w:val="008F0E15"/>
    <w:rsid w:val="008F15DC"/>
    <w:rsid w:val="008F17E2"/>
    <w:rsid w:val="008F1ADD"/>
    <w:rsid w:val="008F3ED4"/>
    <w:rsid w:val="008F4385"/>
    <w:rsid w:val="008F6DEF"/>
    <w:rsid w:val="008F7AEA"/>
    <w:rsid w:val="00900A17"/>
    <w:rsid w:val="00900E3E"/>
    <w:rsid w:val="00900E6A"/>
    <w:rsid w:val="0090181D"/>
    <w:rsid w:val="0090212E"/>
    <w:rsid w:val="0090327A"/>
    <w:rsid w:val="00904024"/>
    <w:rsid w:val="00904197"/>
    <w:rsid w:val="009063A6"/>
    <w:rsid w:val="00906943"/>
    <w:rsid w:val="0090725A"/>
    <w:rsid w:val="009074F5"/>
    <w:rsid w:val="009108C9"/>
    <w:rsid w:val="0091207A"/>
    <w:rsid w:val="00912D6C"/>
    <w:rsid w:val="00915558"/>
    <w:rsid w:val="009203C9"/>
    <w:rsid w:val="0092105C"/>
    <w:rsid w:val="00921A6B"/>
    <w:rsid w:val="00922883"/>
    <w:rsid w:val="0092330F"/>
    <w:rsid w:val="009234FF"/>
    <w:rsid w:val="009263AF"/>
    <w:rsid w:val="0092643E"/>
    <w:rsid w:val="009304F2"/>
    <w:rsid w:val="00931E30"/>
    <w:rsid w:val="00931E9D"/>
    <w:rsid w:val="00931FFC"/>
    <w:rsid w:val="009325F8"/>
    <w:rsid w:val="00937894"/>
    <w:rsid w:val="00941682"/>
    <w:rsid w:val="00941704"/>
    <w:rsid w:val="00942F4E"/>
    <w:rsid w:val="00943745"/>
    <w:rsid w:val="00943CF0"/>
    <w:rsid w:val="00943ED7"/>
    <w:rsid w:val="009449D5"/>
    <w:rsid w:val="00944BB6"/>
    <w:rsid w:val="009473CB"/>
    <w:rsid w:val="00950D09"/>
    <w:rsid w:val="00950D4C"/>
    <w:rsid w:val="00952C0D"/>
    <w:rsid w:val="00953D89"/>
    <w:rsid w:val="009541C4"/>
    <w:rsid w:val="00954F68"/>
    <w:rsid w:val="00957FB2"/>
    <w:rsid w:val="009625AA"/>
    <w:rsid w:val="00963057"/>
    <w:rsid w:val="009643F1"/>
    <w:rsid w:val="00970ADF"/>
    <w:rsid w:val="00972EB5"/>
    <w:rsid w:val="00975B2D"/>
    <w:rsid w:val="0097658C"/>
    <w:rsid w:val="009818FA"/>
    <w:rsid w:val="009826A2"/>
    <w:rsid w:val="0098402D"/>
    <w:rsid w:val="009856B6"/>
    <w:rsid w:val="009866D2"/>
    <w:rsid w:val="00986934"/>
    <w:rsid w:val="00987F12"/>
    <w:rsid w:val="00992330"/>
    <w:rsid w:val="0099520E"/>
    <w:rsid w:val="00996A0D"/>
    <w:rsid w:val="00996B25"/>
    <w:rsid w:val="00996F90"/>
    <w:rsid w:val="00997B83"/>
    <w:rsid w:val="00997D22"/>
    <w:rsid w:val="009A05BB"/>
    <w:rsid w:val="009A0C5B"/>
    <w:rsid w:val="009A2C36"/>
    <w:rsid w:val="009A3258"/>
    <w:rsid w:val="009A38D8"/>
    <w:rsid w:val="009A40F6"/>
    <w:rsid w:val="009A4ACE"/>
    <w:rsid w:val="009A4D58"/>
    <w:rsid w:val="009A5F10"/>
    <w:rsid w:val="009A67CA"/>
    <w:rsid w:val="009A6B6B"/>
    <w:rsid w:val="009A78F5"/>
    <w:rsid w:val="009B1344"/>
    <w:rsid w:val="009B2927"/>
    <w:rsid w:val="009B4261"/>
    <w:rsid w:val="009B4595"/>
    <w:rsid w:val="009B6007"/>
    <w:rsid w:val="009C1FE2"/>
    <w:rsid w:val="009C59E9"/>
    <w:rsid w:val="009C665B"/>
    <w:rsid w:val="009D0410"/>
    <w:rsid w:val="009D0982"/>
    <w:rsid w:val="009D3D02"/>
    <w:rsid w:val="009D57DC"/>
    <w:rsid w:val="009D77D0"/>
    <w:rsid w:val="009D7B6B"/>
    <w:rsid w:val="009E0D92"/>
    <w:rsid w:val="009E3A82"/>
    <w:rsid w:val="009E61A3"/>
    <w:rsid w:val="009E6F9A"/>
    <w:rsid w:val="009E7276"/>
    <w:rsid w:val="009F2A7A"/>
    <w:rsid w:val="009F40BC"/>
    <w:rsid w:val="009F5845"/>
    <w:rsid w:val="009F643C"/>
    <w:rsid w:val="009F6D60"/>
    <w:rsid w:val="009F6F27"/>
    <w:rsid w:val="00A00A38"/>
    <w:rsid w:val="00A017B4"/>
    <w:rsid w:val="00A03224"/>
    <w:rsid w:val="00A05C1F"/>
    <w:rsid w:val="00A06130"/>
    <w:rsid w:val="00A073BA"/>
    <w:rsid w:val="00A07B59"/>
    <w:rsid w:val="00A101A3"/>
    <w:rsid w:val="00A10740"/>
    <w:rsid w:val="00A11B72"/>
    <w:rsid w:val="00A127D5"/>
    <w:rsid w:val="00A13F73"/>
    <w:rsid w:val="00A148D5"/>
    <w:rsid w:val="00A14E9C"/>
    <w:rsid w:val="00A16F84"/>
    <w:rsid w:val="00A20F04"/>
    <w:rsid w:val="00A23618"/>
    <w:rsid w:val="00A24224"/>
    <w:rsid w:val="00A24233"/>
    <w:rsid w:val="00A26942"/>
    <w:rsid w:val="00A26F97"/>
    <w:rsid w:val="00A27EF0"/>
    <w:rsid w:val="00A315EA"/>
    <w:rsid w:val="00A33FC3"/>
    <w:rsid w:val="00A3450C"/>
    <w:rsid w:val="00A3474A"/>
    <w:rsid w:val="00A35BDD"/>
    <w:rsid w:val="00A40E76"/>
    <w:rsid w:val="00A4148F"/>
    <w:rsid w:val="00A417F8"/>
    <w:rsid w:val="00A4275D"/>
    <w:rsid w:val="00A44784"/>
    <w:rsid w:val="00A44BC2"/>
    <w:rsid w:val="00A45BAD"/>
    <w:rsid w:val="00A45E4C"/>
    <w:rsid w:val="00A46677"/>
    <w:rsid w:val="00A46FA5"/>
    <w:rsid w:val="00A51078"/>
    <w:rsid w:val="00A52C85"/>
    <w:rsid w:val="00A52F15"/>
    <w:rsid w:val="00A53A9F"/>
    <w:rsid w:val="00A544A8"/>
    <w:rsid w:val="00A57C49"/>
    <w:rsid w:val="00A6036D"/>
    <w:rsid w:val="00A6309C"/>
    <w:rsid w:val="00A634DC"/>
    <w:rsid w:val="00A64180"/>
    <w:rsid w:val="00A64CDD"/>
    <w:rsid w:val="00A6546D"/>
    <w:rsid w:val="00A6609A"/>
    <w:rsid w:val="00A66B0A"/>
    <w:rsid w:val="00A70F37"/>
    <w:rsid w:val="00A71D9C"/>
    <w:rsid w:val="00A723D1"/>
    <w:rsid w:val="00A77B94"/>
    <w:rsid w:val="00A77FE5"/>
    <w:rsid w:val="00A81C8E"/>
    <w:rsid w:val="00A81E48"/>
    <w:rsid w:val="00A827B7"/>
    <w:rsid w:val="00A84668"/>
    <w:rsid w:val="00A8484C"/>
    <w:rsid w:val="00A85615"/>
    <w:rsid w:val="00A85EAD"/>
    <w:rsid w:val="00A85F54"/>
    <w:rsid w:val="00A9151F"/>
    <w:rsid w:val="00A92E99"/>
    <w:rsid w:val="00A93C79"/>
    <w:rsid w:val="00A94460"/>
    <w:rsid w:val="00A957A9"/>
    <w:rsid w:val="00A9627E"/>
    <w:rsid w:val="00A966F8"/>
    <w:rsid w:val="00AA24DA"/>
    <w:rsid w:val="00AA32C8"/>
    <w:rsid w:val="00AA4870"/>
    <w:rsid w:val="00AA4CB6"/>
    <w:rsid w:val="00AA672D"/>
    <w:rsid w:val="00AA76DA"/>
    <w:rsid w:val="00AB4331"/>
    <w:rsid w:val="00AB5200"/>
    <w:rsid w:val="00AB616D"/>
    <w:rsid w:val="00AB77A5"/>
    <w:rsid w:val="00AC0EBC"/>
    <w:rsid w:val="00AC13FF"/>
    <w:rsid w:val="00AC25BF"/>
    <w:rsid w:val="00AC48BA"/>
    <w:rsid w:val="00AC4E02"/>
    <w:rsid w:val="00AC54C9"/>
    <w:rsid w:val="00AC5633"/>
    <w:rsid w:val="00AC6496"/>
    <w:rsid w:val="00AC75E5"/>
    <w:rsid w:val="00AD1F96"/>
    <w:rsid w:val="00AD2D97"/>
    <w:rsid w:val="00AD470E"/>
    <w:rsid w:val="00AD572C"/>
    <w:rsid w:val="00AD5799"/>
    <w:rsid w:val="00AD67E6"/>
    <w:rsid w:val="00AD7B44"/>
    <w:rsid w:val="00AD7EBA"/>
    <w:rsid w:val="00AE0DA9"/>
    <w:rsid w:val="00AE3833"/>
    <w:rsid w:val="00AE5125"/>
    <w:rsid w:val="00AE682B"/>
    <w:rsid w:val="00AE6BFD"/>
    <w:rsid w:val="00AE6CEF"/>
    <w:rsid w:val="00AE765B"/>
    <w:rsid w:val="00AE7FCC"/>
    <w:rsid w:val="00AF0038"/>
    <w:rsid w:val="00AF0BA4"/>
    <w:rsid w:val="00AF1E19"/>
    <w:rsid w:val="00AF3D0F"/>
    <w:rsid w:val="00AF487A"/>
    <w:rsid w:val="00B01384"/>
    <w:rsid w:val="00B064D6"/>
    <w:rsid w:val="00B06844"/>
    <w:rsid w:val="00B06F99"/>
    <w:rsid w:val="00B07607"/>
    <w:rsid w:val="00B1035D"/>
    <w:rsid w:val="00B10405"/>
    <w:rsid w:val="00B12B62"/>
    <w:rsid w:val="00B12DD1"/>
    <w:rsid w:val="00B13053"/>
    <w:rsid w:val="00B1492A"/>
    <w:rsid w:val="00B14F89"/>
    <w:rsid w:val="00B15484"/>
    <w:rsid w:val="00B15A0A"/>
    <w:rsid w:val="00B1789F"/>
    <w:rsid w:val="00B20256"/>
    <w:rsid w:val="00B206E9"/>
    <w:rsid w:val="00B22755"/>
    <w:rsid w:val="00B2286A"/>
    <w:rsid w:val="00B229C8"/>
    <w:rsid w:val="00B2489D"/>
    <w:rsid w:val="00B25385"/>
    <w:rsid w:val="00B25F1C"/>
    <w:rsid w:val="00B26D27"/>
    <w:rsid w:val="00B31473"/>
    <w:rsid w:val="00B315A4"/>
    <w:rsid w:val="00B31809"/>
    <w:rsid w:val="00B3208E"/>
    <w:rsid w:val="00B36168"/>
    <w:rsid w:val="00B4171E"/>
    <w:rsid w:val="00B41C79"/>
    <w:rsid w:val="00B440F3"/>
    <w:rsid w:val="00B446C8"/>
    <w:rsid w:val="00B465E0"/>
    <w:rsid w:val="00B46D95"/>
    <w:rsid w:val="00B50B57"/>
    <w:rsid w:val="00B50ECE"/>
    <w:rsid w:val="00B52D2A"/>
    <w:rsid w:val="00B53B62"/>
    <w:rsid w:val="00B53C27"/>
    <w:rsid w:val="00B54A33"/>
    <w:rsid w:val="00B56BAD"/>
    <w:rsid w:val="00B6034A"/>
    <w:rsid w:val="00B625F8"/>
    <w:rsid w:val="00B62D71"/>
    <w:rsid w:val="00B66E3E"/>
    <w:rsid w:val="00B721D4"/>
    <w:rsid w:val="00B72590"/>
    <w:rsid w:val="00B77711"/>
    <w:rsid w:val="00B81C78"/>
    <w:rsid w:val="00B83BB1"/>
    <w:rsid w:val="00B845D7"/>
    <w:rsid w:val="00B854AE"/>
    <w:rsid w:val="00B86B16"/>
    <w:rsid w:val="00B87AB3"/>
    <w:rsid w:val="00B90621"/>
    <w:rsid w:val="00B910C8"/>
    <w:rsid w:val="00B924A6"/>
    <w:rsid w:val="00B93CC5"/>
    <w:rsid w:val="00B945EB"/>
    <w:rsid w:val="00B94A69"/>
    <w:rsid w:val="00B951AC"/>
    <w:rsid w:val="00B95532"/>
    <w:rsid w:val="00B97EF5"/>
    <w:rsid w:val="00BA1544"/>
    <w:rsid w:val="00BA49A2"/>
    <w:rsid w:val="00BA5A62"/>
    <w:rsid w:val="00BA63C5"/>
    <w:rsid w:val="00BA7EC4"/>
    <w:rsid w:val="00BB0311"/>
    <w:rsid w:val="00BB0324"/>
    <w:rsid w:val="00BB0CDF"/>
    <w:rsid w:val="00BB3EFB"/>
    <w:rsid w:val="00BC0C25"/>
    <w:rsid w:val="00BC0E5F"/>
    <w:rsid w:val="00BC1B79"/>
    <w:rsid w:val="00BC27F7"/>
    <w:rsid w:val="00BC28DF"/>
    <w:rsid w:val="00BC3ED9"/>
    <w:rsid w:val="00BC4F3D"/>
    <w:rsid w:val="00BC5B48"/>
    <w:rsid w:val="00BC6F02"/>
    <w:rsid w:val="00BD0343"/>
    <w:rsid w:val="00BD0FB2"/>
    <w:rsid w:val="00BD1B84"/>
    <w:rsid w:val="00BD2297"/>
    <w:rsid w:val="00BD350B"/>
    <w:rsid w:val="00BD6D72"/>
    <w:rsid w:val="00BE00EB"/>
    <w:rsid w:val="00BE0A8D"/>
    <w:rsid w:val="00BE0F31"/>
    <w:rsid w:val="00BE1757"/>
    <w:rsid w:val="00BE56D0"/>
    <w:rsid w:val="00BF0AFF"/>
    <w:rsid w:val="00BF1B76"/>
    <w:rsid w:val="00BF1CEF"/>
    <w:rsid w:val="00BF1F0C"/>
    <w:rsid w:val="00BF2103"/>
    <w:rsid w:val="00BF3F95"/>
    <w:rsid w:val="00BF4F9A"/>
    <w:rsid w:val="00BF5E25"/>
    <w:rsid w:val="00BF60C4"/>
    <w:rsid w:val="00BF6717"/>
    <w:rsid w:val="00C01052"/>
    <w:rsid w:val="00C016CC"/>
    <w:rsid w:val="00C01861"/>
    <w:rsid w:val="00C02AC9"/>
    <w:rsid w:val="00C033BE"/>
    <w:rsid w:val="00C03EF0"/>
    <w:rsid w:val="00C0404C"/>
    <w:rsid w:val="00C052CB"/>
    <w:rsid w:val="00C05BDF"/>
    <w:rsid w:val="00C05C41"/>
    <w:rsid w:val="00C07980"/>
    <w:rsid w:val="00C12446"/>
    <w:rsid w:val="00C148E7"/>
    <w:rsid w:val="00C14BC8"/>
    <w:rsid w:val="00C1587F"/>
    <w:rsid w:val="00C16175"/>
    <w:rsid w:val="00C16C92"/>
    <w:rsid w:val="00C21AF2"/>
    <w:rsid w:val="00C227E5"/>
    <w:rsid w:val="00C2296D"/>
    <w:rsid w:val="00C23EC2"/>
    <w:rsid w:val="00C25371"/>
    <w:rsid w:val="00C2608F"/>
    <w:rsid w:val="00C271F4"/>
    <w:rsid w:val="00C300E4"/>
    <w:rsid w:val="00C301B5"/>
    <w:rsid w:val="00C35855"/>
    <w:rsid w:val="00C36737"/>
    <w:rsid w:val="00C37127"/>
    <w:rsid w:val="00C37D37"/>
    <w:rsid w:val="00C4131B"/>
    <w:rsid w:val="00C414C5"/>
    <w:rsid w:val="00C438E4"/>
    <w:rsid w:val="00C45C91"/>
    <w:rsid w:val="00C45E75"/>
    <w:rsid w:val="00C45FD0"/>
    <w:rsid w:val="00C527E8"/>
    <w:rsid w:val="00C52A5C"/>
    <w:rsid w:val="00C52E98"/>
    <w:rsid w:val="00C537D4"/>
    <w:rsid w:val="00C53BD0"/>
    <w:rsid w:val="00C54831"/>
    <w:rsid w:val="00C54BBD"/>
    <w:rsid w:val="00C55254"/>
    <w:rsid w:val="00C55314"/>
    <w:rsid w:val="00C55C70"/>
    <w:rsid w:val="00C563C3"/>
    <w:rsid w:val="00C56517"/>
    <w:rsid w:val="00C56764"/>
    <w:rsid w:val="00C5734C"/>
    <w:rsid w:val="00C57434"/>
    <w:rsid w:val="00C57FFB"/>
    <w:rsid w:val="00C61533"/>
    <w:rsid w:val="00C617A0"/>
    <w:rsid w:val="00C63C43"/>
    <w:rsid w:val="00C66BE3"/>
    <w:rsid w:val="00C6756C"/>
    <w:rsid w:val="00C67F39"/>
    <w:rsid w:val="00C70AFF"/>
    <w:rsid w:val="00C71209"/>
    <w:rsid w:val="00C73DB2"/>
    <w:rsid w:val="00C73E4D"/>
    <w:rsid w:val="00C754E7"/>
    <w:rsid w:val="00C755C0"/>
    <w:rsid w:val="00C756CF"/>
    <w:rsid w:val="00C75879"/>
    <w:rsid w:val="00C7709B"/>
    <w:rsid w:val="00C8059C"/>
    <w:rsid w:val="00C81C49"/>
    <w:rsid w:val="00C81D2D"/>
    <w:rsid w:val="00C83495"/>
    <w:rsid w:val="00C8351C"/>
    <w:rsid w:val="00C841C1"/>
    <w:rsid w:val="00C8589F"/>
    <w:rsid w:val="00C871B8"/>
    <w:rsid w:val="00C879D6"/>
    <w:rsid w:val="00C87FAA"/>
    <w:rsid w:val="00C902BD"/>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3ED4"/>
    <w:rsid w:val="00CB6CE7"/>
    <w:rsid w:val="00CB7495"/>
    <w:rsid w:val="00CC26ED"/>
    <w:rsid w:val="00CC2E12"/>
    <w:rsid w:val="00CC79B6"/>
    <w:rsid w:val="00CC7B40"/>
    <w:rsid w:val="00CC7DF0"/>
    <w:rsid w:val="00CD0882"/>
    <w:rsid w:val="00CD0A3D"/>
    <w:rsid w:val="00CD0DD3"/>
    <w:rsid w:val="00CD16C8"/>
    <w:rsid w:val="00CD2343"/>
    <w:rsid w:val="00CD25EF"/>
    <w:rsid w:val="00CD2817"/>
    <w:rsid w:val="00CD29DC"/>
    <w:rsid w:val="00CD4813"/>
    <w:rsid w:val="00CD579D"/>
    <w:rsid w:val="00CD6195"/>
    <w:rsid w:val="00CD75C8"/>
    <w:rsid w:val="00CD7F52"/>
    <w:rsid w:val="00CE2268"/>
    <w:rsid w:val="00CE709E"/>
    <w:rsid w:val="00CE797D"/>
    <w:rsid w:val="00CF064E"/>
    <w:rsid w:val="00CF06FE"/>
    <w:rsid w:val="00CF085F"/>
    <w:rsid w:val="00CF185C"/>
    <w:rsid w:val="00CF1B25"/>
    <w:rsid w:val="00CF2374"/>
    <w:rsid w:val="00CF40DB"/>
    <w:rsid w:val="00CF6567"/>
    <w:rsid w:val="00CF691C"/>
    <w:rsid w:val="00CF6DA4"/>
    <w:rsid w:val="00CF6FCC"/>
    <w:rsid w:val="00CF740A"/>
    <w:rsid w:val="00CF7EF0"/>
    <w:rsid w:val="00D01BD4"/>
    <w:rsid w:val="00D01EF3"/>
    <w:rsid w:val="00D0264D"/>
    <w:rsid w:val="00D02FC7"/>
    <w:rsid w:val="00D06C7A"/>
    <w:rsid w:val="00D074D3"/>
    <w:rsid w:val="00D07E8E"/>
    <w:rsid w:val="00D10991"/>
    <w:rsid w:val="00D12182"/>
    <w:rsid w:val="00D137EF"/>
    <w:rsid w:val="00D14A0A"/>
    <w:rsid w:val="00D15E00"/>
    <w:rsid w:val="00D16AAE"/>
    <w:rsid w:val="00D22AC3"/>
    <w:rsid w:val="00D23042"/>
    <w:rsid w:val="00D24AAD"/>
    <w:rsid w:val="00D256B0"/>
    <w:rsid w:val="00D26C0F"/>
    <w:rsid w:val="00D27A46"/>
    <w:rsid w:val="00D301FA"/>
    <w:rsid w:val="00D30681"/>
    <w:rsid w:val="00D314A3"/>
    <w:rsid w:val="00D31C9B"/>
    <w:rsid w:val="00D3627A"/>
    <w:rsid w:val="00D368F2"/>
    <w:rsid w:val="00D3762F"/>
    <w:rsid w:val="00D4028D"/>
    <w:rsid w:val="00D408D5"/>
    <w:rsid w:val="00D411DD"/>
    <w:rsid w:val="00D41C49"/>
    <w:rsid w:val="00D43E69"/>
    <w:rsid w:val="00D448BC"/>
    <w:rsid w:val="00D46899"/>
    <w:rsid w:val="00D4776F"/>
    <w:rsid w:val="00D47CDA"/>
    <w:rsid w:val="00D50FCD"/>
    <w:rsid w:val="00D5363A"/>
    <w:rsid w:val="00D5393A"/>
    <w:rsid w:val="00D53A06"/>
    <w:rsid w:val="00D53A11"/>
    <w:rsid w:val="00D53C4D"/>
    <w:rsid w:val="00D54674"/>
    <w:rsid w:val="00D54DC2"/>
    <w:rsid w:val="00D55FD6"/>
    <w:rsid w:val="00D56591"/>
    <w:rsid w:val="00D5739C"/>
    <w:rsid w:val="00D57A12"/>
    <w:rsid w:val="00D60E77"/>
    <w:rsid w:val="00D60FC5"/>
    <w:rsid w:val="00D62302"/>
    <w:rsid w:val="00D6363C"/>
    <w:rsid w:val="00D63A21"/>
    <w:rsid w:val="00D63CDF"/>
    <w:rsid w:val="00D63DC8"/>
    <w:rsid w:val="00D642F6"/>
    <w:rsid w:val="00D658C4"/>
    <w:rsid w:val="00D66DDD"/>
    <w:rsid w:val="00D709F9"/>
    <w:rsid w:val="00D740CB"/>
    <w:rsid w:val="00D74DA4"/>
    <w:rsid w:val="00D74EF2"/>
    <w:rsid w:val="00D755A9"/>
    <w:rsid w:val="00D75721"/>
    <w:rsid w:val="00D763B6"/>
    <w:rsid w:val="00D81C66"/>
    <w:rsid w:val="00D86CD6"/>
    <w:rsid w:val="00D90738"/>
    <w:rsid w:val="00D926E0"/>
    <w:rsid w:val="00D9374F"/>
    <w:rsid w:val="00D975CC"/>
    <w:rsid w:val="00D977C9"/>
    <w:rsid w:val="00DA0A4E"/>
    <w:rsid w:val="00DA38E7"/>
    <w:rsid w:val="00DA38E8"/>
    <w:rsid w:val="00DA416A"/>
    <w:rsid w:val="00DA4BE3"/>
    <w:rsid w:val="00DA5DB6"/>
    <w:rsid w:val="00DA69D7"/>
    <w:rsid w:val="00DA6EC2"/>
    <w:rsid w:val="00DB2494"/>
    <w:rsid w:val="00DB6722"/>
    <w:rsid w:val="00DB6BAE"/>
    <w:rsid w:val="00DB7504"/>
    <w:rsid w:val="00DB7E7F"/>
    <w:rsid w:val="00DC1D23"/>
    <w:rsid w:val="00DC2405"/>
    <w:rsid w:val="00DC3B86"/>
    <w:rsid w:val="00DC4397"/>
    <w:rsid w:val="00DC49FA"/>
    <w:rsid w:val="00DC4EEB"/>
    <w:rsid w:val="00DD03D4"/>
    <w:rsid w:val="00DD191D"/>
    <w:rsid w:val="00DD205C"/>
    <w:rsid w:val="00DD214A"/>
    <w:rsid w:val="00DE022D"/>
    <w:rsid w:val="00DE13D6"/>
    <w:rsid w:val="00DE396A"/>
    <w:rsid w:val="00DE61C0"/>
    <w:rsid w:val="00DE7325"/>
    <w:rsid w:val="00DF0071"/>
    <w:rsid w:val="00DF0EBA"/>
    <w:rsid w:val="00DF13D9"/>
    <w:rsid w:val="00DF2C48"/>
    <w:rsid w:val="00DF31DB"/>
    <w:rsid w:val="00DF3CF9"/>
    <w:rsid w:val="00DF5F86"/>
    <w:rsid w:val="00DF7D67"/>
    <w:rsid w:val="00E00688"/>
    <w:rsid w:val="00E01A08"/>
    <w:rsid w:val="00E02CAC"/>
    <w:rsid w:val="00E058D5"/>
    <w:rsid w:val="00E05C0C"/>
    <w:rsid w:val="00E05FD2"/>
    <w:rsid w:val="00E0630F"/>
    <w:rsid w:val="00E0692F"/>
    <w:rsid w:val="00E06ED4"/>
    <w:rsid w:val="00E06EFD"/>
    <w:rsid w:val="00E104F8"/>
    <w:rsid w:val="00E12875"/>
    <w:rsid w:val="00E137EB"/>
    <w:rsid w:val="00E13FC1"/>
    <w:rsid w:val="00E14A74"/>
    <w:rsid w:val="00E15C39"/>
    <w:rsid w:val="00E178A7"/>
    <w:rsid w:val="00E21DBC"/>
    <w:rsid w:val="00E2474E"/>
    <w:rsid w:val="00E27CFA"/>
    <w:rsid w:val="00E31592"/>
    <w:rsid w:val="00E31C8B"/>
    <w:rsid w:val="00E32D14"/>
    <w:rsid w:val="00E34626"/>
    <w:rsid w:val="00E34FE9"/>
    <w:rsid w:val="00E359A8"/>
    <w:rsid w:val="00E3622B"/>
    <w:rsid w:val="00E36389"/>
    <w:rsid w:val="00E36B91"/>
    <w:rsid w:val="00E37081"/>
    <w:rsid w:val="00E37327"/>
    <w:rsid w:val="00E375E4"/>
    <w:rsid w:val="00E37E9E"/>
    <w:rsid w:val="00E4134B"/>
    <w:rsid w:val="00E416EB"/>
    <w:rsid w:val="00E41C2F"/>
    <w:rsid w:val="00E42A0C"/>
    <w:rsid w:val="00E42F47"/>
    <w:rsid w:val="00E45314"/>
    <w:rsid w:val="00E456F7"/>
    <w:rsid w:val="00E46E2E"/>
    <w:rsid w:val="00E5032C"/>
    <w:rsid w:val="00E52795"/>
    <w:rsid w:val="00E53CD0"/>
    <w:rsid w:val="00E54642"/>
    <w:rsid w:val="00E5595A"/>
    <w:rsid w:val="00E55996"/>
    <w:rsid w:val="00E57F60"/>
    <w:rsid w:val="00E606A7"/>
    <w:rsid w:val="00E64084"/>
    <w:rsid w:val="00E64280"/>
    <w:rsid w:val="00E6430C"/>
    <w:rsid w:val="00E64809"/>
    <w:rsid w:val="00E64B23"/>
    <w:rsid w:val="00E6624B"/>
    <w:rsid w:val="00E677AE"/>
    <w:rsid w:val="00E6797A"/>
    <w:rsid w:val="00E70CF4"/>
    <w:rsid w:val="00E714C6"/>
    <w:rsid w:val="00E71E53"/>
    <w:rsid w:val="00E72264"/>
    <w:rsid w:val="00E72EC2"/>
    <w:rsid w:val="00E75DB0"/>
    <w:rsid w:val="00E7615E"/>
    <w:rsid w:val="00E76768"/>
    <w:rsid w:val="00E80128"/>
    <w:rsid w:val="00E803A5"/>
    <w:rsid w:val="00E806E0"/>
    <w:rsid w:val="00E8131D"/>
    <w:rsid w:val="00E82AD7"/>
    <w:rsid w:val="00E83E43"/>
    <w:rsid w:val="00E83F5A"/>
    <w:rsid w:val="00E842EB"/>
    <w:rsid w:val="00E85BF5"/>
    <w:rsid w:val="00E86D39"/>
    <w:rsid w:val="00E86E50"/>
    <w:rsid w:val="00E92B5E"/>
    <w:rsid w:val="00E947EE"/>
    <w:rsid w:val="00E95515"/>
    <w:rsid w:val="00E95EF4"/>
    <w:rsid w:val="00E97481"/>
    <w:rsid w:val="00E97AE3"/>
    <w:rsid w:val="00EA1FD0"/>
    <w:rsid w:val="00EA28C9"/>
    <w:rsid w:val="00EA2EFF"/>
    <w:rsid w:val="00EA3046"/>
    <w:rsid w:val="00EA47AB"/>
    <w:rsid w:val="00EA6246"/>
    <w:rsid w:val="00EA6FB8"/>
    <w:rsid w:val="00EB2BC2"/>
    <w:rsid w:val="00EB3862"/>
    <w:rsid w:val="00EB3F73"/>
    <w:rsid w:val="00EB4B04"/>
    <w:rsid w:val="00EB5191"/>
    <w:rsid w:val="00EB588B"/>
    <w:rsid w:val="00EB5915"/>
    <w:rsid w:val="00EB5A93"/>
    <w:rsid w:val="00EC153C"/>
    <w:rsid w:val="00EC1DDA"/>
    <w:rsid w:val="00EC4FCC"/>
    <w:rsid w:val="00ED06C6"/>
    <w:rsid w:val="00ED2E5A"/>
    <w:rsid w:val="00ED31BC"/>
    <w:rsid w:val="00ED59E9"/>
    <w:rsid w:val="00ED5FC5"/>
    <w:rsid w:val="00ED613F"/>
    <w:rsid w:val="00EE00D6"/>
    <w:rsid w:val="00EE1D29"/>
    <w:rsid w:val="00EE26A6"/>
    <w:rsid w:val="00EE5D2D"/>
    <w:rsid w:val="00EE61BB"/>
    <w:rsid w:val="00EE7117"/>
    <w:rsid w:val="00EF0F8C"/>
    <w:rsid w:val="00EF1774"/>
    <w:rsid w:val="00EF1BD2"/>
    <w:rsid w:val="00EF2CAF"/>
    <w:rsid w:val="00EF3430"/>
    <w:rsid w:val="00EF3D4B"/>
    <w:rsid w:val="00EF4C69"/>
    <w:rsid w:val="00EF6A75"/>
    <w:rsid w:val="00F022C5"/>
    <w:rsid w:val="00F026C6"/>
    <w:rsid w:val="00F02CB6"/>
    <w:rsid w:val="00F02F37"/>
    <w:rsid w:val="00F0393A"/>
    <w:rsid w:val="00F07B36"/>
    <w:rsid w:val="00F12673"/>
    <w:rsid w:val="00F13B82"/>
    <w:rsid w:val="00F13CAB"/>
    <w:rsid w:val="00F1746C"/>
    <w:rsid w:val="00F174DE"/>
    <w:rsid w:val="00F17846"/>
    <w:rsid w:val="00F17E22"/>
    <w:rsid w:val="00F201E4"/>
    <w:rsid w:val="00F20578"/>
    <w:rsid w:val="00F20FAA"/>
    <w:rsid w:val="00F221AB"/>
    <w:rsid w:val="00F229D7"/>
    <w:rsid w:val="00F24F0F"/>
    <w:rsid w:val="00F25F8A"/>
    <w:rsid w:val="00F2721D"/>
    <w:rsid w:val="00F304F1"/>
    <w:rsid w:val="00F31918"/>
    <w:rsid w:val="00F31DDD"/>
    <w:rsid w:val="00F335F6"/>
    <w:rsid w:val="00F33CDB"/>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F1F"/>
    <w:rsid w:val="00F55B03"/>
    <w:rsid w:val="00F55DAC"/>
    <w:rsid w:val="00F6151C"/>
    <w:rsid w:val="00F62948"/>
    <w:rsid w:val="00F63D65"/>
    <w:rsid w:val="00F66E0C"/>
    <w:rsid w:val="00F72AA2"/>
    <w:rsid w:val="00F74532"/>
    <w:rsid w:val="00F755C2"/>
    <w:rsid w:val="00F75959"/>
    <w:rsid w:val="00F761B2"/>
    <w:rsid w:val="00F7700C"/>
    <w:rsid w:val="00F77560"/>
    <w:rsid w:val="00F77739"/>
    <w:rsid w:val="00F8194B"/>
    <w:rsid w:val="00F81F6F"/>
    <w:rsid w:val="00F83DD1"/>
    <w:rsid w:val="00F856A2"/>
    <w:rsid w:val="00F86177"/>
    <w:rsid w:val="00F86489"/>
    <w:rsid w:val="00F92D17"/>
    <w:rsid w:val="00F94867"/>
    <w:rsid w:val="00F949D3"/>
    <w:rsid w:val="00F94C82"/>
    <w:rsid w:val="00F96421"/>
    <w:rsid w:val="00FA1EBE"/>
    <w:rsid w:val="00FA3F78"/>
    <w:rsid w:val="00FA5779"/>
    <w:rsid w:val="00FA5CA2"/>
    <w:rsid w:val="00FB254D"/>
    <w:rsid w:val="00FB3DBE"/>
    <w:rsid w:val="00FB6144"/>
    <w:rsid w:val="00FB633F"/>
    <w:rsid w:val="00FB7FEA"/>
    <w:rsid w:val="00FC11CD"/>
    <w:rsid w:val="00FC1D72"/>
    <w:rsid w:val="00FC4EE9"/>
    <w:rsid w:val="00FD0305"/>
    <w:rsid w:val="00FD1B78"/>
    <w:rsid w:val="00FD26E9"/>
    <w:rsid w:val="00FD36D0"/>
    <w:rsid w:val="00FE10D7"/>
    <w:rsid w:val="00FE184E"/>
    <w:rsid w:val="00FE2DC1"/>
    <w:rsid w:val="00FE4639"/>
    <w:rsid w:val="00FE5072"/>
    <w:rsid w:val="00FE671B"/>
    <w:rsid w:val="00FF2CFF"/>
    <w:rsid w:val="00FF3D1D"/>
    <w:rsid w:val="00FF3EF9"/>
    <w:rsid w:val="00FF69A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A0C5B"/>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semiHidden/>
    <w:unhideWhenUsed/>
    <w:rsid w:val="00167FA5"/>
    <w:rPr>
      <w:sz w:val="20"/>
      <w:szCs w:val="25"/>
    </w:rPr>
  </w:style>
  <w:style w:type="character" w:customStyle="1" w:styleId="CommentTextChar">
    <w:name w:val="Comment Text Char"/>
    <w:link w:val="CommentText"/>
    <w:uiPriority w:val="99"/>
    <w:semiHidden/>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13</Pages>
  <Words>3472</Words>
  <Characters>19793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Baralee Kaewkomut (TH)</cp:lastModifiedBy>
  <cp:revision>115</cp:revision>
  <cp:lastPrinted>2023-05-15T09:44:00Z</cp:lastPrinted>
  <dcterms:created xsi:type="dcterms:W3CDTF">2022-10-18T04:22:00Z</dcterms:created>
  <dcterms:modified xsi:type="dcterms:W3CDTF">2023-08-10T09:22:00Z</dcterms:modified>
</cp:coreProperties>
</file>