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EA79F8" w14:textId="77777777" w:rsidR="0092689B" w:rsidRPr="00A7369B" w:rsidRDefault="0092689B" w:rsidP="000B1472">
      <w:pPr>
        <w:pStyle w:val="Heading1"/>
        <w:pBdr>
          <w:bottom w:val="none" w:sz="0" w:space="0" w:color="auto"/>
        </w:pBdr>
        <w:jc w:val="left"/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C95D7B" w:rsidRPr="00A7369B" w14:paraId="44F4093D" w14:textId="77777777" w:rsidTr="00C95D7B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D55F064" w14:textId="19B5C4E9" w:rsidR="00BD060A" w:rsidRPr="00A7369B" w:rsidRDefault="008243FD" w:rsidP="00B87E46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</w:rPr>
            </w:pPr>
            <w:r w:rsidRPr="008243F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</w:t>
            </w:r>
            <w:r w:rsidR="00BD060A"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D060A"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ข้อมูลทั่วไป</w:t>
            </w:r>
          </w:p>
        </w:tc>
      </w:tr>
    </w:tbl>
    <w:p w14:paraId="61134BFD" w14:textId="77777777" w:rsidR="00BD060A" w:rsidRPr="00A7369B" w:rsidRDefault="00BD060A" w:rsidP="00F245E8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</w:p>
    <w:p w14:paraId="3C571927" w14:textId="77777777" w:rsidR="009B2BD5" w:rsidRPr="00A7369B" w:rsidRDefault="009B2BD5" w:rsidP="00F245E8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บริษัท ทเวนตี้ โฟร์ คอน แอนด์ ซัพพลาย จำกัด (“บริษัท”) จัดตั้งขึ้นในประเทศไทย โดยมีที่อยู่ที่จดทะเบียนไว้ดังนี้</w:t>
      </w:r>
    </w:p>
    <w:p w14:paraId="746CCAC0" w14:textId="77777777" w:rsidR="009B2BD5" w:rsidRPr="00800935" w:rsidRDefault="009B2BD5" w:rsidP="00F245E8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US"/>
        </w:rPr>
      </w:pPr>
    </w:p>
    <w:p w14:paraId="0CAB22F0" w14:textId="5F7511D1" w:rsidR="009B2BD5" w:rsidRPr="00A7369B" w:rsidRDefault="009B2BD5" w:rsidP="00F245E8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เลขที่ </w:t>
      </w:r>
      <w:r w:rsidR="008243FD" w:rsidRPr="008243FD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89</w:t>
      </w: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อาคารเอไอเอ แคปปิตอล เซ็นเตอร์ ชั้น </w:t>
      </w:r>
      <w:r w:rsidR="008243FD" w:rsidRPr="008243FD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9</w:t>
      </w: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ห้อง </w:t>
      </w:r>
      <w:r w:rsidR="008243FD" w:rsidRPr="008243FD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901</w:t>
      </w: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ถนนรัชดาภิเษก แขวงดินแดง เขตดินแดง จังหวัดกรุงเทพมหานคร </w:t>
      </w:r>
    </w:p>
    <w:p w14:paraId="1C67F5FB" w14:textId="77777777" w:rsidR="009B2BD5" w:rsidRPr="00A7369B" w:rsidRDefault="009B2BD5" w:rsidP="00F245E8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5B5458C7" w14:textId="43DF74ED" w:rsidR="009B2BD5" w:rsidRPr="00A7369B" w:rsidRDefault="009B2BD5" w:rsidP="00F245E8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บริษัทดำเนินธุรกิจหลักเป็นผู้จำหน่ายและ</w:t>
      </w:r>
      <w:r w:rsidR="00F26500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ให้บริการ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ติดตั้งระบบปรับอากาศและระบายอากาศ ระบบไฟฟ้าและระบบประปารวมถึง</w:t>
      </w:r>
      <w:r w:rsidR="00E2661B"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การให้บริการ</w:t>
      </w:r>
      <w:r w:rsidR="00F26500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บำรุงรักษางานระบบภายหลังการติดตั้ง</w:t>
      </w:r>
    </w:p>
    <w:p w14:paraId="4DDEA5C8" w14:textId="77777777" w:rsidR="009B2BD5" w:rsidRPr="00A7369B" w:rsidRDefault="009B2BD5" w:rsidP="00F245E8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718ABB2D" w14:textId="7A317277" w:rsidR="0092689B" w:rsidRPr="00A7369B" w:rsidRDefault="00164EC9" w:rsidP="00F245E8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งบการเงิน</w:t>
      </w:r>
      <w:r w:rsidR="0092689B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ได้รับอนุมัติจากคณะกรรมการบริษัท เมื่อวันที่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24</w:t>
      </w:r>
      <w:r w:rsidR="00CE04E6"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CE04E6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กุมภาพันธ์</w:t>
      </w:r>
      <w:r w:rsidR="00740DCC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92689B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พ</w:t>
      </w:r>
      <w:r w:rsidR="0092689B"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92689B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ศ</w:t>
      </w:r>
      <w:r w:rsidR="0092689B"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.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2565</w:t>
      </w:r>
    </w:p>
    <w:p w14:paraId="3D7AC089" w14:textId="2939171F" w:rsidR="001F7355" w:rsidRPr="00A7369B" w:rsidRDefault="001F7355" w:rsidP="00F245E8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1F7355" w:rsidRPr="00A7369B" w14:paraId="7C64E742" w14:textId="77777777" w:rsidTr="0023207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26233AB" w14:textId="1D69452D" w:rsidR="001F7355" w:rsidRPr="00A7369B" w:rsidRDefault="008243FD" w:rsidP="000D61AD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243F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</w:t>
            </w:r>
            <w:r w:rsidR="001F7355"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F7355"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เหตุการณ์สำคัญ</w:t>
            </w:r>
            <w:r w:rsidR="004B0381"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ใน</w:t>
            </w:r>
            <w:r w:rsidR="001F7355"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ระหว่าง</w:t>
            </w:r>
            <w:r w:rsidR="004B0381"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ปี</w:t>
            </w:r>
            <w:r w:rsidR="001F7355"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ที่รายงาน</w:t>
            </w:r>
          </w:p>
        </w:tc>
      </w:tr>
    </w:tbl>
    <w:p w14:paraId="0E38C174" w14:textId="2873CDE4" w:rsidR="001F7355" w:rsidRPr="00A7369B" w:rsidRDefault="001F7355" w:rsidP="00F245E8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DAE786B" w14:textId="1B8A40C9" w:rsidR="001F7355" w:rsidRPr="00A7369B" w:rsidRDefault="001F7355" w:rsidP="00F245E8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เนื่องด้วยในปี พ.ศ.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2563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เกิดการแพร่ระบาดของโรคติดเชื้อไวรัส 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t>COVID-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19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FC5089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และมีผลกระทบ</w:t>
      </w:r>
      <w:r w:rsidR="001B63E9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ต่อเนื่องมาในปี</w:t>
      </w:r>
      <w:r w:rsidR="001B63E9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1B63E9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พ.ศ.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2564</w:t>
      </w:r>
      <w:r w:rsidR="00FC5089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สถานการณ์ดังกล่าวส่งผลกระทบต่อทุกธุรกิจอุตสาหกรรมอย่างรวดเร็วทั่วโลกรวมถึงประเทศไทย อย่างไรก็ตามผู้บริหารพิจารณาว่าเหตุการณ์ดังกล่าวจะไม่ส่งผลกระทบเป็นสาระสำคัญต่อบริษัทแต่อย่างใดและมีการติดตามสถานการณ์อย่างใกล้ชิด</w:t>
      </w:r>
    </w:p>
    <w:p w14:paraId="3488A826" w14:textId="79A788B3" w:rsidR="00CE04E6" w:rsidRPr="00A7369B" w:rsidRDefault="00CE04E6" w:rsidP="00F245E8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830FD6" w:rsidRPr="00A7369B" w14:paraId="1E375E86" w14:textId="77777777" w:rsidTr="00C95D7B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455E4CC" w14:textId="7A8722D5" w:rsidR="00830FD6" w:rsidRPr="00A7369B" w:rsidRDefault="008243FD" w:rsidP="00B87E46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243F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3</w:t>
            </w:r>
            <w:r w:rsidR="00830FD6"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274DD"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เกณฑ์ในการจัดทำงบการเงิน</w:t>
            </w:r>
          </w:p>
        </w:tc>
      </w:tr>
    </w:tbl>
    <w:p w14:paraId="4D31EA42" w14:textId="77777777" w:rsidR="00A274DD" w:rsidRPr="00A7369B" w:rsidRDefault="00A274DD" w:rsidP="00F245E8">
      <w:pPr>
        <w:ind w:left="567" w:hanging="567"/>
        <w:jc w:val="thaiDistribute"/>
        <w:rPr>
          <w:rFonts w:ascii="Browallia New" w:eastAsia="Arial Unicode MS" w:hAnsi="Browallia New" w:cs="Browallia New"/>
          <w:color w:val="323E4F"/>
          <w:sz w:val="26"/>
          <w:szCs w:val="26"/>
        </w:rPr>
      </w:pPr>
    </w:p>
    <w:p w14:paraId="2CF9C7E3" w14:textId="42455FE4" w:rsidR="00CE04E6" w:rsidRPr="00A7369B" w:rsidRDefault="00CE04E6" w:rsidP="00A274D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งบการเงินได้จัดทำขึ้นตามมาตรฐานการรายงานทางการเงินของไทยและข้อกำหนดภายใต้พระราชบัญญัติหลักทรัพย์และตลาดหลักทรัพย์  </w:t>
      </w:r>
    </w:p>
    <w:p w14:paraId="61C4C245" w14:textId="77777777" w:rsidR="00A274DD" w:rsidRPr="00A7369B" w:rsidRDefault="00A274DD" w:rsidP="00A274D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6650D41" w14:textId="7D3DB4F2" w:rsidR="00E9469D" w:rsidRPr="00A7369B" w:rsidRDefault="00E9469D" w:rsidP="00A274D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 xml:space="preserve">งบการเงินจัดทำขึ้นโดยใช้เกณฑ์ราคาทุนเดิมในการวัดมูลค่าขององค์ประกอบของงบการเงิน </w:t>
      </w:r>
      <w:r w:rsidRPr="00FC5089">
        <w:rPr>
          <w:rFonts w:ascii="Browallia New" w:eastAsia="Arial Unicode MS" w:hAnsi="Browallia New" w:cs="Browallia New"/>
          <w:sz w:val="26"/>
          <w:szCs w:val="26"/>
          <w:cs/>
        </w:rPr>
        <w:t>ยกเว้นเรื่องที่อธิบายในนโยบายการบัญชี</w:t>
      </w:r>
    </w:p>
    <w:p w14:paraId="3C7E6F16" w14:textId="597878C1" w:rsidR="00C33A0D" w:rsidRPr="00A7369B" w:rsidRDefault="00C33A0D" w:rsidP="00A274D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49275E5" w14:textId="688AEEEF" w:rsidR="00A274DD" w:rsidRPr="00A7369B" w:rsidRDefault="00A274DD" w:rsidP="00A274DD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การจัดทำงบการเงินให้สอดคล้องกับหลักการบัญชีที่รับรองทั่วไปในประเทศไทยกำหนดให้ใช้ประมาณการทางบัญชีที่สำคัญและการใช้ดุลยพินิจของผู้บริหารตามกระบวนการในการนำนโยบายการบัญชีของ</w:t>
      </w:r>
      <w:r w:rsidR="0040364C" w:rsidRPr="00A7369B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 xml:space="preserve">ไปถือปฏิบัติ </w:t>
      </w:r>
      <w:r w:rsidR="000C15A6" w:rsidRPr="00A7369B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เปิดเผยเรื่องการใช้ดุลยพินิจ</w:t>
      </w:r>
      <w:r w:rsidR="00E2661B" w:rsidRPr="00A7369B">
        <w:rPr>
          <w:rFonts w:ascii="Browallia New" w:eastAsia="Arial Unicode MS" w:hAnsi="Browallia New" w:cs="Browallia New"/>
          <w:sz w:val="26"/>
          <w:szCs w:val="26"/>
        </w:rPr>
        <w:br/>
      </w:r>
      <w:r w:rsidRPr="00A7369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ของผู้บริหารหรือรายการที่มีความซับซ้อน และรายการเกี่ยวกับข้อสมมติฐานและประมาณการที่มีนัยสำคัญต่องบการเงินในหมายเหตุ</w:t>
      </w:r>
      <w:r w:rsidR="0040364C" w:rsidRPr="00A7369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ประกอบงบการเงินข้อ</w:t>
      </w:r>
      <w:r w:rsidRPr="00A7369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8243FD" w:rsidRPr="008243FD">
        <w:rPr>
          <w:rFonts w:ascii="Browallia New" w:eastAsia="Arial Unicode MS" w:hAnsi="Browallia New" w:cs="Browallia New"/>
          <w:spacing w:val="-2"/>
          <w:sz w:val="26"/>
          <w:szCs w:val="26"/>
        </w:rPr>
        <w:t>8</w:t>
      </w:r>
    </w:p>
    <w:p w14:paraId="049CD79B" w14:textId="10080FFB" w:rsidR="001A11EA" w:rsidRPr="00A7369B" w:rsidRDefault="001A11EA" w:rsidP="00A274DD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2059CC47" w14:textId="3CC71E21" w:rsidR="001A11EA" w:rsidRPr="00E75822" w:rsidRDefault="001A11EA" w:rsidP="001A11EA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E7582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ตัวเลขเปรียบเทียบได้มีการปรับปรุงและจัดประเภทรายการใหม่เพื่อให้สอดคล้องกับการนำเสนอรายการในงบการเงินปีปัจจุบันเท่าที่จำเป็น</w:t>
      </w:r>
    </w:p>
    <w:p w14:paraId="01C18BAA" w14:textId="77777777" w:rsidR="00A274DD" w:rsidRPr="00EE2FC4" w:rsidRDefault="00A274DD" w:rsidP="00A274DD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7917B872" w14:textId="77777777" w:rsidR="00A274DD" w:rsidRPr="00A7369B" w:rsidRDefault="00A274DD" w:rsidP="00A274D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งบการเงินฉบับภาษาอังกฤษจัดทำขึ้นจากงบการเงินตามกฎหมายที่เป็นภาษาไทย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</w:t>
      </w:r>
      <w:r w:rsidR="00FC02A9" w:rsidRPr="00A7369B">
        <w:rPr>
          <w:rFonts w:ascii="Browallia New" w:eastAsia="Arial Unicode MS" w:hAnsi="Browallia New" w:cs="Browallia New"/>
          <w:sz w:val="26"/>
          <w:szCs w:val="26"/>
        </w:rPr>
        <w:br/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ในสองภาษาแตกต่างกันให้ใช้งบการเงินตามกฎหมายฉบับภาษาไทยเป็นหลัก</w:t>
      </w:r>
    </w:p>
    <w:p w14:paraId="1E0BD665" w14:textId="32FEAE04" w:rsidR="00F72D96" w:rsidRPr="00A7369B" w:rsidRDefault="004B406D" w:rsidP="00F245E8">
      <w:pPr>
        <w:jc w:val="thaiDistribute"/>
        <w:rPr>
          <w:rFonts w:ascii="Browallia New" w:hAnsi="Browallia New" w:cs="Browallia New"/>
          <w:sz w:val="26"/>
          <w:szCs w:val="26"/>
        </w:rPr>
      </w:pPr>
      <w:r w:rsidRPr="00A7369B">
        <w:rPr>
          <w:rFonts w:ascii="Browallia New" w:hAnsi="Browallia New" w:cs="Browallia New"/>
          <w:sz w:val="26"/>
          <w:szCs w:val="26"/>
          <w:cs/>
        </w:rPr>
        <w:br w:type="page"/>
      </w:r>
    </w:p>
    <w:tbl>
      <w:tblPr>
        <w:tblW w:w="9450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0D61AD" w:rsidRPr="00A7369B" w14:paraId="1FDB2AAA" w14:textId="77777777" w:rsidTr="00B159F5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5A91A105" w14:textId="4B8FAB93" w:rsidR="000D61AD" w:rsidRPr="00A7369B" w:rsidRDefault="008243FD" w:rsidP="00B159F5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243F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4</w:t>
            </w:r>
            <w:r w:rsidR="000D61AD"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0D61AD"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มาตรฐานการรายงานทางการเงินฉบับใหม่และฉบับปรับปรุง</w:t>
            </w:r>
          </w:p>
        </w:tc>
      </w:tr>
    </w:tbl>
    <w:p w14:paraId="3F4E2D43" w14:textId="77777777" w:rsidR="00FA57C2" w:rsidRPr="00A7369B" w:rsidRDefault="00FA57C2" w:rsidP="00F245E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7CC8360" w14:textId="4A3CAD5D" w:rsidR="0040364C" w:rsidRPr="00A7369B" w:rsidRDefault="008243FD" w:rsidP="0040364C">
      <w:pPr>
        <w:keepNext/>
        <w:keepLines/>
        <w:ind w:left="547" w:hanging="547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  <w:bookmarkStart w:id="0" w:name="_Toc48681779"/>
      <w:bookmarkStart w:id="1" w:name="_Toc86937147"/>
      <w:r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ar-SA"/>
        </w:rPr>
        <w:t>4</w:t>
      </w:r>
      <w:r w:rsidR="0040364C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ar-SA"/>
        </w:rPr>
        <w:t>.</w:t>
      </w:r>
      <w:r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ar-SA"/>
        </w:rPr>
        <w:t>1</w:t>
      </w:r>
      <w:r w:rsidR="0040364C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  <w:t xml:space="preserve"> </w:t>
      </w:r>
      <w:r w:rsidR="0040364C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  <w:tab/>
      </w:r>
      <w:r w:rsidR="0040364C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US"/>
        </w:rPr>
        <w:t xml:space="preserve">มาตรฐานการรายงานทางการเงินฉบับใหม่และฉบับปรับปรุงมาถือปฏิบัติสำหรับรอบระยะเวลาบัญชีที่เริ่มในหรือหลังวันที่ </w:t>
      </w:r>
      <w:r w:rsidRPr="008243FD">
        <w:rPr>
          <w:rFonts w:ascii="Browallia New" w:eastAsia="Arial Unicode MS" w:hAnsi="Browallia New" w:cs="Browallia New"/>
          <w:bCs/>
          <w:color w:val="CF4A02"/>
          <w:sz w:val="26"/>
          <w:szCs w:val="26"/>
          <w:lang w:bidi="ar-SA"/>
        </w:rPr>
        <w:t>1</w:t>
      </w:r>
      <w:r w:rsidR="0040364C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  <w:t xml:space="preserve"> </w:t>
      </w:r>
      <w:r w:rsidR="0040364C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US"/>
        </w:rPr>
        <w:t xml:space="preserve">มกราคม พ.ศ. </w:t>
      </w:r>
      <w:r w:rsidRPr="008243FD">
        <w:rPr>
          <w:rFonts w:ascii="Browallia New" w:eastAsia="Arial Unicode MS" w:hAnsi="Browallia New" w:cs="Browallia New"/>
          <w:b/>
          <w:color w:val="CF4A02"/>
          <w:sz w:val="26"/>
          <w:szCs w:val="26"/>
          <w:lang w:bidi="ar-SA"/>
        </w:rPr>
        <w:t>2564</w:t>
      </w:r>
      <w:r w:rsidR="0040364C" w:rsidRPr="00A7369B">
        <w:rPr>
          <w:rFonts w:ascii="Browallia New" w:eastAsia="Arial Unicode MS" w:hAnsi="Browallia New" w:cs="Browallia New"/>
          <w:b/>
          <w:color w:val="CF4A02"/>
          <w:sz w:val="26"/>
          <w:szCs w:val="26"/>
          <w:lang w:bidi="ar-SA"/>
        </w:rPr>
        <w:t xml:space="preserve"> </w:t>
      </w:r>
      <w:r w:rsidR="0040364C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ที่เกี่ยวข้อง</w:t>
      </w:r>
      <w:bookmarkEnd w:id="0"/>
      <w:bookmarkEnd w:id="1"/>
      <w:r w:rsidR="00A50259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</w:rPr>
        <w:t xml:space="preserve"> </w:t>
      </w:r>
      <w:r w:rsidR="003B5241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ซึ่งผู้บริหารได้ประเมินว่า</w:t>
      </w:r>
      <w:r w:rsidR="00A50259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ไม่มีผลกระทบที่มีนัยสำคัญต่อบริษัท</w:t>
      </w:r>
    </w:p>
    <w:p w14:paraId="48F2D3B3" w14:textId="77777777" w:rsidR="0040364C" w:rsidRPr="00A7369B" w:rsidRDefault="0040364C" w:rsidP="00CF3A01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2BC49739" w14:textId="77777777" w:rsidR="0040364C" w:rsidRPr="00A7369B" w:rsidRDefault="0040364C" w:rsidP="0040364C">
      <w:pPr>
        <w:numPr>
          <w:ilvl w:val="0"/>
          <w:numId w:val="19"/>
        </w:numPr>
        <w:ind w:left="540" w:hanging="54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bidi="ar-SA"/>
        </w:rPr>
      </w:pP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การปรับปรุงการอ้างอิงกรอบแนวคิดในมาตรฐานการรายงานทางการเงิน 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เพิ่มเติมหลักการใหม่และแนวปฏิบัติในเรื่องต่อไปนี้</w:t>
      </w:r>
    </w:p>
    <w:p w14:paraId="2FEA289F" w14:textId="77777777" w:rsidR="0040364C" w:rsidRPr="00A7369B" w:rsidRDefault="0040364C" w:rsidP="00104B2E">
      <w:pPr>
        <w:numPr>
          <w:ilvl w:val="0"/>
          <w:numId w:val="18"/>
        </w:numPr>
        <w:ind w:left="993" w:hanging="284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bidi="ar-SA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การวัดมูลค่า ซึ่งรวมถึงปัจจัยที่ต้องพิจารณาในการเลือกเกณฑ์การวัดมูลค่า</w:t>
      </w:r>
    </w:p>
    <w:p w14:paraId="4525171B" w14:textId="77777777" w:rsidR="0040364C" w:rsidRPr="00A7369B" w:rsidRDefault="0040364C" w:rsidP="00104B2E">
      <w:pPr>
        <w:numPr>
          <w:ilvl w:val="0"/>
          <w:numId w:val="18"/>
        </w:numPr>
        <w:ind w:left="993" w:hanging="284"/>
        <w:contextualSpacing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bidi="ar-SA"/>
        </w:rPr>
      </w:pPr>
      <w:r w:rsidRPr="00A7369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การแสดงรายการและการเปิดเผยข้อมูล รวมถึงการจัดประเภทรายการรายได้และค่าใช้จ่ายในกำไรขาดทุนเบ็ดเสร็จอื่น</w:t>
      </w:r>
    </w:p>
    <w:p w14:paraId="3AF43B41" w14:textId="54CDDA42" w:rsidR="0040364C" w:rsidRPr="00A7369B" w:rsidRDefault="0040364C" w:rsidP="00104B2E">
      <w:pPr>
        <w:numPr>
          <w:ilvl w:val="0"/>
          <w:numId w:val="18"/>
        </w:numPr>
        <w:ind w:left="993" w:hanging="284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bidi="ar-SA"/>
        </w:rPr>
      </w:pPr>
      <w:r w:rsidRPr="00A7369B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เรื่องกิจการที่เสนอรายงานอาจเป็นกิจการเดียวหรือส่วนของกิจการหรือประกอบด้วยกิจการมากกว่า </w:t>
      </w:r>
      <w:r w:rsidR="008243FD" w:rsidRPr="008243FD">
        <w:rPr>
          <w:rFonts w:ascii="Browallia New" w:eastAsia="Arial Unicode MS" w:hAnsi="Browallia New" w:cs="Browallia New"/>
          <w:spacing w:val="-6"/>
          <w:sz w:val="26"/>
          <w:szCs w:val="26"/>
        </w:rPr>
        <w:t>1</w:t>
      </w:r>
      <w:r w:rsidRPr="00A7369B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แห่ง ซึ่งไม่จำเป็นต้อง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เป็นกิจการตามกฎหมาย และ</w:t>
      </w:r>
    </w:p>
    <w:p w14:paraId="4691FB4A" w14:textId="77777777" w:rsidR="0040364C" w:rsidRPr="00A7369B" w:rsidRDefault="0040364C" w:rsidP="00104B2E">
      <w:pPr>
        <w:numPr>
          <w:ilvl w:val="0"/>
          <w:numId w:val="18"/>
        </w:numPr>
        <w:ind w:left="993" w:hanging="284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bidi="ar-SA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การตัดรายการสินทรัพย์และหนี้สิน</w:t>
      </w:r>
    </w:p>
    <w:p w14:paraId="297F2DE6" w14:textId="77777777" w:rsidR="00FD0366" w:rsidRPr="00A7369B" w:rsidRDefault="00FD0366" w:rsidP="00FD0366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72CFA03E" w14:textId="2C1A6F52" w:rsidR="0040364C" w:rsidRPr="00A7369B" w:rsidRDefault="0040364C" w:rsidP="00FD0366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กรอบแนวคิดได้ปรับปรุงคำนิยามของสินทรัพย์และหนี้สิน และเกณฑ์ในการรวมสินทรัพย์และหนี้สินในงบการเงิน รวมทั้งได้อธิบายให้ชัดเจนขึ้นถึงบทบาทของความสามารถของฝ่ายบริหารในการดูแลรักษาทรัพยากรเชิงเศรษฐกิจของกิจการ ความระมัดระวัง และความไม่แน่นอนของการวัดมูลค่าในการรายงานทางการเงิน</w:t>
      </w:r>
    </w:p>
    <w:p w14:paraId="22434DA8" w14:textId="77777777" w:rsidR="0040364C" w:rsidRPr="00A7369B" w:rsidRDefault="0040364C" w:rsidP="00FD0366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0B06E580" w14:textId="77EF8076" w:rsidR="0040364C" w:rsidRPr="00A7369B" w:rsidRDefault="0040364C" w:rsidP="0040364C">
      <w:pPr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ข)</w:t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  <w:t xml:space="preserve">การปรับปรุงมาตรฐานการรายงานทางการเงินฉบับที่ </w:t>
      </w:r>
      <w:r w:rsidR="008243FD"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ar-SA"/>
        </w:rPr>
        <w:t>3</w:t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 เรื่อง การรวมธุรกิจ 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 xml:space="preserve">ได้ให้คำนิยามของ “ธุรกิจ” ใหม่ </w:t>
      </w:r>
      <w:r w:rsidR="00FD0366" w:rsidRPr="00A7369B">
        <w:rPr>
          <w:rFonts w:ascii="Browallia New" w:eastAsia="Arial Unicode MS" w:hAnsi="Browallia New" w:cs="Browallia New"/>
          <w:sz w:val="26"/>
          <w:szCs w:val="26"/>
        </w:rPr>
        <w:br/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ซึ่งกำหนดให้การได้มาซึ่งธุรกิจต้องรวมถึงข้อมูลปัจจัยนำเข้าและกระบวนการที่สำคัญเป็นอย่างน้อยซึ่งเมื่อนำมารวมกันมีส่วนอย่างมีนัยสำคัญทำให้เกิดความสามารถในการสร้างผลผลิต รวมทั้งปรับปรุงคำนิยามของ “ผลผลิต” โดยให้ความสนใจ</w:t>
      </w:r>
      <w:r w:rsidR="009661C3">
        <w:rPr>
          <w:rFonts w:ascii="Browallia New" w:eastAsia="Arial Unicode MS" w:hAnsi="Browallia New" w:cs="Browallia New"/>
          <w:sz w:val="26"/>
          <w:szCs w:val="26"/>
        </w:rPr>
        <w:br/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ในตัวของสินค้าและบริการที่ให้กับลูกค้า และตัดเรื่องการอ้างอิงความสามารถในการลดต้นทุนออกไป</w:t>
      </w:r>
    </w:p>
    <w:p w14:paraId="229F0D35" w14:textId="77777777" w:rsidR="0040364C" w:rsidRPr="00A7369B" w:rsidRDefault="0040364C" w:rsidP="00FD0366">
      <w:pPr>
        <w:ind w:left="567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4ACA7C73" w14:textId="499A3649" w:rsidR="0040364C" w:rsidRPr="00A7369B" w:rsidRDefault="0040364C" w:rsidP="0040364C">
      <w:pPr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ค)</w:t>
      </w:r>
      <w:r w:rsidRPr="00A7369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ab/>
      </w:r>
      <w:r w:rsidRPr="00E75822">
        <w:rPr>
          <w:rFonts w:ascii="Browallia New" w:eastAsia="Arial Unicode MS" w:hAnsi="Browallia New" w:cs="Browallia New"/>
          <w:b/>
          <w:bCs/>
          <w:color w:val="CF4A02"/>
          <w:spacing w:val="-6"/>
          <w:sz w:val="26"/>
          <w:szCs w:val="26"/>
          <w:cs/>
        </w:rPr>
        <w:t xml:space="preserve">การปรับปรุงมาตรฐานการรายงานทางการเงินฉบับที่ </w:t>
      </w:r>
      <w:r w:rsidR="008243FD" w:rsidRPr="008243FD">
        <w:rPr>
          <w:rFonts w:ascii="Browallia New" w:eastAsia="Arial Unicode MS" w:hAnsi="Browallia New" w:cs="Browallia New"/>
          <w:b/>
          <w:bCs/>
          <w:color w:val="CF4A02"/>
          <w:spacing w:val="-6"/>
          <w:sz w:val="26"/>
          <w:szCs w:val="26"/>
        </w:rPr>
        <w:t>9</w:t>
      </w:r>
      <w:r w:rsidRPr="00E75822">
        <w:rPr>
          <w:rFonts w:ascii="Browallia New" w:eastAsia="Arial Unicode MS" w:hAnsi="Browallia New" w:cs="Browallia New"/>
          <w:b/>
          <w:bCs/>
          <w:color w:val="CF4A02"/>
          <w:spacing w:val="-6"/>
          <w:sz w:val="26"/>
          <w:szCs w:val="26"/>
          <w:cs/>
        </w:rPr>
        <w:t xml:space="preserve"> เรื่อง เครื่องมือทางการเงิน และมาตรฐานการรายงานทางการเงิน</w:t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 ฉบับที่ </w:t>
      </w:r>
      <w:r w:rsidR="008243FD"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7</w:t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 เรื่อง การเปิดเผยข้อมูลเครื่องมือทางการเงิน</w:t>
      </w:r>
      <w:r w:rsidRPr="00A7369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 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 xml:space="preserve">ปรับเปลี่ยนข้อกำหนดการบัญชีป้องกันความเสี่ยงโดยเฉพาะ </w:t>
      </w:r>
      <w:r w:rsidR="00E75822">
        <w:rPr>
          <w:rFonts w:ascii="Browallia New" w:eastAsia="Arial Unicode MS" w:hAnsi="Browallia New" w:cs="Browallia New"/>
          <w:sz w:val="26"/>
          <w:szCs w:val="26"/>
        </w:rPr>
        <w:br/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เพื่อบรรเทาผลกระทบที่อาจเกิดขึ้นจากความไม่แน่นอนที่เกิดจากการปฏิรูปอัตราดอกเบี้ยอ้างอิง เช่น อัตราดอกเบี้ยอ้างอิง</w:t>
      </w:r>
      <w:r w:rsidR="00E75822">
        <w:rPr>
          <w:rFonts w:ascii="Browallia New" w:eastAsia="Arial Unicode MS" w:hAnsi="Browallia New" w:cs="Browallia New"/>
          <w:sz w:val="26"/>
          <w:szCs w:val="26"/>
        </w:rPr>
        <w:br/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ที่กำหนดจากธุรกรรมการกู้ยืม </w:t>
      </w:r>
      <w:r w:rsidRPr="00A7369B">
        <w:rPr>
          <w:rFonts w:ascii="Browallia New" w:eastAsia="Arial Unicode MS" w:hAnsi="Browallia New" w:cs="Browallia New"/>
          <w:sz w:val="26"/>
          <w:szCs w:val="26"/>
        </w:rPr>
        <w:t>(I</w:t>
      </w:r>
      <w:r w:rsidRPr="00A7369B">
        <w:rPr>
          <w:rFonts w:ascii="Browallia New" w:eastAsia="Arial Unicode MS" w:hAnsi="Browallia New" w:cs="Browallia New"/>
          <w:sz w:val="26"/>
          <w:szCs w:val="26"/>
          <w:lang w:bidi="ar-SA"/>
        </w:rPr>
        <w:t xml:space="preserve">nterbank offer rates - IBORs) 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นอกจากนี้ การปรับปรุงได้กำหนดให้กิจการให้ข้อมูลเพิ่มเติมเกี่ยวกับความสัมพันธ์ของการป้องกันความเสี่ยงที่ได้รับผลกระทบโดยตรงจากความไม่แน่นอนใด ๆ นั้น</w:t>
      </w:r>
    </w:p>
    <w:p w14:paraId="55152B95" w14:textId="77777777" w:rsidR="0040364C" w:rsidRPr="00A7369B" w:rsidRDefault="0040364C" w:rsidP="00FD0366">
      <w:pPr>
        <w:ind w:left="567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2835CADF" w14:textId="719DE01A" w:rsidR="0040364C" w:rsidRDefault="0040364C" w:rsidP="0040364C">
      <w:pPr>
        <w:numPr>
          <w:ilvl w:val="0"/>
          <w:numId w:val="20"/>
        </w:numPr>
        <w:ind w:left="540" w:hanging="54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bidi="ar-SA"/>
        </w:rPr>
      </w:pP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การปรับปรุงมาตรฐานการบัญชีฉบับที่ </w:t>
      </w:r>
      <w:r w:rsidR="008243FD"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</w:t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 เรื่อง การนำเสนองบการเงิน และมาตรฐานการบัญชี ฉบับที่ </w:t>
      </w:r>
      <w:r w:rsidR="008243FD"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8</w:t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 </w:t>
      </w:r>
      <w:r w:rsidR="00FD0366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br/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เรื่อง นโยบายการบัญชี การเปลี่ยนแปลงประมาณการทางบัญชีและข้อผิดพลาด 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ปรับปรุงคำนิยามของ ”ความมีสาระสำคัญ” โดยให้เป็นไปในแนวทางเดียวกันกับมาตรฐานการรายงานทางการเงินและกรอบแนวคิด</w:t>
      </w:r>
      <w:r w:rsidRPr="00A7369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 xml:space="preserve">และอธิบายถึงการนำความมีสาระสำคัญไปประยุกต์ได้ชัดเจนขึ้นในมาตรฐานการบัญชีฉบับที่ </w:t>
      </w:r>
      <w:r w:rsidR="008243FD" w:rsidRPr="008243FD">
        <w:rPr>
          <w:rFonts w:ascii="Browallia New" w:eastAsia="Arial Unicode MS" w:hAnsi="Browallia New" w:cs="Browallia New"/>
          <w:sz w:val="26"/>
          <w:szCs w:val="26"/>
        </w:rPr>
        <w:t>1</w:t>
      </w:r>
    </w:p>
    <w:p w14:paraId="1D64A264" w14:textId="77777777" w:rsidR="00E41216" w:rsidRDefault="00E41216" w:rsidP="00E41216">
      <w:pPr>
        <w:ind w:left="54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bidi="ar-SA"/>
        </w:rPr>
      </w:pPr>
    </w:p>
    <w:p w14:paraId="172285F2" w14:textId="69B01774" w:rsidR="00E41216" w:rsidRPr="00A7369B" w:rsidRDefault="00E41216" w:rsidP="0040364C">
      <w:pPr>
        <w:numPr>
          <w:ilvl w:val="0"/>
          <w:numId w:val="20"/>
        </w:numPr>
        <w:ind w:left="540" w:hanging="54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bidi="ar-SA"/>
        </w:rPr>
      </w:pPr>
      <w:r w:rsidRPr="00E4121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การปรับปรุงมาตรฐานการรายงานทางการเงินฉบับที่ </w:t>
      </w:r>
      <w:r w:rsidR="008243FD"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16</w:t>
      </w:r>
      <w:r w:rsidRPr="00E4121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(TFRS </w:t>
      </w:r>
      <w:r w:rsidR="008243FD"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16</w:t>
      </w:r>
      <w:r w:rsidRPr="00E4121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) </w:t>
      </w:r>
      <w:r w:rsidRPr="00E4121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เรื่อง สัญญาเช่า </w:t>
      </w:r>
      <w:r w:rsidRPr="00E41216">
        <w:rPr>
          <w:rFonts w:ascii="Browallia New" w:eastAsia="Arial Unicode MS" w:hAnsi="Browallia New" w:cs="Browallia New"/>
          <w:sz w:val="26"/>
          <w:szCs w:val="26"/>
          <w:cs/>
        </w:rPr>
        <w:t xml:space="preserve">เกี่ยวกับการผ่อนปรนในทางปฏิบัติกรณีที่ผู้เช่าได้รับการลดค่าเช่าเนื่องจากสถานการณ์ </w:t>
      </w:r>
      <w:r w:rsidRPr="00E41216">
        <w:rPr>
          <w:rFonts w:ascii="Browallia New" w:eastAsia="Arial Unicode MS" w:hAnsi="Browallia New" w:cs="Browallia New"/>
          <w:sz w:val="26"/>
          <w:szCs w:val="26"/>
        </w:rPr>
        <w:t>COVID-</w:t>
      </w:r>
      <w:r w:rsidR="008243FD" w:rsidRPr="008243FD">
        <w:rPr>
          <w:rFonts w:ascii="Browallia New" w:eastAsia="Arial Unicode MS" w:hAnsi="Browallia New" w:cs="Browallia New"/>
          <w:sz w:val="26"/>
          <w:szCs w:val="26"/>
        </w:rPr>
        <w:t>19</w:t>
      </w:r>
      <w:r w:rsidRPr="00E4121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</w:t>
      </w:r>
      <w:r w:rsidRPr="00E41216">
        <w:rPr>
          <w:rFonts w:ascii="Browallia New" w:eastAsia="Arial Unicode MS" w:hAnsi="Browallia New" w:cs="Browallia New"/>
          <w:sz w:val="26"/>
          <w:szCs w:val="26"/>
          <w:lang w:bidi="ar-SA"/>
        </w:rPr>
        <w:t xml:space="preserve"> </w:t>
      </w:r>
      <w:r w:rsidRPr="00E41216">
        <w:rPr>
          <w:rFonts w:ascii="Browallia New" w:eastAsia="Arial Unicode MS" w:hAnsi="Browallia New" w:cs="Browallia New"/>
          <w:sz w:val="26"/>
          <w:szCs w:val="26"/>
          <w:cs/>
        </w:rPr>
        <w:t>โดยผู้เช่าสามารถเลือกที่จะไม่ประเมินว่าการลดค่าเช่าดังกล่าวเป็นการเปลี่ยนแปลงเงื่อนไขสัญญาเช่า (</w:t>
      </w:r>
      <w:r w:rsidRPr="00E41216">
        <w:rPr>
          <w:rFonts w:ascii="Browallia New" w:eastAsia="Arial Unicode MS" w:hAnsi="Browallia New" w:cs="Browallia New"/>
          <w:sz w:val="26"/>
          <w:szCs w:val="26"/>
          <w:lang w:bidi="ar-SA"/>
        </w:rPr>
        <w:t xml:space="preserve">Lease modification) </w:t>
      </w:r>
      <w:r w:rsidRPr="00E41216">
        <w:rPr>
          <w:rFonts w:ascii="Browallia New" w:eastAsia="Arial Unicode MS" w:hAnsi="Browallia New" w:cs="Browallia New"/>
          <w:sz w:val="26"/>
          <w:szCs w:val="26"/>
          <w:cs/>
        </w:rPr>
        <w:t xml:space="preserve">สำหรับการลดหรือการงดเว้นการจ่ายค่าเช่าถึงวันที่ </w:t>
      </w:r>
      <w:r w:rsidR="00E75822">
        <w:rPr>
          <w:rFonts w:ascii="Browallia New" w:eastAsia="Arial Unicode MS" w:hAnsi="Browallia New" w:cs="Browallia New"/>
          <w:sz w:val="26"/>
          <w:szCs w:val="26"/>
        </w:rPr>
        <w:br/>
      </w:r>
      <w:r w:rsidR="008243FD" w:rsidRPr="008243FD">
        <w:rPr>
          <w:rFonts w:ascii="Browallia New" w:eastAsia="Arial Unicode MS" w:hAnsi="Browallia New" w:cs="Browallia New"/>
          <w:sz w:val="26"/>
          <w:szCs w:val="26"/>
          <w:lang w:bidi="ar-SA"/>
        </w:rPr>
        <w:t>30</w:t>
      </w:r>
      <w:r w:rsidRPr="00E41216">
        <w:rPr>
          <w:rFonts w:ascii="Browallia New" w:eastAsia="Arial Unicode MS" w:hAnsi="Browallia New" w:cs="Browallia New"/>
          <w:sz w:val="26"/>
          <w:szCs w:val="26"/>
          <w:lang w:bidi="ar-SA"/>
        </w:rPr>
        <w:t xml:space="preserve"> </w:t>
      </w:r>
      <w:r w:rsidRPr="00E41216">
        <w:rPr>
          <w:rFonts w:ascii="Browallia New" w:eastAsia="Arial Unicode MS" w:hAnsi="Browallia New" w:cs="Browallia New"/>
          <w:sz w:val="26"/>
          <w:szCs w:val="26"/>
          <w:cs/>
        </w:rPr>
        <w:t xml:space="preserve">มิถุนายน พ.ศ. </w:t>
      </w:r>
      <w:r w:rsidR="008243FD" w:rsidRPr="008243FD">
        <w:rPr>
          <w:rFonts w:ascii="Browallia New" w:eastAsia="Arial Unicode MS" w:hAnsi="Browallia New" w:cs="Browallia New"/>
          <w:sz w:val="26"/>
          <w:szCs w:val="26"/>
          <w:lang w:bidi="ar-SA"/>
        </w:rPr>
        <w:t>2565</w:t>
      </w:r>
    </w:p>
    <w:p w14:paraId="6D2C423C" w14:textId="38BB2896" w:rsidR="00A50259" w:rsidRPr="00A7369B" w:rsidRDefault="00A50259" w:rsidP="00A50259">
      <w:pPr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bidi="ar-SA"/>
        </w:rPr>
      </w:pPr>
      <w:r w:rsidRPr="00A7369B">
        <w:rPr>
          <w:rFonts w:ascii="Browallia New" w:eastAsia="Arial Unicode MS" w:hAnsi="Browallia New" w:cs="Browallia New"/>
          <w:sz w:val="26"/>
          <w:szCs w:val="26"/>
          <w:lang w:bidi="ar-SA"/>
        </w:rPr>
        <w:br w:type="page"/>
      </w:r>
    </w:p>
    <w:p w14:paraId="5514631D" w14:textId="10F201D2" w:rsidR="00A50259" w:rsidRPr="00A7369B" w:rsidRDefault="008243FD" w:rsidP="00FD036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  <w:bookmarkStart w:id="2" w:name="_Toc86937148"/>
      <w:r w:rsidRPr="008243FD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4</w:t>
      </w:r>
      <w:r w:rsidR="00A50259" w:rsidRPr="00A7369B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.</w:t>
      </w:r>
      <w:r w:rsidRPr="008243FD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2</w:t>
      </w:r>
      <w:r w:rsidR="00A50259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</w:rPr>
        <w:tab/>
      </w:r>
      <w:r w:rsidR="00A50259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 xml:space="preserve">มาตรฐานการรายงานทางการเงินฉบับปรับปรุงที่มีผลบังคับใช้สำหรับรอบระยะเวลาบัญชีในหรือหลังวันที่ </w:t>
      </w:r>
      <w:r w:rsidR="00FD0366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</w:rPr>
        <w:br/>
      </w:r>
      <w:r w:rsidRPr="008243FD">
        <w:rPr>
          <w:rFonts w:ascii="Browallia New" w:eastAsia="Arial Unicode MS" w:hAnsi="Browallia New" w:cs="Browallia New"/>
          <w:b/>
          <w:color w:val="CF4A02"/>
          <w:sz w:val="26"/>
          <w:szCs w:val="26"/>
          <w:lang w:bidi="ar-SA"/>
        </w:rPr>
        <w:t>1</w:t>
      </w:r>
      <w:r w:rsidR="00A50259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lang w:bidi="ar-SA"/>
        </w:rPr>
        <w:t xml:space="preserve"> </w:t>
      </w:r>
      <w:r w:rsidR="00A50259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 xml:space="preserve">มกราคม พ.ศ. </w:t>
      </w:r>
      <w:r w:rsidRPr="008243FD">
        <w:rPr>
          <w:rFonts w:ascii="Browallia New" w:eastAsia="Arial Unicode MS" w:hAnsi="Browallia New" w:cs="Browallia New"/>
          <w:b/>
          <w:color w:val="CF4A02"/>
          <w:sz w:val="26"/>
          <w:szCs w:val="26"/>
          <w:lang w:bidi="ar-SA"/>
        </w:rPr>
        <w:t>256</w:t>
      </w:r>
      <w:r w:rsidRPr="008243FD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5</w:t>
      </w:r>
      <w:r w:rsidR="00A50259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</w:rPr>
        <w:t xml:space="preserve"> </w:t>
      </w:r>
      <w:r w:rsidR="00A50259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ที่เกี่ยวข้อง</w:t>
      </w:r>
      <w:bookmarkEnd w:id="2"/>
      <w:r w:rsidR="00A50259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กับบริษัท</w:t>
      </w:r>
    </w:p>
    <w:p w14:paraId="25EF7E8C" w14:textId="77777777" w:rsidR="00104B2E" w:rsidRPr="00A7369B" w:rsidRDefault="00104B2E" w:rsidP="00FD0366">
      <w:pPr>
        <w:ind w:left="54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E93F981" w14:textId="26B11CC8" w:rsidR="00A50259" w:rsidRPr="00A7369B" w:rsidRDefault="00A50259" w:rsidP="00FD0366">
      <w:pPr>
        <w:ind w:left="54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บริษัทอยู่ระหว่างการประเมินผลกระทบของมาตรฐานการรายงานทางการเงินฉบับปรับปรุงซึ</w:t>
      </w:r>
      <w:r w:rsidRPr="00A7369B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่</w:t>
      </w:r>
      <w:r w:rsidRPr="00A7369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งยังไม่มีผลบังคับใช้ในรอบระยะเวลา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 xml:space="preserve">รายงานปัจจุบัน ดังนี้ </w:t>
      </w:r>
    </w:p>
    <w:p w14:paraId="6833FDDE" w14:textId="77777777" w:rsidR="00A50259" w:rsidRPr="00A7369B" w:rsidRDefault="00A50259" w:rsidP="00FD0366">
      <w:pPr>
        <w:ind w:left="540"/>
        <w:contextualSpacing/>
        <w:jc w:val="thaiDistribute"/>
        <w:rPr>
          <w:rFonts w:ascii="Browallia New" w:eastAsia="Calibri" w:hAnsi="Browallia New" w:cs="Browallia New"/>
          <w:sz w:val="26"/>
          <w:szCs w:val="26"/>
        </w:rPr>
      </w:pPr>
    </w:p>
    <w:p w14:paraId="5DD78940" w14:textId="4F68A7C1" w:rsidR="00A50259" w:rsidRPr="00A7369B" w:rsidRDefault="00A50259" w:rsidP="00A50259">
      <w:pPr>
        <w:numPr>
          <w:ilvl w:val="0"/>
          <w:numId w:val="41"/>
        </w:numPr>
        <w:ind w:left="540" w:hanging="547"/>
        <w:contextualSpacing/>
        <w:jc w:val="thaiDistribute"/>
        <w:rPr>
          <w:rFonts w:ascii="Browallia New" w:eastAsia="Calibri" w:hAnsi="Browallia New" w:cs="Browallia New"/>
          <w:sz w:val="26"/>
          <w:szCs w:val="26"/>
          <w:lang w:bidi="ar-SA"/>
        </w:rPr>
      </w:pP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การปฏิรูปอัตราดอกเบี้ยอ้างอิงระยะที่ </w:t>
      </w:r>
      <w:r w:rsidR="008243FD"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2</w:t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(</w:t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การปรับปรุงระยะที่ </w:t>
      </w:r>
      <w:r w:rsidR="008243FD"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2</w:t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) </w:t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มีการปรับปรุงมาตรฐานการรายงานทางการเงิน ฉบับที่ </w:t>
      </w:r>
      <w:r w:rsidR="008243FD"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9</w:t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 </w:t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(TFRS </w:t>
      </w:r>
      <w:r w:rsidR="008243FD"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9</w:t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) </w:t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มาตรฐานการรายงานทางการเงิน ฉบับที่ </w:t>
      </w:r>
      <w:r w:rsidR="008243FD"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7</w:t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(TFRS </w:t>
      </w:r>
      <w:r w:rsidR="008243FD"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7</w:t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)</w:t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 มาตรฐานการรายงานทางการเงิน ฉบับที่ </w:t>
      </w:r>
      <w:r w:rsidR="008243FD"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16</w:t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 </w:t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(TFRS </w:t>
      </w:r>
      <w:r w:rsidR="008243FD"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16</w:t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) </w:t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มาตรฐานการรายงานทางการเงิน ฉบับที่ </w:t>
      </w:r>
      <w:r w:rsidR="008243FD"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4</w:t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 </w:t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(TFRS </w:t>
      </w:r>
      <w:r w:rsidR="008243FD"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4</w:t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) </w:t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แนวปฏิบัติทางการบัญชีเรื่อง เครื่องมือทางการเงินและการเปิดเผยข้อมูลสำหรับธุรกิจประกันภัย </w:t>
      </w:r>
      <w:r w:rsidRPr="00A7369B">
        <w:rPr>
          <w:rFonts w:ascii="Browallia New" w:eastAsia="Calibri" w:hAnsi="Browallia New" w:cs="Browallia New"/>
          <w:sz w:val="26"/>
          <w:szCs w:val="26"/>
          <w:cs/>
        </w:rPr>
        <w:t>กำหนดมาตรการผ่อนปรนสำหรับรายการที่อาจได้รับผลกระทบจาก</w:t>
      </w:r>
      <w:r w:rsidR="009661C3">
        <w:rPr>
          <w:rFonts w:ascii="Browallia New" w:eastAsia="Calibri" w:hAnsi="Browallia New" w:cs="Browallia New"/>
          <w:sz w:val="26"/>
          <w:szCs w:val="26"/>
        </w:rPr>
        <w:br/>
      </w:r>
      <w:r w:rsidRPr="00A7369B">
        <w:rPr>
          <w:rFonts w:ascii="Browallia New" w:eastAsia="Calibri" w:hAnsi="Browallia New" w:cs="Browallia New"/>
          <w:sz w:val="26"/>
          <w:szCs w:val="26"/>
          <w:cs/>
        </w:rPr>
        <w:t>การปฏิรูปอัตราดอกเบี้ยอ้างอิง รวมถึงผลกระทบจากการเปลี่ยนแปลงกระแสเงินสด หรือผลกระทบต่อความสัมพันธ์ของ</w:t>
      </w:r>
      <w:r w:rsidR="009661C3">
        <w:rPr>
          <w:rFonts w:ascii="Browallia New" w:eastAsia="Calibri" w:hAnsi="Browallia New" w:cs="Browallia New"/>
          <w:sz w:val="26"/>
          <w:szCs w:val="26"/>
        </w:rPr>
        <w:br/>
      </w:r>
      <w:r w:rsidRPr="00A7369B">
        <w:rPr>
          <w:rFonts w:ascii="Browallia New" w:eastAsia="Calibri" w:hAnsi="Browallia New" w:cs="Browallia New"/>
          <w:sz w:val="26"/>
          <w:szCs w:val="26"/>
          <w:cs/>
        </w:rPr>
        <w:t xml:space="preserve">การป้องกันความเสี่ยงที่อาจจะเกิดขึ้นเมื่อมีการเปลี่ยนอัตราดอกเบี้ยอ้างอิง </w:t>
      </w:r>
    </w:p>
    <w:p w14:paraId="30B94FB7" w14:textId="77777777" w:rsidR="00A50259" w:rsidRPr="00A7369B" w:rsidRDefault="00A50259" w:rsidP="00C4015D">
      <w:pPr>
        <w:ind w:left="540" w:hanging="7"/>
        <w:contextualSpacing/>
        <w:jc w:val="thaiDistribute"/>
        <w:rPr>
          <w:rFonts w:ascii="Browallia New" w:eastAsia="Calibri" w:hAnsi="Browallia New" w:cs="Browallia New"/>
          <w:sz w:val="26"/>
          <w:szCs w:val="26"/>
          <w:lang w:bidi="ar-SA"/>
        </w:rPr>
      </w:pPr>
    </w:p>
    <w:p w14:paraId="5033F5CC" w14:textId="40DC03E2" w:rsidR="00A50259" w:rsidRPr="00A7369B" w:rsidRDefault="00A50259" w:rsidP="00C4015D">
      <w:pPr>
        <w:ind w:left="540" w:hanging="7"/>
        <w:contextualSpacing/>
        <w:jc w:val="thaiDistribute"/>
        <w:rPr>
          <w:rFonts w:ascii="Browallia New" w:eastAsia="Calibri" w:hAnsi="Browallia New" w:cs="Browallia New"/>
          <w:sz w:val="26"/>
          <w:szCs w:val="26"/>
          <w:lang w:bidi="ar-SA"/>
        </w:rPr>
      </w:pPr>
      <w:r w:rsidRPr="00A7369B">
        <w:rPr>
          <w:rFonts w:ascii="Browallia New" w:eastAsia="Calibri" w:hAnsi="Browallia New" w:cs="Browallia New"/>
          <w:sz w:val="26"/>
          <w:szCs w:val="26"/>
          <w:cs/>
        </w:rPr>
        <w:t xml:space="preserve">มาตรการผ่อนปรนที่สำคัญของการปรับปรุงระยะที่ </w:t>
      </w:r>
      <w:r w:rsidR="008243FD" w:rsidRPr="008243FD">
        <w:rPr>
          <w:rFonts w:ascii="Browallia New" w:eastAsia="Calibri" w:hAnsi="Browallia New" w:cs="Browallia New"/>
          <w:sz w:val="26"/>
          <w:szCs w:val="26"/>
          <w:lang w:bidi="ar-SA"/>
        </w:rPr>
        <w:t>2</w:t>
      </w:r>
      <w:r w:rsidRPr="00A7369B">
        <w:rPr>
          <w:rFonts w:ascii="Browallia New" w:eastAsia="Calibri" w:hAnsi="Browallia New" w:cs="Browallia New"/>
          <w:sz w:val="26"/>
          <w:szCs w:val="26"/>
          <w:cs/>
        </w:rPr>
        <w:t xml:space="preserve">  ได้แก่</w:t>
      </w:r>
    </w:p>
    <w:p w14:paraId="74697689" w14:textId="050A43FD" w:rsidR="00A50259" w:rsidRPr="00A7369B" w:rsidRDefault="00A50259" w:rsidP="00C4015D">
      <w:pPr>
        <w:numPr>
          <w:ilvl w:val="0"/>
          <w:numId w:val="43"/>
        </w:numPr>
        <w:tabs>
          <w:tab w:val="left" w:pos="900"/>
        </w:tabs>
        <w:ind w:left="900"/>
        <w:contextualSpacing/>
        <w:jc w:val="thaiDistribute"/>
        <w:rPr>
          <w:rFonts w:ascii="Browallia New" w:eastAsia="Calibri" w:hAnsi="Browallia New" w:cs="Browallia New"/>
          <w:sz w:val="26"/>
          <w:szCs w:val="26"/>
          <w:lang w:bidi="ar-SA"/>
        </w:rPr>
      </w:pPr>
      <w:r w:rsidRPr="00A7369B">
        <w:rPr>
          <w:rFonts w:ascii="Browallia New" w:eastAsia="Calibri" w:hAnsi="Browallia New" w:cs="Browallia New"/>
          <w:sz w:val="26"/>
          <w:szCs w:val="26"/>
          <w:cs/>
        </w:rPr>
        <w:t>เมื่อมีการเปลี่ยนแปลงเกณฑ์ในการกำหนดกระแสเงินสดตามสัญญาของสินทรัพย์ทางการเงินหรือหนี้สินทางการเงิน (รวมถึงหนี้สินตามสัญญาเช่า) ซึ่งเป็นผลโดยตรงจากการปฏิรูปอัตราดอกเบี้ยอ้างอิงและ เกณฑ์ใหม่ที่ใช้ในการกำหนดกระแสเงินสดตามสัญญาเทียบเท่ากับเกณฑ์เดิมในเชิงเศรษฐกิจ กิจการจะไม่ต้องรับรู้ผลกำไรหรือขาดทุนจาก</w:t>
      </w:r>
      <w:r w:rsidR="009661C3">
        <w:rPr>
          <w:rFonts w:ascii="Browallia New" w:eastAsia="Calibri" w:hAnsi="Browallia New" w:cs="Browallia New"/>
          <w:sz w:val="26"/>
          <w:szCs w:val="26"/>
        </w:rPr>
        <w:br/>
      </w:r>
      <w:r w:rsidRPr="00A7369B">
        <w:rPr>
          <w:rFonts w:ascii="Browallia New" w:eastAsia="Calibri" w:hAnsi="Browallia New" w:cs="Browallia New"/>
          <w:sz w:val="26"/>
          <w:szCs w:val="26"/>
          <w:cs/>
        </w:rPr>
        <w:t xml:space="preserve">การเปลี่ยนแปลงดังกล่าวในงบกำไรขาดทุนทันที ทั้งนี้ กิจการที่เป็นผู้เช่าตาม </w:t>
      </w:r>
      <w:r w:rsidRPr="00A7369B">
        <w:rPr>
          <w:rFonts w:ascii="Browallia New" w:eastAsia="Calibri" w:hAnsi="Browallia New" w:cs="Browallia New"/>
          <w:sz w:val="26"/>
          <w:szCs w:val="26"/>
        </w:rPr>
        <w:t xml:space="preserve">TFRS </w:t>
      </w:r>
      <w:r w:rsidR="008243FD" w:rsidRPr="008243FD">
        <w:rPr>
          <w:rFonts w:ascii="Browallia New" w:eastAsia="Calibri" w:hAnsi="Browallia New" w:cs="Browallia New"/>
          <w:sz w:val="26"/>
          <w:szCs w:val="26"/>
        </w:rPr>
        <w:t>16</w:t>
      </w:r>
      <w:r w:rsidRPr="00A7369B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A7369B">
        <w:rPr>
          <w:rFonts w:ascii="Browallia New" w:eastAsia="Calibri" w:hAnsi="Browallia New" w:cs="Browallia New"/>
          <w:sz w:val="26"/>
          <w:szCs w:val="26"/>
          <w:cs/>
        </w:rPr>
        <w:t>ที่มีการเปลี่ยนแปลงเงื่อนไขของสัญญาเช่าเนื่องจากการเปลี่ยนเกณฑ์การกำหนดค่าเช่าจ่ายในอนาคตเนื่องจากการปฏิรูปอัตราดอกเบี้ยอ้างอิง ก็ให้ถือปฏิบัติตามวิธีปฏิบัติข้างต้นด้วย</w:t>
      </w:r>
    </w:p>
    <w:p w14:paraId="0CF56766" w14:textId="77777777" w:rsidR="00A50259" w:rsidRPr="00A7369B" w:rsidRDefault="00A50259" w:rsidP="00C4015D">
      <w:pPr>
        <w:numPr>
          <w:ilvl w:val="0"/>
          <w:numId w:val="43"/>
        </w:numPr>
        <w:tabs>
          <w:tab w:val="left" w:pos="900"/>
        </w:tabs>
        <w:ind w:left="900"/>
        <w:contextualSpacing/>
        <w:jc w:val="thaiDistribute"/>
        <w:rPr>
          <w:rFonts w:ascii="Browallia New" w:eastAsia="Calibri" w:hAnsi="Browallia New" w:cs="Browallia New"/>
          <w:sz w:val="26"/>
          <w:szCs w:val="26"/>
          <w:lang w:bidi="ar-SA"/>
        </w:rPr>
      </w:pPr>
      <w:r w:rsidRPr="00A7369B">
        <w:rPr>
          <w:rFonts w:ascii="Browallia New" w:eastAsia="Calibri" w:hAnsi="Browallia New" w:cs="Browallia New"/>
          <w:sz w:val="26"/>
          <w:szCs w:val="26"/>
          <w:cs/>
        </w:rPr>
        <w:t>ผ่อนปรนให้กิจการยังสามารถใช้การบัญชีป้องกันความเสี่ยงสำหรับรายการส่วนใหญ่ต่อไปได้ กรณีที่ความสัมพันธ์ของการป้องกันความเสี่ยงได้รับผลกระทบจากการปฏิรูปอัตราดอกเบี้ยอ้างอิง ทั้งนี้ กิจการยังคงต้องรับรู้ส่วนของความไม่มีประสิทธิผล</w:t>
      </w:r>
    </w:p>
    <w:p w14:paraId="3D8C70D2" w14:textId="77777777" w:rsidR="00A50259" w:rsidRPr="00A7369B" w:rsidRDefault="00A50259" w:rsidP="00C4015D">
      <w:pPr>
        <w:ind w:left="540"/>
        <w:contextualSpacing/>
        <w:jc w:val="thaiDistribute"/>
        <w:rPr>
          <w:rFonts w:ascii="Browallia New" w:eastAsia="Calibri" w:hAnsi="Browallia New" w:cs="Browallia New"/>
          <w:sz w:val="26"/>
          <w:szCs w:val="26"/>
          <w:lang w:bidi="ar-SA"/>
        </w:rPr>
      </w:pPr>
    </w:p>
    <w:p w14:paraId="4FD10E0B" w14:textId="4928C638" w:rsidR="00A50259" w:rsidRPr="00A7369B" w:rsidRDefault="00A50259" w:rsidP="00C4015D">
      <w:pPr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A7369B">
        <w:rPr>
          <w:rFonts w:ascii="Browallia New" w:eastAsia="Calibri" w:hAnsi="Browallia New" w:cs="Browallia New"/>
          <w:sz w:val="26"/>
          <w:szCs w:val="26"/>
          <w:lang w:bidi="ar-SA"/>
        </w:rPr>
        <w:t xml:space="preserve">TFRS </w:t>
      </w:r>
      <w:r w:rsidR="008243FD" w:rsidRPr="008243FD">
        <w:rPr>
          <w:rFonts w:ascii="Browallia New" w:eastAsia="Calibri" w:hAnsi="Browallia New" w:cs="Browallia New"/>
          <w:sz w:val="26"/>
          <w:szCs w:val="26"/>
          <w:lang w:bidi="ar-SA"/>
        </w:rPr>
        <w:t>7</w:t>
      </w:r>
      <w:r w:rsidRPr="00A7369B">
        <w:rPr>
          <w:rFonts w:ascii="Browallia New" w:eastAsia="Calibri" w:hAnsi="Browallia New" w:cs="Browallia New"/>
          <w:sz w:val="26"/>
          <w:szCs w:val="26"/>
          <w:lang w:bidi="ar-SA"/>
        </w:rPr>
        <w:t xml:space="preserve"> </w:t>
      </w:r>
      <w:r w:rsidRPr="00A7369B">
        <w:rPr>
          <w:rFonts w:ascii="Browallia New" w:eastAsia="Calibri" w:hAnsi="Browallia New" w:cs="Browallia New"/>
          <w:sz w:val="26"/>
          <w:szCs w:val="26"/>
          <w:cs/>
        </w:rPr>
        <w:t>ได้กำหนดให้เปิดเผยข้อมูลเพิ่มเติมเกี่ยวกับ</w:t>
      </w:r>
    </w:p>
    <w:p w14:paraId="22148919" w14:textId="77777777" w:rsidR="00A50259" w:rsidRPr="00A7369B" w:rsidRDefault="00A50259" w:rsidP="00C4015D">
      <w:pPr>
        <w:numPr>
          <w:ilvl w:val="0"/>
          <w:numId w:val="42"/>
        </w:numPr>
        <w:tabs>
          <w:tab w:val="left" w:pos="900"/>
        </w:tabs>
        <w:ind w:left="900"/>
        <w:contextualSpacing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A7369B">
        <w:rPr>
          <w:rFonts w:ascii="Browallia New" w:eastAsia="Calibri" w:hAnsi="Browallia New" w:cs="Browallia New"/>
          <w:sz w:val="26"/>
          <w:szCs w:val="26"/>
          <w:cs/>
        </w:rPr>
        <w:t>ลักษณะและระดับของความเสี่ยงต่อกิจการจากการปฏิรูปอัตราดอกเบี้ยอ้างอิง</w:t>
      </w:r>
    </w:p>
    <w:p w14:paraId="08DC5A67" w14:textId="77777777" w:rsidR="00A50259" w:rsidRPr="00A7369B" w:rsidRDefault="00A50259" w:rsidP="00C4015D">
      <w:pPr>
        <w:numPr>
          <w:ilvl w:val="0"/>
          <w:numId w:val="42"/>
        </w:numPr>
        <w:tabs>
          <w:tab w:val="left" w:pos="900"/>
        </w:tabs>
        <w:ind w:left="900"/>
        <w:contextualSpacing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A7369B">
        <w:rPr>
          <w:rFonts w:ascii="Browallia New" w:eastAsia="Calibri" w:hAnsi="Browallia New" w:cs="Browallia New"/>
          <w:sz w:val="26"/>
          <w:szCs w:val="26"/>
          <w:cs/>
        </w:rPr>
        <w:t>กิจการมีการบริหารจัดการความเสี่ยงเหล่านั้นอย่างไร</w:t>
      </w:r>
    </w:p>
    <w:p w14:paraId="0884DE7D" w14:textId="039C60EB" w:rsidR="00A50259" w:rsidRPr="00A7369B" w:rsidRDefault="00A50259" w:rsidP="00C4015D">
      <w:pPr>
        <w:numPr>
          <w:ilvl w:val="0"/>
          <w:numId w:val="42"/>
        </w:numPr>
        <w:tabs>
          <w:tab w:val="left" w:pos="900"/>
        </w:tabs>
        <w:ind w:left="900"/>
        <w:contextualSpacing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A7369B">
        <w:rPr>
          <w:rFonts w:ascii="Browallia New" w:eastAsia="Calibri" w:hAnsi="Browallia New" w:cs="Browallia New"/>
          <w:sz w:val="26"/>
          <w:szCs w:val="26"/>
          <w:cs/>
        </w:rPr>
        <w:t>ความคืบหน้าของแผนในการเปลี่ยนไปใช้อัตราดอกเบี้ยอ้างอิงอื่น และวิธีการบริหารจัดการการเปลี่ยนแปลงดังกล่าว</w:t>
      </w:r>
      <w:r w:rsidR="009661C3">
        <w:rPr>
          <w:rFonts w:ascii="Browallia New" w:eastAsia="Calibri" w:hAnsi="Browallia New" w:cs="Browallia New"/>
          <w:sz w:val="26"/>
          <w:szCs w:val="26"/>
        </w:rPr>
        <w:br/>
      </w:r>
      <w:r w:rsidRPr="00A7369B">
        <w:rPr>
          <w:rFonts w:ascii="Browallia New" w:eastAsia="Calibri" w:hAnsi="Browallia New" w:cs="Browallia New"/>
          <w:sz w:val="26"/>
          <w:szCs w:val="26"/>
          <w:cs/>
        </w:rPr>
        <w:t>ของกิจการในช่วงการเปลี่ยนแปลง</w:t>
      </w:r>
    </w:p>
    <w:p w14:paraId="03F031C2" w14:textId="53B1C55B" w:rsidR="00A7529E" w:rsidRPr="00A7369B" w:rsidRDefault="003E46F5" w:rsidP="003E46F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z w:val="26"/>
          <w:szCs w:val="26"/>
        </w:rPr>
        <w:br w:type="page"/>
      </w:r>
    </w:p>
    <w:tbl>
      <w:tblPr>
        <w:tblW w:w="9450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17108D" w:rsidRPr="00A7369B" w14:paraId="24A20BDF" w14:textId="77777777" w:rsidTr="00D91BA5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30B180AC" w14:textId="2D2E3727" w:rsidR="0017108D" w:rsidRPr="00A7369B" w:rsidRDefault="008243FD" w:rsidP="00D91BA5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243F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5</w:t>
            </w:r>
            <w:r w:rsidR="0017108D"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7108D"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นโยบายการบัญชี</w:t>
            </w:r>
          </w:p>
        </w:tc>
      </w:tr>
    </w:tbl>
    <w:p w14:paraId="4E13ACBC" w14:textId="77777777" w:rsidR="00932342" w:rsidRPr="00A7369B" w:rsidRDefault="00932342" w:rsidP="00932342">
      <w:pPr>
        <w:keepNext/>
        <w:keepLines/>
        <w:tabs>
          <w:tab w:val="left" w:pos="567"/>
        </w:tabs>
        <w:outlineLvl w:val="1"/>
        <w:rPr>
          <w:rFonts w:ascii="Browallia New" w:eastAsia="Arial Unicode MS" w:hAnsi="Browallia New" w:cs="Browallia New"/>
          <w:b/>
          <w:color w:val="CF4A02"/>
          <w:sz w:val="26"/>
          <w:szCs w:val="26"/>
        </w:rPr>
      </w:pPr>
    </w:p>
    <w:p w14:paraId="6ED348E3" w14:textId="56BDC7B1" w:rsidR="0017108D" w:rsidRPr="00A7369B" w:rsidRDefault="008243FD" w:rsidP="00C4015D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</w:pPr>
      <w:r w:rsidRPr="008243FD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5</w:t>
      </w:r>
      <w:r w:rsidR="0017108D" w:rsidRPr="00A7369B">
        <w:rPr>
          <w:rFonts w:ascii="Browallia New" w:eastAsia="Arial Unicode MS" w:hAnsi="Browallia New" w:cs="Browallia New"/>
          <w:b/>
          <w:color w:val="CF4A02"/>
          <w:sz w:val="26"/>
          <w:szCs w:val="26"/>
          <w:cs/>
        </w:rPr>
        <w:t>.</w:t>
      </w:r>
      <w:r w:rsidRPr="008243FD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1</w:t>
      </w:r>
      <w:r w:rsidR="0017108D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  <w:tab/>
      </w:r>
      <w:r w:rsidR="0017108D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US"/>
        </w:rPr>
        <w:t>การแปลงค่าเงินตราต่างประเทศ</w:t>
      </w:r>
    </w:p>
    <w:p w14:paraId="3AA02DDE" w14:textId="77777777" w:rsidR="0017108D" w:rsidRPr="00A7369B" w:rsidRDefault="0017108D" w:rsidP="0017108D">
      <w:pPr>
        <w:ind w:left="1080" w:hanging="540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 w:bidi="ar-SA"/>
        </w:rPr>
      </w:pPr>
    </w:p>
    <w:p w14:paraId="2E0C6BCD" w14:textId="77777777" w:rsidR="0017108D" w:rsidRPr="00A7369B" w:rsidRDefault="0017108D" w:rsidP="0017108D">
      <w:pPr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ก)</w:t>
      </w:r>
      <w:r w:rsidRPr="00A7369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ab/>
        <w:t>สกุลเงินที่ใช้ในการดำเนินงานและสกุลเงินที่ใช้นำเสนองบการเงิน</w:t>
      </w:r>
    </w:p>
    <w:p w14:paraId="2D905C42" w14:textId="77777777" w:rsidR="0017108D" w:rsidRPr="00A7369B" w:rsidRDefault="0017108D" w:rsidP="0017108D">
      <w:pPr>
        <w:tabs>
          <w:tab w:val="center" w:pos="4680"/>
          <w:tab w:val="right" w:pos="9360"/>
        </w:tabs>
        <w:ind w:left="1080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 w:bidi="ar-SA"/>
        </w:rPr>
      </w:pPr>
    </w:p>
    <w:p w14:paraId="16302014" w14:textId="77777777" w:rsidR="0017108D" w:rsidRPr="00A7369B" w:rsidRDefault="0017108D" w:rsidP="0017108D">
      <w:pPr>
        <w:ind w:left="1080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</w:pPr>
      <w:r w:rsidRPr="00A7369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US"/>
        </w:rPr>
        <w:t>งบการเงินแสดงในสกุลเงิน</w:t>
      </w:r>
      <w:r w:rsidRPr="00A7369B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บาท</w:t>
      </w:r>
      <w:r w:rsidRPr="00A7369B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US"/>
        </w:rPr>
        <w:t xml:space="preserve"> ซึ่งเป็น</w:t>
      </w:r>
      <w:r w:rsidRPr="00A7369B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สกุลเงินที่ใช้ในการดำเนินงานของ</w:t>
      </w:r>
      <w:r w:rsidR="00CB14CE" w:rsidRPr="00A7369B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บริษัท</w:t>
      </w:r>
      <w:r w:rsidRPr="00A7369B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และเป็นสกุลเงินที่ใช้นำเสนอ</w:t>
      </w:r>
      <w:r w:rsidRPr="00A7369B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br/>
        <w:t>งบการเงินของ</w:t>
      </w:r>
      <w:r w:rsidR="00CB14CE" w:rsidRPr="00A7369B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บริษัท</w:t>
      </w:r>
    </w:p>
    <w:p w14:paraId="4F4B5969" w14:textId="77777777" w:rsidR="0017108D" w:rsidRPr="00A7369B" w:rsidRDefault="0017108D" w:rsidP="0017108D">
      <w:pPr>
        <w:ind w:left="1080"/>
        <w:jc w:val="thaiDistribute"/>
        <w:rPr>
          <w:rFonts w:ascii="Browallia New" w:eastAsia="Arial Unicode MS" w:hAnsi="Browallia New" w:cs="Browallia New"/>
          <w:color w:val="DC6900"/>
          <w:sz w:val="26"/>
          <w:szCs w:val="26"/>
        </w:rPr>
      </w:pPr>
    </w:p>
    <w:p w14:paraId="18B1E930" w14:textId="77777777" w:rsidR="0017108D" w:rsidRPr="00A7369B" w:rsidRDefault="0017108D" w:rsidP="0017108D">
      <w:pPr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ข)</w:t>
      </w:r>
      <w:r w:rsidRPr="00A7369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ab/>
        <w:t>รายการและยอดคงเหลือ</w:t>
      </w:r>
    </w:p>
    <w:p w14:paraId="7C4B9A52" w14:textId="77777777" w:rsidR="0017108D" w:rsidRPr="00A7369B" w:rsidRDefault="0017108D" w:rsidP="0017108D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 w:bidi="ar-SA"/>
        </w:rPr>
      </w:pPr>
    </w:p>
    <w:p w14:paraId="7B6C2B5B" w14:textId="067EEC97" w:rsidR="0017108D" w:rsidRPr="00A7369B" w:rsidRDefault="0017108D" w:rsidP="0017108D">
      <w:pPr>
        <w:tabs>
          <w:tab w:val="center" w:pos="4680"/>
          <w:tab w:val="right" w:pos="9360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/>
          <w:lang w:val="en-US"/>
        </w:rPr>
      </w:pPr>
      <w:r w:rsidRPr="00A7369B">
        <w:rPr>
          <w:rFonts w:ascii="Browallia New" w:eastAsia="Arial Unicode MS" w:hAnsi="Browallia New" w:cs="Browallia New"/>
          <w:sz w:val="26"/>
          <w:szCs w:val="26"/>
          <w:shd w:val="clear" w:color="auto" w:fill="FFFFFF"/>
          <w:cs/>
          <w:lang w:val="en-US"/>
        </w:rPr>
        <w:t>รายการที่เป็นสกุลเงินตราต่างประเทศแปลงค่าเป็นสกุลเงินที่ใช้ในการดำเนินงานโดยใช้อัตราแลกเปลี่ยน ณ วันที่</w:t>
      </w:r>
      <w:r w:rsidR="006267D2" w:rsidRPr="00A7369B">
        <w:rPr>
          <w:rFonts w:ascii="Browallia New" w:eastAsia="Arial Unicode MS" w:hAnsi="Browallia New" w:cs="Browallia New"/>
          <w:sz w:val="26"/>
          <w:szCs w:val="26"/>
          <w:shd w:val="clear" w:color="auto" w:fill="FFFFFF"/>
          <w:lang w:val="en-US"/>
        </w:rPr>
        <w:br/>
      </w:r>
      <w:r w:rsidRPr="00A7369B">
        <w:rPr>
          <w:rFonts w:ascii="Browallia New" w:eastAsia="Arial Unicode MS" w:hAnsi="Browallia New" w:cs="Browallia New"/>
          <w:sz w:val="26"/>
          <w:szCs w:val="26"/>
          <w:shd w:val="clear" w:color="auto" w:fill="FFFFFF"/>
          <w:cs/>
          <w:lang w:val="en-US"/>
        </w:rPr>
        <w:t>เกิดรายการ</w:t>
      </w:r>
      <w:r w:rsidRPr="00A7369B">
        <w:rPr>
          <w:rFonts w:ascii="Browallia New" w:eastAsia="Arial Unicode MS" w:hAnsi="Browallia New" w:cs="Browallia New"/>
          <w:sz w:val="26"/>
          <w:szCs w:val="26"/>
          <w:shd w:val="clear" w:color="auto" w:fill="FFFFFF"/>
          <w:lang w:val="en-US"/>
        </w:rPr>
        <w:t xml:space="preserve"> </w:t>
      </w:r>
    </w:p>
    <w:p w14:paraId="7FC82DBA" w14:textId="77777777" w:rsidR="0017108D" w:rsidRPr="00A7369B" w:rsidRDefault="0017108D" w:rsidP="0017108D">
      <w:pPr>
        <w:tabs>
          <w:tab w:val="center" w:pos="4680"/>
          <w:tab w:val="right" w:pos="9360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/>
          <w:lang w:val="en-US"/>
        </w:rPr>
      </w:pPr>
    </w:p>
    <w:p w14:paraId="3D8F3986" w14:textId="3F73AB21" w:rsidR="0017108D" w:rsidRPr="00A7369B" w:rsidRDefault="0017108D" w:rsidP="0017108D">
      <w:pPr>
        <w:tabs>
          <w:tab w:val="center" w:pos="4680"/>
          <w:tab w:val="right" w:pos="9360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/>
          <w:lang w:val="en-US"/>
        </w:rPr>
      </w:pPr>
      <w:r w:rsidRPr="00A7369B">
        <w:rPr>
          <w:rFonts w:ascii="Browallia New" w:eastAsia="Arial Unicode MS" w:hAnsi="Browallia New" w:cs="Browallia New"/>
          <w:sz w:val="26"/>
          <w:szCs w:val="26"/>
          <w:shd w:val="clear" w:color="auto" w:fill="FFFFFF"/>
          <w:cs/>
          <w:lang w:val="en-US"/>
        </w:rPr>
        <w:t>รายการกำไรและรายการขาดทุนที่เกิดจากการรับหรือจ่ายชำระที่เป็นเงินตราต่างประเทศ และที่เกิดจากการแปลงค่าสินทรัพย์และหนี้สินทางการเงินได้บันทึกไว้ในกำไรหรือขาดทุน</w:t>
      </w:r>
    </w:p>
    <w:p w14:paraId="5378E428" w14:textId="5FD5C432" w:rsidR="003E46F5" w:rsidRPr="00A7369B" w:rsidRDefault="003E46F5" w:rsidP="0017108D">
      <w:pPr>
        <w:tabs>
          <w:tab w:val="center" w:pos="4680"/>
          <w:tab w:val="right" w:pos="9360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/>
          <w:lang w:val="en-US"/>
        </w:rPr>
      </w:pPr>
    </w:p>
    <w:p w14:paraId="26D4A10F" w14:textId="7115BAC0" w:rsidR="003E46F5" w:rsidRPr="00A7369B" w:rsidRDefault="003E46F5" w:rsidP="0017108D">
      <w:pPr>
        <w:tabs>
          <w:tab w:val="center" w:pos="4680"/>
          <w:tab w:val="right" w:pos="9360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/>
          <w:lang w:val="en-US"/>
        </w:rPr>
      </w:pPr>
      <w:r w:rsidRPr="00A7369B">
        <w:rPr>
          <w:rFonts w:ascii="Browallia New" w:eastAsia="Arial Unicode MS" w:hAnsi="Browallia New" w:cs="Browallia New"/>
          <w:sz w:val="26"/>
          <w:szCs w:val="26"/>
          <w:shd w:val="clear" w:color="auto" w:fill="FFFFFF"/>
          <w:cs/>
          <w:lang w:val="en-US"/>
        </w:rPr>
        <w:t>เมื่อมีการรับรู้รายการกำไรหรือขาดทุนของรายการที่ไม่เป็นตัวเงินไว้ในงบกำไรขาดทุนเบ็ดเสร็จอื่น องค์ประกอบของอัตราแลกเปลี่ยนทั้งหมดของกำไรหรือขาดทุนนั้นจะรับรู้ไว้ในกำไรขาดทุนเบ็ดเสร็จอื่นด้วย ในทางตรงข้ามการรับรู้กำไรหรือขาดทุนของรายการที่ไม่เป็นตัวเงินไว้ในกำไรหรือขาดทุน องค์ประกอบของอัตราแลกเปลี่ยนทั้งหมดของกำไรหรือขาดทุนนั้นจะรับรู้ไว้ในกำไรขาดทุนด้วย</w:t>
      </w:r>
    </w:p>
    <w:p w14:paraId="10C79364" w14:textId="77777777" w:rsidR="0017108D" w:rsidRPr="00A7369B" w:rsidRDefault="0017108D" w:rsidP="00C4015D">
      <w:pPr>
        <w:ind w:left="540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</w:pPr>
    </w:p>
    <w:p w14:paraId="536E0C50" w14:textId="038EB318" w:rsidR="0017108D" w:rsidRPr="00A7369B" w:rsidRDefault="008243FD" w:rsidP="00C4015D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</w:pPr>
      <w:r w:rsidRPr="008243FD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5</w:t>
      </w:r>
      <w:r w:rsidR="0017108D" w:rsidRPr="00A7369B">
        <w:rPr>
          <w:rFonts w:ascii="Browallia New" w:eastAsia="Arial Unicode MS" w:hAnsi="Browallia New" w:cs="Browallia New"/>
          <w:b/>
          <w:color w:val="CF4A02"/>
          <w:sz w:val="26"/>
          <w:szCs w:val="26"/>
          <w:cs/>
        </w:rPr>
        <w:t>.</w:t>
      </w:r>
      <w:r w:rsidRPr="008243FD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2</w:t>
      </w:r>
      <w:r w:rsidR="0017108D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  <w:tab/>
      </w:r>
      <w:r w:rsidR="0017108D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US"/>
        </w:rPr>
        <w:t>เงินสดและรายการเทียบเท่าเงินสด</w:t>
      </w:r>
    </w:p>
    <w:p w14:paraId="3FDB409D" w14:textId="77777777" w:rsidR="0017108D" w:rsidRPr="00A7369B" w:rsidRDefault="0017108D" w:rsidP="00381475">
      <w:pPr>
        <w:ind w:left="540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</w:pPr>
    </w:p>
    <w:p w14:paraId="594AA1EC" w14:textId="77777777" w:rsidR="0017108D" w:rsidRPr="00F7438A" w:rsidRDefault="0017108D" w:rsidP="00381475">
      <w:pPr>
        <w:ind w:left="540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highlight w:val="lightGray"/>
          <w:lang w:val="en-US"/>
        </w:rPr>
      </w:pP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ในงบกระแสเงินสด เงินสดและรายการเทียบเท่าเงินสดรวมถึงเงินสดในมือ เงินฝากธนาคารประเภทจ่ายคืนเมื่อทวงถาม</w:t>
      </w:r>
      <w:r w:rsidRPr="00A7369B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 xml:space="preserve"> เงินลงทุนระยะสั้นอื่นที่มีสภาพคล่องสูงซึ่งมีอายุไม่เกินสามเดือนนับจากวันที่ได้มา</w:t>
      </w:r>
    </w:p>
    <w:p w14:paraId="291DC2D1" w14:textId="77777777" w:rsidR="0017108D" w:rsidRPr="00A7369B" w:rsidRDefault="0017108D" w:rsidP="00F52DF2">
      <w:pPr>
        <w:tabs>
          <w:tab w:val="left" w:pos="567"/>
          <w:tab w:val="center" w:pos="4680"/>
          <w:tab w:val="right" w:pos="9360"/>
        </w:tabs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shd w:val="clear" w:color="auto" w:fill="FFFFFF"/>
          <w:lang w:val="en-US"/>
        </w:rPr>
      </w:pPr>
    </w:p>
    <w:p w14:paraId="75C78CE3" w14:textId="0E9EA9A6" w:rsidR="0017108D" w:rsidRPr="00A7369B" w:rsidRDefault="008243FD" w:rsidP="00C4015D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</w:pPr>
      <w:r w:rsidRPr="008243FD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5</w:t>
      </w:r>
      <w:r w:rsidR="0017108D" w:rsidRPr="00A7369B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.</w:t>
      </w:r>
      <w:r w:rsidRPr="008243FD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3</w:t>
      </w:r>
      <w:r w:rsidR="0017108D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  <w:tab/>
      </w:r>
      <w:r w:rsidR="0017108D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US"/>
        </w:rPr>
        <w:t>ลูกหนี้การค้า</w:t>
      </w:r>
    </w:p>
    <w:p w14:paraId="0374CCD1" w14:textId="77777777" w:rsidR="0017108D" w:rsidRPr="00A7369B" w:rsidRDefault="0017108D" w:rsidP="0017108D">
      <w:pPr>
        <w:ind w:left="540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 w:bidi="ar-SA"/>
        </w:rPr>
      </w:pPr>
    </w:p>
    <w:p w14:paraId="32E21437" w14:textId="06F5F8C2" w:rsidR="0017108D" w:rsidRPr="00A7369B" w:rsidRDefault="0017108D" w:rsidP="0017108D">
      <w:pPr>
        <w:ind w:left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US" w:eastAsia="en-GB" w:bidi="ar-SA"/>
        </w:rPr>
      </w:pP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 w:eastAsia="en-GB"/>
        </w:rPr>
        <w:t>ลูกหนี้การค้าแสดงถึงจำนวนเงินที่ลูกค้าจะต้องชำระซึ่งเกิดจากการขายสินค้าและ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lang w:eastAsia="en-GB"/>
        </w:rPr>
        <w:t>/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 w:eastAsia="en-GB"/>
        </w:rPr>
        <w:t xml:space="preserve">หรือให้บริการตามปกติของธุรกิจ ซึ่งลูกหนี้โดยส่วนใหญ่จะมีระยะเวลาสินเชื่อ </w:t>
      </w:r>
      <w:r w:rsidR="008243FD" w:rsidRPr="008243FD">
        <w:rPr>
          <w:rFonts w:ascii="Browallia New" w:eastAsia="Times New Roman" w:hAnsi="Browallia New" w:cs="Browallia New"/>
          <w:color w:val="auto"/>
          <w:sz w:val="26"/>
          <w:szCs w:val="26"/>
          <w:lang w:eastAsia="en-GB"/>
        </w:rPr>
        <w:t>30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lang w:val="en-US" w:eastAsia="en-GB"/>
        </w:rPr>
        <w:t xml:space="preserve"> </w:t>
      </w:r>
      <w:r w:rsidR="00B53CB4" w:rsidRPr="00A7369B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 w:eastAsia="en-GB"/>
        </w:rPr>
        <w:t xml:space="preserve">ถึง </w:t>
      </w:r>
      <w:r w:rsidR="008243FD" w:rsidRPr="008243FD">
        <w:rPr>
          <w:rFonts w:ascii="Browallia New" w:eastAsia="Times New Roman" w:hAnsi="Browallia New" w:cs="Browallia New"/>
          <w:color w:val="auto"/>
          <w:sz w:val="26"/>
          <w:szCs w:val="26"/>
          <w:lang w:eastAsia="en-GB"/>
        </w:rPr>
        <w:t>60</w:t>
      </w:r>
      <w:r w:rsidR="00B53CB4" w:rsidRPr="00A7369B">
        <w:rPr>
          <w:rFonts w:ascii="Browallia New" w:eastAsia="Times New Roman" w:hAnsi="Browallia New" w:cs="Browallia New"/>
          <w:color w:val="auto"/>
          <w:sz w:val="26"/>
          <w:szCs w:val="26"/>
          <w:lang w:val="en-US" w:eastAsia="en-GB"/>
        </w:rPr>
        <w:t xml:space="preserve"> 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 w:eastAsia="en-GB"/>
        </w:rPr>
        <w:t>วัน ดังนั้นลูกหนี้การค้าจึงแสดงอยู่ในรายการหมุนเวียน</w:t>
      </w:r>
    </w:p>
    <w:p w14:paraId="262E54DA" w14:textId="77777777" w:rsidR="0017108D" w:rsidRPr="00A7369B" w:rsidRDefault="0017108D" w:rsidP="0017108D">
      <w:pPr>
        <w:ind w:left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US" w:eastAsia="en-GB"/>
        </w:rPr>
      </w:pPr>
    </w:p>
    <w:p w14:paraId="202DF3D9" w14:textId="01871A7F" w:rsidR="0017108D" w:rsidRPr="00A7369B" w:rsidRDefault="00CB14CE" w:rsidP="0017108D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A44E00"/>
          <w:spacing w:val="-2"/>
          <w:kern w:val="28"/>
          <w:sz w:val="26"/>
          <w:szCs w:val="26"/>
          <w:cs/>
        </w:rPr>
      </w:pPr>
      <w:r w:rsidRPr="00A7369B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US" w:eastAsia="en-GB"/>
        </w:rPr>
        <w:t>บริษัท</w:t>
      </w:r>
      <w:r w:rsidR="0017108D" w:rsidRPr="00A7369B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US" w:eastAsia="en-GB"/>
        </w:rPr>
        <w:t xml:space="preserve">รับรู้ลูกหนี้การค้าเมื่อเริ่มแรกด้วยจำนวนเงินของสิ่งตอบแทนที่ปราศจากเงื่อนไขในการได้รับชำระ ยกเว้นในกรณีที่เป็นรายการที่มีองค์ประกอบด้านการจัดหาเงินที่มีนัยสำคัญ </w:t>
      </w:r>
      <w:r w:rsidRPr="00A7369B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US" w:eastAsia="en-GB"/>
        </w:rPr>
        <w:t>บริษัท</w:t>
      </w:r>
      <w:r w:rsidR="0017108D" w:rsidRPr="00A7369B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US" w:eastAsia="en-GB"/>
        </w:rPr>
        <w:t>จะรับรู้ลูกหนี้ด้วยมูลค่าปัจจุบันของสิ่งตอบแทน และจะวัดมูลค่า</w:t>
      </w:r>
      <w:r w:rsidR="00BA297C" w:rsidRPr="00A7369B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US" w:eastAsia="en-GB"/>
        </w:rPr>
        <w:br/>
      </w:r>
      <w:r w:rsidR="0017108D" w:rsidRPr="00A7369B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US" w:eastAsia="en-GB"/>
        </w:rPr>
        <w:t>ในภายหลังด้วยราคาทุนตัดจำหน่ายเนื่องจาก</w:t>
      </w:r>
      <w:r w:rsidR="002D58B3" w:rsidRPr="00A7369B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US" w:eastAsia="en-GB"/>
        </w:rPr>
        <w:t>บริษัท</w:t>
      </w:r>
      <w:r w:rsidR="0017108D" w:rsidRPr="00A7369B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US" w:eastAsia="en-GB"/>
        </w:rPr>
        <w:t>ตั้งใจที่จะรับชำระกระแสเงินสดตามสัญญา</w:t>
      </w:r>
      <w:r w:rsidR="003E46F5" w:rsidRPr="00A7369B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US" w:eastAsia="en-GB"/>
        </w:rPr>
        <w:t xml:space="preserve"> </w:t>
      </w:r>
      <w:r w:rsidR="0017108D" w:rsidRPr="00A7369B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 w:eastAsia="en-GB"/>
        </w:rPr>
        <w:t>ทั้งนี้การพิจารณาการด้อยค่า</w:t>
      </w:r>
      <w:r w:rsidR="00E2661B" w:rsidRPr="00A7369B">
        <w:rPr>
          <w:rFonts w:ascii="Browallia New" w:eastAsia="Times New Roman" w:hAnsi="Browallia New" w:cs="Browallia New"/>
          <w:color w:val="auto"/>
          <w:sz w:val="26"/>
          <w:szCs w:val="26"/>
          <w:lang w:val="en-US" w:eastAsia="en-GB"/>
        </w:rPr>
        <w:br/>
      </w:r>
      <w:r w:rsidR="0017108D" w:rsidRPr="00A7369B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 w:eastAsia="en-GB"/>
        </w:rPr>
        <w:t xml:space="preserve">ของลูกหนี้การค้าได้เปิดเผยในหมายเหตุ </w:t>
      </w:r>
      <w:r w:rsidR="008243FD" w:rsidRPr="008243FD">
        <w:rPr>
          <w:rFonts w:ascii="Browallia New" w:eastAsia="Times New Roman" w:hAnsi="Browallia New" w:cs="Browallia New"/>
          <w:color w:val="auto"/>
          <w:sz w:val="26"/>
          <w:szCs w:val="26"/>
          <w:lang w:eastAsia="en-GB"/>
        </w:rPr>
        <w:t>5</w:t>
      </w:r>
      <w:r w:rsidR="00407175" w:rsidRPr="00A7369B">
        <w:rPr>
          <w:rFonts w:ascii="Browallia New" w:eastAsia="Times New Roman" w:hAnsi="Browallia New" w:cs="Browallia New"/>
          <w:color w:val="auto"/>
          <w:sz w:val="26"/>
          <w:szCs w:val="26"/>
          <w:lang w:eastAsia="en-GB"/>
        </w:rPr>
        <w:t>.</w:t>
      </w:r>
      <w:r w:rsidR="008243FD" w:rsidRPr="008243FD">
        <w:rPr>
          <w:rFonts w:ascii="Browallia New" w:eastAsia="Times New Roman" w:hAnsi="Browallia New" w:cs="Browallia New"/>
          <w:color w:val="auto"/>
          <w:sz w:val="26"/>
          <w:szCs w:val="26"/>
          <w:lang w:eastAsia="en-GB"/>
        </w:rPr>
        <w:t>5</w:t>
      </w:r>
      <w:r w:rsidR="00F17488" w:rsidRPr="00A7369B">
        <w:rPr>
          <w:rFonts w:ascii="Browallia New" w:eastAsia="Times New Roman" w:hAnsi="Browallia New" w:cs="Browallia New"/>
          <w:color w:val="auto"/>
          <w:sz w:val="26"/>
          <w:szCs w:val="26"/>
          <w:cs/>
          <w:lang w:eastAsia="en-GB"/>
        </w:rPr>
        <w:t xml:space="preserve"> </w:t>
      </w:r>
      <w:r w:rsidR="0017108D" w:rsidRPr="00A7369B">
        <w:rPr>
          <w:rFonts w:ascii="Browallia New" w:eastAsia="Times New Roman" w:hAnsi="Browallia New" w:cs="Browallia New"/>
          <w:color w:val="auto"/>
          <w:sz w:val="26"/>
          <w:szCs w:val="26"/>
          <w:cs/>
          <w:lang w:eastAsia="en-GB"/>
        </w:rPr>
        <w:t>(</w:t>
      </w:r>
      <w:r w:rsidR="001954C5" w:rsidRPr="00A7369B">
        <w:rPr>
          <w:rFonts w:ascii="Browallia New" w:eastAsia="Times New Roman" w:hAnsi="Browallia New" w:cs="Browallia New"/>
          <w:color w:val="auto"/>
          <w:sz w:val="26"/>
          <w:szCs w:val="26"/>
          <w:cs/>
          <w:lang w:eastAsia="en-GB"/>
        </w:rPr>
        <w:t>จ</w:t>
      </w:r>
      <w:r w:rsidR="0017108D" w:rsidRPr="00A7369B">
        <w:rPr>
          <w:rFonts w:ascii="Browallia New" w:eastAsia="Times New Roman" w:hAnsi="Browallia New" w:cs="Browallia New"/>
          <w:color w:val="auto"/>
          <w:sz w:val="26"/>
          <w:szCs w:val="26"/>
          <w:cs/>
          <w:lang w:eastAsia="en-GB"/>
        </w:rPr>
        <w:t>)</w:t>
      </w:r>
      <w:r w:rsidR="00F17488" w:rsidRPr="00A7369B">
        <w:rPr>
          <w:rFonts w:ascii="Browallia New" w:eastAsia="Times New Roman" w:hAnsi="Browallia New" w:cs="Browallia New"/>
          <w:color w:val="auto"/>
          <w:sz w:val="26"/>
          <w:szCs w:val="26"/>
          <w:cs/>
          <w:lang w:eastAsia="en-GB"/>
        </w:rPr>
        <w:t xml:space="preserve"> </w:t>
      </w:r>
    </w:p>
    <w:p w14:paraId="1DF085D4" w14:textId="77777777" w:rsidR="00D91BA5" w:rsidRPr="00A7369B" w:rsidRDefault="00381475" w:rsidP="00381475">
      <w:pPr>
        <w:rPr>
          <w:rFonts w:ascii="Browallia New" w:eastAsia="Arial Unicode MS" w:hAnsi="Browallia New" w:cs="Browallia New"/>
          <w:b/>
          <w:color w:val="CF4A02"/>
          <w:sz w:val="26"/>
          <w:szCs w:val="26"/>
        </w:rPr>
      </w:pPr>
      <w:r w:rsidRPr="00A7369B"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  <w:br w:type="page"/>
      </w:r>
    </w:p>
    <w:p w14:paraId="2F4AE01F" w14:textId="026DB4D1" w:rsidR="0017108D" w:rsidRPr="00A7369B" w:rsidRDefault="008243FD" w:rsidP="00C4015D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</w:pPr>
      <w:r w:rsidRPr="008243FD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5</w:t>
      </w:r>
      <w:r w:rsidR="0017108D" w:rsidRPr="00A7369B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.</w:t>
      </w:r>
      <w:r w:rsidRPr="008243FD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4</w:t>
      </w:r>
      <w:r w:rsidR="0017108D" w:rsidRPr="00A7369B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US" w:bidi="ar-SA"/>
        </w:rPr>
        <w:tab/>
      </w:r>
      <w:r w:rsidR="0017108D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US"/>
        </w:rPr>
        <w:t>สินค้าคงเหลือ</w:t>
      </w:r>
    </w:p>
    <w:p w14:paraId="6684D163" w14:textId="77777777" w:rsidR="0017108D" w:rsidRPr="00A7369B" w:rsidRDefault="0017108D" w:rsidP="00C4015D">
      <w:pPr>
        <w:ind w:left="538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 w:bidi="ar-SA"/>
        </w:rPr>
      </w:pPr>
    </w:p>
    <w:p w14:paraId="1061B1C9" w14:textId="77777777" w:rsidR="0017108D" w:rsidRPr="00A7369B" w:rsidRDefault="0017108D" w:rsidP="00C4015D">
      <w:pPr>
        <w:ind w:left="538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 w:bidi="ar-SA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สินค้าคงเหลือแสดงด้วยราคาทุนหรือมูลค่าสุทธิที่จะได้รับแล้วแต่ราคาใดจะต่ำกว่า</w:t>
      </w:r>
    </w:p>
    <w:p w14:paraId="0EEE384D" w14:textId="77777777" w:rsidR="0017108D" w:rsidRPr="00A7369B" w:rsidRDefault="0017108D" w:rsidP="00C4015D">
      <w:pPr>
        <w:ind w:left="538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 w:bidi="ar-SA"/>
        </w:rPr>
      </w:pPr>
    </w:p>
    <w:p w14:paraId="63F29200" w14:textId="77777777" w:rsidR="0017108D" w:rsidRPr="00A7369B" w:rsidRDefault="0017108D" w:rsidP="00C4015D">
      <w:pPr>
        <w:ind w:left="538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ราคาทุนของสินค้าคำนวณโดยวิธีเข้าก่อนออกก่อน ต้นทุนของวัตถุดิบประกอบด้วยราคาซื้อและค่าใช้จ่ายที่เกี่ยวข้องโดยตรง</w:t>
      </w:r>
      <w:r w:rsidRPr="00A7369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US"/>
        </w:rPr>
        <w:t>กับการซื้อ</w:t>
      </w:r>
      <w:r w:rsidRPr="00A7369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US"/>
        </w:rPr>
        <w:t xml:space="preserve"> </w:t>
      </w:r>
      <w:r w:rsidRPr="00A7369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US"/>
        </w:rPr>
        <w:t>หักด้วยส่วนลดที่เกี่ยวข้องทั้งหมด ต้นทุนของสินค้าสำเร็จรูปและงานระหว่างทำประกอบด้วยค่าวัตถุดิบ ค่าแรงทางตรง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ค่าใช้จ่ายอื่นทางตรง ค่าโสหุ้ยในการผลิต และค่าใช้จ่ายที่เกี่ยวข้องโดยตรงเพื่อให้สินค้านั้นอยู่ในสภาพและสถานที่ปัจจุบัน</w:t>
      </w:r>
    </w:p>
    <w:p w14:paraId="6BD7F465" w14:textId="77777777" w:rsidR="00DE0136" w:rsidRPr="00A7369B" w:rsidRDefault="00DE0136" w:rsidP="00C4015D">
      <w:pPr>
        <w:ind w:left="538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p w14:paraId="56C7C432" w14:textId="49039CEB" w:rsidR="00DE0136" w:rsidRPr="00A7369B" w:rsidRDefault="008243FD" w:rsidP="00C4015D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  <w:bookmarkStart w:id="3" w:name="_Toc311790766"/>
      <w:bookmarkStart w:id="4" w:name="_Toc494360323"/>
      <w:bookmarkStart w:id="5" w:name="_Toc48681803"/>
      <w:r w:rsidRPr="008243FD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5</w:t>
      </w:r>
      <w:r w:rsidR="00DE0136" w:rsidRPr="00A7369B">
        <w:rPr>
          <w:rFonts w:ascii="Browallia New" w:eastAsia="Arial Unicode MS" w:hAnsi="Browallia New" w:cs="Browallia New"/>
          <w:b/>
          <w:color w:val="CF4A02"/>
          <w:sz w:val="26"/>
          <w:szCs w:val="26"/>
          <w:cs/>
        </w:rPr>
        <w:t>.</w:t>
      </w:r>
      <w:r w:rsidRPr="008243FD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5</w:t>
      </w:r>
      <w:r w:rsidR="00DE0136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</w:rPr>
        <w:tab/>
      </w:r>
      <w:bookmarkEnd w:id="3"/>
      <w:bookmarkEnd w:id="4"/>
      <w:r w:rsidR="00DE0136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สินทรัพย์ทางการเงิน</w:t>
      </w:r>
      <w:bookmarkStart w:id="6" w:name="_Toc48681804"/>
      <w:bookmarkEnd w:id="5"/>
    </w:p>
    <w:bookmarkEnd w:id="6"/>
    <w:p w14:paraId="3DC128AA" w14:textId="77777777" w:rsidR="00381475" w:rsidRPr="00A7369B" w:rsidRDefault="00381475" w:rsidP="00C4015D">
      <w:pPr>
        <w:ind w:left="56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p w14:paraId="3641D993" w14:textId="77777777" w:rsidR="00DE0136" w:rsidRPr="00A7369B" w:rsidRDefault="00DE0136" w:rsidP="00633150">
      <w:pPr>
        <w:pStyle w:val="Style1"/>
        <w:numPr>
          <w:ilvl w:val="0"/>
          <w:numId w:val="26"/>
        </w:numPr>
        <w:tabs>
          <w:tab w:val="left" w:pos="1080"/>
        </w:tabs>
        <w:jc w:val="thaiDistribute"/>
        <w:outlineLvl w:val="3"/>
        <w:rPr>
          <w:rFonts w:eastAsia="Arial Unicode MS"/>
          <w:color w:val="CF4A02"/>
        </w:rPr>
      </w:pPr>
      <w:r w:rsidRPr="00A7369B">
        <w:rPr>
          <w:rFonts w:eastAsia="Arial Unicode MS"/>
          <w:color w:val="CF4A02"/>
          <w:cs/>
        </w:rPr>
        <w:t>การจัดประเภท</w:t>
      </w:r>
    </w:p>
    <w:p w14:paraId="1744B1C0" w14:textId="77777777" w:rsidR="00DE0136" w:rsidRPr="00A7369B" w:rsidRDefault="00DE0136" w:rsidP="00633150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 w:bidi="ar-SA"/>
        </w:rPr>
      </w:pPr>
    </w:p>
    <w:p w14:paraId="4163C1F4" w14:textId="58DDD8CA" w:rsidR="00DE0136" w:rsidRPr="00A7369B" w:rsidRDefault="0084293A" w:rsidP="00633150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="00DE0136" w:rsidRPr="00A7369B">
        <w:rPr>
          <w:rFonts w:ascii="Browallia New" w:eastAsia="Arial Unicode MS" w:hAnsi="Browallia New" w:cs="Browallia New"/>
          <w:sz w:val="26"/>
          <w:szCs w:val="26"/>
          <w:cs/>
        </w:rPr>
        <w:t xml:space="preserve">จัดประเภทสินทรัพย์ทางการเงินประเภทตราสารหนี้ตามลักษณะการวัดมูลค่า โดยพิจารณาจาก ก) โมเดลธุรกิจในการบริหารสินทรัพย์ดังกล่าว และ ข) ลักษณะกระแสเงินสดตามสัญญาว่าเข้าเงื่อนไขของการเป็นเงินต้นและดอกเบี้ย </w:t>
      </w:r>
      <w:r w:rsidR="00DE0136" w:rsidRPr="00A7369B">
        <w:rPr>
          <w:rFonts w:ascii="Browallia New" w:eastAsia="Arial Unicode MS" w:hAnsi="Browallia New" w:cs="Browallia New"/>
          <w:sz w:val="26"/>
          <w:szCs w:val="26"/>
        </w:rPr>
        <w:t xml:space="preserve">(SPPI) </w:t>
      </w:r>
      <w:r w:rsidR="00DE0136" w:rsidRPr="00A7369B">
        <w:rPr>
          <w:rFonts w:ascii="Browallia New" w:eastAsia="Arial Unicode MS" w:hAnsi="Browallia New" w:cs="Browallia New"/>
          <w:sz w:val="26"/>
          <w:szCs w:val="26"/>
          <w:cs/>
        </w:rPr>
        <w:t>หรือไม่ ดังนี้</w:t>
      </w:r>
    </w:p>
    <w:p w14:paraId="2B14981E" w14:textId="77777777" w:rsidR="00633150" w:rsidRPr="00A7369B" w:rsidRDefault="00633150" w:rsidP="00633150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01C6EA5" w14:textId="77777777" w:rsidR="00DE0136" w:rsidRPr="00A7369B" w:rsidRDefault="00DE0136" w:rsidP="00633150">
      <w:pPr>
        <w:pStyle w:val="Style1"/>
        <w:numPr>
          <w:ilvl w:val="0"/>
          <w:numId w:val="25"/>
        </w:numPr>
        <w:ind w:left="1418" w:hanging="338"/>
        <w:jc w:val="thaiDistribute"/>
        <w:rPr>
          <w:rFonts w:eastAsia="Arial Unicode MS"/>
        </w:rPr>
      </w:pPr>
      <w:r w:rsidRPr="00A7369B">
        <w:rPr>
          <w:rFonts w:eastAsia="Arial Unicode MS"/>
          <w:cs/>
        </w:rPr>
        <w:t>รายการที่วัดมูลค่าภายหลังด้วยมูลค่ายุติธรรม (ผ่านกำไรขาดทุนเบ็ดเสร็จอื่นหรือผ่านกำไรหรือขาดทุน) และ</w:t>
      </w:r>
    </w:p>
    <w:p w14:paraId="6DCD8F2C" w14:textId="77777777" w:rsidR="00DE0136" w:rsidRPr="00A7369B" w:rsidRDefault="00DE0136" w:rsidP="00633150">
      <w:pPr>
        <w:pStyle w:val="Style1"/>
        <w:numPr>
          <w:ilvl w:val="0"/>
          <w:numId w:val="25"/>
        </w:numPr>
        <w:ind w:left="1418" w:hanging="338"/>
        <w:jc w:val="thaiDistribute"/>
        <w:rPr>
          <w:rFonts w:eastAsia="Arial Unicode MS"/>
        </w:rPr>
      </w:pPr>
      <w:r w:rsidRPr="00A7369B">
        <w:rPr>
          <w:rFonts w:eastAsia="Arial Unicode MS"/>
          <w:cs/>
        </w:rPr>
        <w:t>รายการที่วัดมูลค่าด้วยราคาทุนตัดจำหน่าย</w:t>
      </w:r>
    </w:p>
    <w:p w14:paraId="01FA8605" w14:textId="77777777" w:rsidR="00DE0136" w:rsidRPr="00A7369B" w:rsidRDefault="00DE0136" w:rsidP="00633150">
      <w:pPr>
        <w:ind w:left="1080"/>
        <w:rPr>
          <w:rFonts w:ascii="Browallia New" w:hAnsi="Browallia New" w:cs="Browallia New"/>
          <w:sz w:val="26"/>
          <w:szCs w:val="26"/>
        </w:rPr>
      </w:pPr>
    </w:p>
    <w:p w14:paraId="02F42B30" w14:textId="77777777" w:rsidR="00DE0136" w:rsidRPr="00A7369B" w:rsidRDefault="0084293A" w:rsidP="00633150">
      <w:pPr>
        <w:pStyle w:val="Style1"/>
        <w:ind w:left="1080" w:firstLine="0"/>
        <w:jc w:val="thaiDistribute"/>
        <w:rPr>
          <w:rFonts w:eastAsia="Arial Unicode MS"/>
        </w:rPr>
      </w:pPr>
      <w:r w:rsidRPr="00A7369B">
        <w:rPr>
          <w:rFonts w:eastAsia="Arial Unicode MS"/>
          <w:cs/>
        </w:rPr>
        <w:t>บริษัท</w:t>
      </w:r>
      <w:r w:rsidR="00DE0136" w:rsidRPr="00A7369B">
        <w:rPr>
          <w:rFonts w:eastAsia="Arial Unicode MS"/>
          <w:cs/>
        </w:rPr>
        <w:t>จะสามารถจัดประเภทเงินลงทุนในตราสารหนี้ใหม่ก็ต่อเมื่อมีการเปลี่ยนแปลงในโมเดลธุรกิจในการบริหารสินทรัพย์เท่านั้น</w:t>
      </w:r>
    </w:p>
    <w:p w14:paraId="6C297AD9" w14:textId="77777777" w:rsidR="00DE0136" w:rsidRPr="00A7369B" w:rsidRDefault="00DE0136" w:rsidP="00633150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0E5AC054" w14:textId="213ECDB2" w:rsidR="00DE0136" w:rsidRPr="00A7369B" w:rsidRDefault="00DE0136" w:rsidP="00633150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661C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สำหรับเงินลงทุนในตราสารทุน </w:t>
      </w:r>
      <w:r w:rsidR="0084293A" w:rsidRPr="009661C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บริษัท</w:t>
      </w:r>
      <w:r w:rsidRPr="009661C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สามารถเลือก (ซึ่งไม่สามารถเปลี่ยนแปลงได้) ที่จะวัดมูลค่าเงินลงทุนในตราสารทุน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 xml:space="preserve"> ณ วันที่รับรู้เริ่มแรกด้วยมูลค่ายุติธรรมผ่านกำไรขาดทุน </w:t>
      </w:r>
      <w:r w:rsidRPr="00A7369B">
        <w:rPr>
          <w:rFonts w:ascii="Browallia New" w:eastAsia="Arial Unicode MS" w:hAnsi="Browallia New" w:cs="Browallia New"/>
          <w:sz w:val="26"/>
          <w:szCs w:val="26"/>
        </w:rPr>
        <w:t xml:space="preserve">(FVPL) 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 xml:space="preserve">หรือด้วยมูลค่ายุติธรรมผ่านกำไรขาดทุนเบ็ดเสร็จอื่น </w:t>
      </w:r>
      <w:r w:rsidRPr="00A7369B">
        <w:rPr>
          <w:rFonts w:ascii="Browallia New" w:eastAsia="Arial Unicode MS" w:hAnsi="Browallia New" w:cs="Browallia New"/>
          <w:sz w:val="26"/>
          <w:szCs w:val="26"/>
        </w:rPr>
        <w:t xml:space="preserve">(FVOCI) 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 xml:space="preserve">ยกเว้นเงินลงทุนในตราสารทุนที่ถือไว้เพื่อค้าจะวัดมูลค่าด้วย </w:t>
      </w:r>
      <w:r w:rsidRPr="00A7369B">
        <w:rPr>
          <w:rFonts w:ascii="Browallia New" w:eastAsia="Arial Unicode MS" w:hAnsi="Browallia New" w:cs="Browallia New"/>
          <w:sz w:val="26"/>
          <w:szCs w:val="26"/>
        </w:rPr>
        <w:t>FVPL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 xml:space="preserve"> เท่านั้น </w:t>
      </w:r>
    </w:p>
    <w:p w14:paraId="4A911F45" w14:textId="77777777" w:rsidR="00DE0136" w:rsidRPr="00A7369B" w:rsidRDefault="00DE0136" w:rsidP="00381475">
      <w:pPr>
        <w:ind w:left="1080"/>
        <w:rPr>
          <w:rFonts w:ascii="Browallia New" w:hAnsi="Browallia New" w:cs="Browallia New"/>
          <w:sz w:val="26"/>
          <w:szCs w:val="26"/>
        </w:rPr>
      </w:pPr>
    </w:p>
    <w:p w14:paraId="3C698238" w14:textId="77777777" w:rsidR="00DE0136" w:rsidRPr="00A7369B" w:rsidRDefault="00DE0136" w:rsidP="00633150">
      <w:pPr>
        <w:pStyle w:val="Style1"/>
        <w:numPr>
          <w:ilvl w:val="0"/>
          <w:numId w:val="26"/>
        </w:numPr>
        <w:tabs>
          <w:tab w:val="left" w:pos="1080"/>
        </w:tabs>
        <w:jc w:val="thaiDistribute"/>
        <w:outlineLvl w:val="3"/>
        <w:rPr>
          <w:rFonts w:eastAsia="Arial Unicode MS"/>
          <w:color w:val="CF4A02"/>
        </w:rPr>
      </w:pPr>
      <w:r w:rsidRPr="00A7369B">
        <w:rPr>
          <w:rFonts w:eastAsia="Arial Unicode MS"/>
          <w:color w:val="CF4A02"/>
          <w:cs/>
        </w:rPr>
        <w:t>การรับรู้รายการและการตัดรายการ</w:t>
      </w:r>
    </w:p>
    <w:p w14:paraId="36B56441" w14:textId="77777777" w:rsidR="00DE0136" w:rsidRPr="00A7369B" w:rsidRDefault="00DE0136" w:rsidP="00DE0136">
      <w:pPr>
        <w:ind w:left="1080"/>
        <w:rPr>
          <w:rFonts w:ascii="Browallia New" w:hAnsi="Browallia New" w:cs="Browallia New"/>
          <w:sz w:val="26"/>
          <w:szCs w:val="26"/>
        </w:rPr>
      </w:pPr>
    </w:p>
    <w:p w14:paraId="67D3D725" w14:textId="77777777" w:rsidR="00DE0136" w:rsidRPr="00A7369B" w:rsidRDefault="00DE0136" w:rsidP="00DE013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ในการซื้อหรือได้มาหรือขายสินทรัพย์ทางการเงินโดยปกติ</w:t>
      </w:r>
      <w:r w:rsidRPr="00A7369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4293A" w:rsidRPr="00A7369B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จะรับรู้รายการ</w:t>
      </w:r>
      <w:r w:rsidRPr="00A7369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ณ</w:t>
      </w:r>
      <w:r w:rsidRPr="00A7369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วันที่ทำรายการค้า</w:t>
      </w:r>
      <w:r w:rsidRPr="00A7369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ซึ่งเป็นวันที่</w:t>
      </w:r>
      <w:r w:rsidR="0084293A" w:rsidRPr="00A7369B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เข้าทำรายการซื้อหรือขายสินทรัพย์นั้น</w:t>
      </w:r>
      <w:r w:rsidRPr="00A7369B">
        <w:rPr>
          <w:rFonts w:ascii="Browallia New" w:eastAsia="Arial Unicode MS" w:hAnsi="Browallia New" w:cs="Browallia New"/>
          <w:sz w:val="26"/>
          <w:szCs w:val="26"/>
        </w:rPr>
        <w:t xml:space="preserve">  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โดย</w:t>
      </w:r>
      <w:r w:rsidR="0084293A" w:rsidRPr="00A7369B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จะตัดรายการสินทรัพย์ทางการเงินออกเมื่อสิทธิในการได้รับกระแสเงินสดจากสินทรัพย์นั้นสิ้นสุดลงหรือได้ถูกโอนไปและ</w:t>
      </w:r>
      <w:r w:rsidR="0084293A" w:rsidRPr="00A7369B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ได้โอนความเสี่ยงและผลประโยชน์ที่เกี่ยวข้องกับการเป็นเจ้าของสินทรัพย์ออกไป</w:t>
      </w:r>
    </w:p>
    <w:p w14:paraId="44F195DC" w14:textId="77777777" w:rsidR="00DE0136" w:rsidRPr="00A7369B" w:rsidRDefault="00DE0136" w:rsidP="00DE013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30EF696" w14:textId="77777777" w:rsidR="00DE0136" w:rsidRPr="00A7369B" w:rsidRDefault="00DE0136" w:rsidP="00633150">
      <w:pPr>
        <w:pStyle w:val="Style1"/>
        <w:numPr>
          <w:ilvl w:val="0"/>
          <w:numId w:val="26"/>
        </w:numPr>
        <w:tabs>
          <w:tab w:val="left" w:pos="1080"/>
        </w:tabs>
        <w:jc w:val="thaiDistribute"/>
        <w:outlineLvl w:val="3"/>
        <w:rPr>
          <w:rFonts w:eastAsia="Arial Unicode MS"/>
          <w:color w:val="CF4A02"/>
        </w:rPr>
      </w:pPr>
      <w:r w:rsidRPr="00A7369B">
        <w:rPr>
          <w:rFonts w:eastAsia="Arial Unicode MS"/>
          <w:color w:val="CF4A02"/>
          <w:cs/>
        </w:rPr>
        <w:t>การวัดมูลค่า</w:t>
      </w:r>
    </w:p>
    <w:p w14:paraId="70168DEA" w14:textId="77777777" w:rsidR="00DE0136" w:rsidRPr="00A7369B" w:rsidRDefault="00DE0136" w:rsidP="00DE0136">
      <w:pPr>
        <w:ind w:left="1080"/>
        <w:rPr>
          <w:rFonts w:ascii="Browallia New" w:hAnsi="Browallia New" w:cs="Browallia New"/>
          <w:sz w:val="26"/>
          <w:szCs w:val="26"/>
        </w:rPr>
      </w:pPr>
    </w:p>
    <w:p w14:paraId="2C4F3768" w14:textId="77777777" w:rsidR="00DE0136" w:rsidRPr="00A7369B" w:rsidRDefault="00DE0136" w:rsidP="00DE0136">
      <w:pPr>
        <w:pStyle w:val="Style1"/>
        <w:ind w:left="1080" w:firstLine="0"/>
        <w:jc w:val="thaiDistribute"/>
        <w:rPr>
          <w:rFonts w:eastAsia="Arial Unicode MS"/>
        </w:rPr>
      </w:pPr>
      <w:r w:rsidRPr="00A7369B">
        <w:rPr>
          <w:rFonts w:eastAsia="Arial Unicode MS"/>
          <w:cs/>
        </w:rPr>
        <w:t xml:space="preserve">ในการรับรู้รายการเมื่อเริ่มแรก </w:t>
      </w:r>
      <w:r w:rsidR="0084293A" w:rsidRPr="00A7369B">
        <w:rPr>
          <w:rFonts w:eastAsia="Arial Unicode MS"/>
          <w:cs/>
        </w:rPr>
        <w:t>บริษัท</w:t>
      </w:r>
      <w:r w:rsidRPr="00A7369B">
        <w:rPr>
          <w:rFonts w:eastAsia="Arial Unicode MS"/>
          <w:cs/>
        </w:rPr>
        <w:t>วัดมูลค่าของสินทรัพย์ทางการเงินด้วยมูลค่ายุติธรรมบวกต้นทุนการทำรายการซึ่งเกี่ยวข้องโดยตรงกับการได้มาซึ่งสินทรัพย์นั้น</w:t>
      </w:r>
      <w:r w:rsidRPr="00A7369B">
        <w:rPr>
          <w:rFonts w:eastAsia="Arial Unicode MS"/>
        </w:rPr>
        <w:t xml:space="preserve"> </w:t>
      </w:r>
      <w:r w:rsidRPr="00A7369B">
        <w:rPr>
          <w:rFonts w:eastAsia="Arial Unicode MS"/>
          <w:cs/>
        </w:rPr>
        <w:t xml:space="preserve">สำหรับสินทรัพย์ทางการเงินที่วัดมูลค่าด้วย </w:t>
      </w:r>
      <w:r w:rsidRPr="00A7369B">
        <w:rPr>
          <w:rFonts w:eastAsia="Arial Unicode MS"/>
        </w:rPr>
        <w:t xml:space="preserve">FVPL </w:t>
      </w:r>
      <w:r w:rsidR="0084293A" w:rsidRPr="00A7369B">
        <w:rPr>
          <w:rFonts w:eastAsia="Arial Unicode MS"/>
          <w:cs/>
        </w:rPr>
        <w:t>บริษัท</w:t>
      </w:r>
      <w:r w:rsidRPr="00A7369B">
        <w:rPr>
          <w:rFonts w:eastAsia="Arial Unicode MS"/>
          <w:cs/>
        </w:rPr>
        <w:t>จะรับรู้ต้นทุนการทำรายการที่เกี่ยวข้องเป็นค่าใช้จ่ายในกำไรหรือขาดทุน</w:t>
      </w:r>
    </w:p>
    <w:p w14:paraId="760D62D3" w14:textId="77777777" w:rsidR="00DE0136" w:rsidRPr="00A7369B" w:rsidRDefault="00DE0136" w:rsidP="00DE0136">
      <w:pPr>
        <w:ind w:left="1080"/>
        <w:rPr>
          <w:rFonts w:ascii="Browallia New" w:hAnsi="Browallia New" w:cs="Browallia New"/>
          <w:sz w:val="26"/>
          <w:szCs w:val="26"/>
        </w:rPr>
      </w:pPr>
    </w:p>
    <w:p w14:paraId="7A9534E1" w14:textId="77777777" w:rsidR="00DE0136" w:rsidRPr="00A7369B" w:rsidRDefault="0084293A" w:rsidP="00DE0136">
      <w:pPr>
        <w:pStyle w:val="Style1"/>
        <w:ind w:left="1080" w:firstLine="0"/>
        <w:jc w:val="thaiDistribute"/>
        <w:rPr>
          <w:rFonts w:eastAsia="Arial Unicode MS"/>
        </w:rPr>
      </w:pPr>
      <w:r w:rsidRPr="00A7369B">
        <w:rPr>
          <w:rFonts w:eastAsia="Arial Unicode MS"/>
          <w:cs/>
        </w:rPr>
        <w:t>บริษัท</w:t>
      </w:r>
      <w:r w:rsidR="00DE0136" w:rsidRPr="00A7369B">
        <w:rPr>
          <w:rFonts w:eastAsia="Arial Unicode MS"/>
          <w:cs/>
        </w:rPr>
        <w:t xml:space="preserve">จะพิจารณาสินทรัพย์ทางการเงินซึ่งมีอนุพันธ์แฝงในภาพรวมว่าลักษณะกระแสเงินสดตามสัญญาว่าเข้าเงื่อนไขของการเป็นเงินต้นและดอกเบี้ย </w:t>
      </w:r>
      <w:r w:rsidR="00DE0136" w:rsidRPr="00A7369B">
        <w:rPr>
          <w:rFonts w:eastAsia="Arial Unicode MS"/>
        </w:rPr>
        <w:t xml:space="preserve">(SPPI) </w:t>
      </w:r>
      <w:r w:rsidR="00DE0136" w:rsidRPr="00A7369B">
        <w:rPr>
          <w:rFonts w:eastAsia="Arial Unicode MS"/>
          <w:cs/>
        </w:rPr>
        <w:t>หรือไม่</w:t>
      </w:r>
    </w:p>
    <w:p w14:paraId="491AA23C" w14:textId="77777777" w:rsidR="00DE0136" w:rsidRPr="00A7369B" w:rsidRDefault="00381475" w:rsidP="00DE0136">
      <w:pPr>
        <w:rPr>
          <w:rFonts w:ascii="Browallia New" w:hAnsi="Browallia New" w:cs="Browallia New"/>
          <w:sz w:val="26"/>
          <w:szCs w:val="26"/>
        </w:rPr>
      </w:pPr>
      <w:r w:rsidRPr="00A7369B">
        <w:rPr>
          <w:rFonts w:ascii="Browallia New" w:hAnsi="Browallia New" w:cs="Browallia New"/>
          <w:sz w:val="26"/>
          <w:szCs w:val="26"/>
        </w:rPr>
        <w:br w:type="page"/>
      </w:r>
    </w:p>
    <w:p w14:paraId="1DCEB370" w14:textId="77777777" w:rsidR="0052793E" w:rsidRPr="00A7369B" w:rsidRDefault="0052793E" w:rsidP="00381475">
      <w:pPr>
        <w:numPr>
          <w:ilvl w:val="0"/>
          <w:numId w:val="26"/>
        </w:numPr>
        <w:tabs>
          <w:tab w:val="left" w:pos="1080"/>
        </w:tabs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ตราสารหนี้</w:t>
      </w:r>
    </w:p>
    <w:p w14:paraId="1DC688C9" w14:textId="77777777" w:rsidR="0052793E" w:rsidRPr="009661C3" w:rsidRDefault="0052793E" w:rsidP="0052793E">
      <w:pPr>
        <w:ind w:left="1080"/>
        <w:jc w:val="both"/>
        <w:rPr>
          <w:rFonts w:ascii="Browallia New" w:eastAsia="MS Mincho" w:hAnsi="Browallia New" w:cs="Browallia New"/>
          <w:color w:val="auto"/>
        </w:rPr>
      </w:pPr>
    </w:p>
    <w:p w14:paraId="647A4A3A" w14:textId="7AC58CA5" w:rsidR="0052793E" w:rsidRPr="00A7369B" w:rsidRDefault="0052793E" w:rsidP="0052793E">
      <w:pPr>
        <w:ind w:left="1080"/>
        <w:jc w:val="thaiDistribute"/>
        <w:rPr>
          <w:rFonts w:ascii="Browallia New" w:eastAsia="MS Mincho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MS Mincho" w:hAnsi="Browallia New" w:cs="Browallia New"/>
          <w:color w:val="auto"/>
          <w:spacing w:val="-4"/>
          <w:sz w:val="26"/>
          <w:szCs w:val="26"/>
          <w:cs/>
        </w:rPr>
        <w:t>การวัดมูลค่าในภายหลังของตราสารหนี้ขึ้นอยู่กับโมเดลธุรกิจของบริษัทในการจัดการสินทรัพย์ทางการเงิน</w:t>
      </w:r>
      <w:r w:rsidRPr="00A7369B">
        <w:rPr>
          <w:rFonts w:ascii="Browallia New" w:eastAsia="MS Mincho" w:hAnsi="Browallia New" w:cs="Browallia New"/>
          <w:color w:val="auto"/>
          <w:sz w:val="26"/>
          <w:szCs w:val="26"/>
        </w:rPr>
        <w:t xml:space="preserve"> </w:t>
      </w:r>
      <w:r w:rsidRPr="00A7369B">
        <w:rPr>
          <w:rFonts w:ascii="Browallia New" w:eastAsia="MS Mincho" w:hAnsi="Browallia New" w:cs="Browallia New"/>
          <w:color w:val="auto"/>
          <w:sz w:val="26"/>
          <w:szCs w:val="26"/>
          <w:cs/>
        </w:rPr>
        <w:t>และลักษณะของกระแสเงินสดตามสัญญาของสินทรัพย์ทางการเงิน</w:t>
      </w:r>
      <w:r w:rsidRPr="00A7369B">
        <w:rPr>
          <w:rFonts w:ascii="Browallia New" w:eastAsia="MS Mincho" w:hAnsi="Browallia New" w:cs="Browallia New"/>
          <w:color w:val="auto"/>
          <w:sz w:val="26"/>
          <w:szCs w:val="26"/>
        </w:rPr>
        <w:t xml:space="preserve"> </w:t>
      </w:r>
      <w:r w:rsidRPr="00A7369B">
        <w:rPr>
          <w:rFonts w:ascii="Browallia New" w:eastAsia="MS Mincho" w:hAnsi="Browallia New" w:cs="Browallia New"/>
          <w:color w:val="auto"/>
          <w:sz w:val="26"/>
          <w:szCs w:val="26"/>
          <w:cs/>
        </w:rPr>
        <w:t>การวัดมูลค่าสินทรัพย์ทางการเงินประเภทตราสารหนี้</w:t>
      </w:r>
      <w:r w:rsidR="006267D2" w:rsidRPr="00A7369B">
        <w:rPr>
          <w:rFonts w:ascii="Browallia New" w:eastAsia="MS Mincho" w:hAnsi="Browallia New" w:cs="Browallia New"/>
          <w:color w:val="auto"/>
          <w:sz w:val="26"/>
          <w:szCs w:val="26"/>
        </w:rPr>
        <w:br/>
      </w:r>
      <w:r w:rsidRPr="00A7369B">
        <w:rPr>
          <w:rFonts w:ascii="Browallia New" w:eastAsia="MS Mincho" w:hAnsi="Browallia New" w:cs="Browallia New"/>
          <w:color w:val="auto"/>
          <w:sz w:val="26"/>
          <w:szCs w:val="26"/>
          <w:cs/>
        </w:rPr>
        <w:t>ของบริษัทสามารถแบ่งได้เป็น</w:t>
      </w:r>
      <w:r w:rsidRPr="00A7369B">
        <w:rPr>
          <w:rFonts w:ascii="Browallia New" w:eastAsia="MS Mincho" w:hAnsi="Browallia New" w:cs="Browallia New"/>
          <w:color w:val="auto"/>
          <w:sz w:val="26"/>
          <w:szCs w:val="26"/>
        </w:rPr>
        <w:t xml:space="preserve"> </w:t>
      </w:r>
      <w:r w:rsidR="008243FD" w:rsidRPr="008243FD">
        <w:rPr>
          <w:rFonts w:ascii="Browallia New" w:eastAsia="SimSun" w:hAnsi="Browallia New" w:cs="Browallia New"/>
          <w:color w:val="auto"/>
          <w:sz w:val="26"/>
          <w:szCs w:val="26"/>
          <w:lang w:eastAsia="zh-CN"/>
        </w:rPr>
        <w:t>2</w:t>
      </w:r>
      <w:r w:rsidRPr="00A7369B">
        <w:rPr>
          <w:rFonts w:ascii="Browallia New" w:eastAsia="MS Mincho" w:hAnsi="Browallia New" w:cs="Browallia New"/>
          <w:color w:val="auto"/>
          <w:sz w:val="26"/>
          <w:szCs w:val="26"/>
        </w:rPr>
        <w:t xml:space="preserve"> </w:t>
      </w:r>
      <w:r w:rsidRPr="00A7369B">
        <w:rPr>
          <w:rFonts w:ascii="Browallia New" w:eastAsia="MS Mincho" w:hAnsi="Browallia New" w:cs="Browallia New"/>
          <w:color w:val="auto"/>
          <w:sz w:val="26"/>
          <w:szCs w:val="26"/>
          <w:cs/>
        </w:rPr>
        <w:t>ประเภทดังนี้</w:t>
      </w:r>
    </w:p>
    <w:p w14:paraId="427E90A6" w14:textId="77777777" w:rsidR="0052793E" w:rsidRPr="009661C3" w:rsidRDefault="0052793E" w:rsidP="0052793E">
      <w:pPr>
        <w:ind w:left="1080"/>
        <w:jc w:val="thaiDistribute"/>
        <w:rPr>
          <w:rFonts w:ascii="Browallia New" w:eastAsia="MS Mincho" w:hAnsi="Browallia New" w:cs="Browallia New"/>
          <w:color w:val="auto"/>
        </w:rPr>
      </w:pPr>
    </w:p>
    <w:p w14:paraId="0C801AA2" w14:textId="7AD8D68E" w:rsidR="0052793E" w:rsidRPr="00A7369B" w:rsidRDefault="0052793E" w:rsidP="0052793E">
      <w:pPr>
        <w:numPr>
          <w:ilvl w:val="0"/>
          <w:numId w:val="33"/>
        </w:numPr>
        <w:ind w:left="1440" w:hanging="306"/>
        <w:jc w:val="thaiDistribute"/>
        <w:rPr>
          <w:rFonts w:ascii="Browallia New" w:eastAsia="MS Mincho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MS Mincho" w:hAnsi="Browallia New" w:cs="Browallia New"/>
          <w:color w:val="auto"/>
          <w:sz w:val="26"/>
          <w:szCs w:val="26"/>
          <w:cs/>
        </w:rPr>
        <w:t>ราคาทุนตัดจำหน่าย</w:t>
      </w:r>
      <w:r w:rsidRPr="00A7369B">
        <w:rPr>
          <w:rFonts w:ascii="Browallia New" w:eastAsia="MS Mincho" w:hAnsi="Browallia New" w:cs="Browallia New"/>
          <w:color w:val="auto"/>
          <w:sz w:val="26"/>
          <w:szCs w:val="26"/>
        </w:rPr>
        <w:t xml:space="preserve"> - </w:t>
      </w:r>
      <w:r w:rsidRPr="00A7369B">
        <w:rPr>
          <w:rFonts w:ascii="Browallia New" w:eastAsia="MS Mincho" w:hAnsi="Browallia New" w:cs="Browallia New"/>
          <w:color w:val="auto"/>
          <w:sz w:val="26"/>
          <w:szCs w:val="26"/>
          <w:cs/>
        </w:rPr>
        <w:t>สินทรัพย์ทางการเงินที่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</w:t>
      </w:r>
      <w:r w:rsidRPr="00A7369B">
        <w:rPr>
          <w:rFonts w:ascii="Browallia New" w:eastAsia="MS Mincho" w:hAnsi="Browallia New" w:cs="Browallia New"/>
          <w:color w:val="auto"/>
          <w:sz w:val="26"/>
          <w:szCs w:val="26"/>
          <w:cs/>
        </w:rPr>
        <w:t>ถือไว้เพื่อรับชำระกระแสเงินสดตามสัญญาซึ่งประกอบด้วยเงินต้นและดอกเบี้ยเท่านั้น</w:t>
      </w:r>
      <w:r w:rsidRPr="00A7369B">
        <w:rPr>
          <w:rFonts w:ascii="Browallia New" w:eastAsia="MS Mincho" w:hAnsi="Browallia New" w:cs="Browallia New"/>
          <w:color w:val="auto"/>
          <w:sz w:val="26"/>
          <w:szCs w:val="26"/>
        </w:rPr>
        <w:t xml:space="preserve"> </w:t>
      </w:r>
      <w:r w:rsidRPr="00A7369B">
        <w:rPr>
          <w:rFonts w:ascii="Browallia New" w:eastAsia="MS Mincho" w:hAnsi="Browallia New" w:cs="Browallia New"/>
          <w:color w:val="auto"/>
          <w:sz w:val="26"/>
          <w:szCs w:val="26"/>
          <w:cs/>
        </w:rPr>
        <w:t>จะวัดมูลค่าด้วยราคาทุนตัดจำหน่าย และรับรู้รายได้ดอกเบี้ยจากสินทรัพย์ทางการเงินดังกล่าวตามวิธีอัตราดอกเบี้ยที่แท้จริงและแสดงในรายการรายได้อื่น</w:t>
      </w:r>
      <w:r w:rsidRPr="00A7369B">
        <w:rPr>
          <w:rFonts w:ascii="Browallia New" w:eastAsia="MS Mincho" w:hAnsi="Browallia New" w:cs="Browallia New"/>
          <w:color w:val="auto"/>
          <w:sz w:val="26"/>
          <w:szCs w:val="26"/>
        </w:rPr>
        <w:t xml:space="preserve"> </w:t>
      </w:r>
      <w:r w:rsidRPr="00A7369B">
        <w:rPr>
          <w:rFonts w:ascii="Browallia New" w:eastAsia="MS Mincho" w:hAnsi="Browallia New" w:cs="Browallia New"/>
          <w:color w:val="auto"/>
          <w:sz w:val="26"/>
          <w:szCs w:val="26"/>
          <w:cs/>
        </w:rPr>
        <w:t>กำไรหรือขาดทุนที่เกิดขึ้นจากการ</w:t>
      </w:r>
      <w:r w:rsidRPr="00A7369B">
        <w:rPr>
          <w:rFonts w:ascii="Browallia New" w:eastAsia="MS Mincho" w:hAnsi="Browallia New" w:cs="Browallia New"/>
          <w:color w:val="auto"/>
          <w:spacing w:val="-4"/>
          <w:sz w:val="26"/>
          <w:szCs w:val="26"/>
          <w:cs/>
        </w:rPr>
        <w:t>ตัดรายการจะรับรู้โดยตรงในกำไรหรือขาดทุน</w:t>
      </w:r>
      <w:r w:rsidRPr="00A7369B">
        <w:rPr>
          <w:rFonts w:ascii="Browallia New" w:eastAsia="MS Mincho" w:hAnsi="Browallia New" w:cs="Browallia New"/>
          <w:color w:val="auto"/>
          <w:spacing w:val="-4"/>
          <w:sz w:val="26"/>
          <w:szCs w:val="26"/>
        </w:rPr>
        <w:t xml:space="preserve"> </w:t>
      </w:r>
      <w:r w:rsidRPr="00A7369B">
        <w:rPr>
          <w:rFonts w:ascii="Browallia New" w:eastAsia="MS Mincho" w:hAnsi="Browallia New" w:cs="Browallia New"/>
          <w:color w:val="auto"/>
          <w:spacing w:val="-4"/>
          <w:sz w:val="26"/>
          <w:szCs w:val="26"/>
          <w:cs/>
        </w:rPr>
        <w:t>รายการขาดทุนจากการด้อยค่าแสดงรายการในค่าใช้จ่ายในการบริหาร</w:t>
      </w:r>
      <w:r w:rsidRPr="00A7369B">
        <w:rPr>
          <w:rFonts w:ascii="Browallia New" w:eastAsia="MS Mincho" w:hAnsi="Browallia New" w:cs="Browallia New"/>
          <w:color w:val="auto"/>
          <w:sz w:val="26"/>
          <w:szCs w:val="26"/>
          <w:cs/>
        </w:rPr>
        <w:t>ในงบกำไรขาดทุนเบ็ดเสร็จ</w:t>
      </w:r>
    </w:p>
    <w:p w14:paraId="298A62AA" w14:textId="77777777" w:rsidR="0052793E" w:rsidRPr="009661C3" w:rsidRDefault="0052793E" w:rsidP="0052793E">
      <w:pPr>
        <w:ind w:left="1080"/>
        <w:jc w:val="thaiDistribute"/>
        <w:rPr>
          <w:rFonts w:ascii="Browallia New" w:eastAsia="MS Mincho" w:hAnsi="Browallia New" w:cs="Browallia New"/>
          <w:color w:val="auto"/>
        </w:rPr>
      </w:pPr>
    </w:p>
    <w:p w14:paraId="3CF7D4DF" w14:textId="77777777" w:rsidR="0052793E" w:rsidRPr="00A7369B" w:rsidRDefault="0052793E" w:rsidP="0052793E">
      <w:pPr>
        <w:numPr>
          <w:ilvl w:val="0"/>
          <w:numId w:val="33"/>
        </w:numPr>
        <w:ind w:left="1440" w:hanging="306"/>
        <w:jc w:val="thaiDistribute"/>
        <w:rPr>
          <w:rFonts w:ascii="Browallia New" w:eastAsia="MS Mincho" w:hAnsi="Browallia New" w:cs="Browallia New"/>
          <w:color w:val="auto"/>
          <w:sz w:val="26"/>
          <w:szCs w:val="26"/>
        </w:rPr>
      </w:pPr>
      <w:r w:rsidRPr="009661C3">
        <w:rPr>
          <w:rFonts w:ascii="Browallia New" w:eastAsia="MS Mincho" w:hAnsi="Browallia New" w:cs="Browallia New"/>
          <w:color w:val="auto"/>
          <w:spacing w:val="-4"/>
          <w:sz w:val="26"/>
          <w:szCs w:val="26"/>
          <w:cs/>
        </w:rPr>
        <w:t>มูลค่ายุติธรรมผ่านกำไรหรือขาดทุน</w:t>
      </w:r>
      <w:r w:rsidRPr="009661C3">
        <w:rPr>
          <w:rFonts w:ascii="Browallia New" w:eastAsia="MS Mincho" w:hAnsi="Browallia New" w:cs="Browallia New"/>
          <w:color w:val="auto"/>
          <w:spacing w:val="-4"/>
          <w:sz w:val="26"/>
          <w:szCs w:val="26"/>
        </w:rPr>
        <w:t xml:space="preserve"> (FVPL) - </w:t>
      </w:r>
      <w:r w:rsidRPr="009661C3">
        <w:rPr>
          <w:rFonts w:ascii="Browallia New" w:eastAsia="MS Mincho" w:hAnsi="Browallia New" w:cs="Browallia New"/>
          <w:color w:val="auto"/>
          <w:spacing w:val="-4"/>
          <w:sz w:val="26"/>
          <w:szCs w:val="26"/>
          <w:cs/>
        </w:rPr>
        <w:t>บริษัทจะวัดมูลค่าสินทรัพย์ทางการเงินอื่นที่ไม่เข้าเงื่อนไขการวัดมูลค่าด้วยราคาทุนตัดจำหน่าย</w:t>
      </w:r>
      <w:r w:rsidRPr="009661C3">
        <w:rPr>
          <w:rFonts w:ascii="Browallia New" w:eastAsia="MS Mincho" w:hAnsi="Browallia New" w:cs="Browallia New"/>
          <w:color w:val="auto"/>
          <w:spacing w:val="-4"/>
          <w:sz w:val="26"/>
          <w:szCs w:val="26"/>
        </w:rPr>
        <w:t xml:space="preserve"> </w:t>
      </w:r>
      <w:r w:rsidRPr="009661C3">
        <w:rPr>
          <w:rFonts w:ascii="Browallia New" w:eastAsia="MS Mincho" w:hAnsi="Browallia New" w:cs="Browallia New"/>
          <w:color w:val="auto"/>
          <w:spacing w:val="-4"/>
          <w:sz w:val="26"/>
          <w:szCs w:val="26"/>
          <w:cs/>
        </w:rPr>
        <w:t>ด้วย</w:t>
      </w:r>
      <w:r w:rsidRPr="009661C3">
        <w:rPr>
          <w:rFonts w:ascii="Browallia New" w:eastAsia="MS Mincho" w:hAnsi="Browallia New" w:cs="Browallia New"/>
          <w:color w:val="auto"/>
          <w:spacing w:val="-4"/>
          <w:sz w:val="26"/>
          <w:szCs w:val="26"/>
        </w:rPr>
        <w:t xml:space="preserve"> FVPL </w:t>
      </w:r>
      <w:r w:rsidRPr="009661C3">
        <w:rPr>
          <w:rFonts w:ascii="Browallia New" w:eastAsia="MS Mincho" w:hAnsi="Browallia New" w:cs="Browallia New"/>
          <w:color w:val="auto"/>
          <w:spacing w:val="-4"/>
          <w:sz w:val="26"/>
          <w:szCs w:val="26"/>
          <w:cs/>
        </w:rPr>
        <w:t>โดยกำไรหรือขาดทุนที่เกิดจากการวัดมูลค่ายุติธรรมจะรับรู้ในกำไรหรือขาดทุน</w:t>
      </w:r>
      <w:r w:rsidRPr="00A7369B">
        <w:rPr>
          <w:rFonts w:ascii="Browallia New" w:eastAsia="MS Mincho" w:hAnsi="Browallia New" w:cs="Browallia New"/>
          <w:color w:val="auto"/>
          <w:sz w:val="26"/>
          <w:szCs w:val="26"/>
          <w:cs/>
        </w:rPr>
        <w:t>และแสดงเป็นรายการสุทธิในรายได้อื่นในรอบระยะเวลาที่เกิดรายการ</w:t>
      </w:r>
    </w:p>
    <w:p w14:paraId="0AAE42EF" w14:textId="77777777" w:rsidR="0026367F" w:rsidRPr="009661C3" w:rsidRDefault="0026367F" w:rsidP="00381475">
      <w:pPr>
        <w:ind w:left="1080"/>
        <w:jc w:val="thaiDistribute"/>
        <w:rPr>
          <w:rFonts w:ascii="Browallia New" w:eastAsia="Arial" w:hAnsi="Browallia New" w:cs="Browallia New"/>
        </w:rPr>
      </w:pPr>
    </w:p>
    <w:p w14:paraId="5A4A8F15" w14:textId="77777777" w:rsidR="00DE0136" w:rsidRPr="00A7369B" w:rsidRDefault="00DE0136" w:rsidP="00633150">
      <w:pPr>
        <w:pStyle w:val="Style1"/>
        <w:numPr>
          <w:ilvl w:val="0"/>
          <w:numId w:val="26"/>
        </w:numPr>
        <w:tabs>
          <w:tab w:val="left" w:pos="1080"/>
        </w:tabs>
        <w:jc w:val="thaiDistribute"/>
        <w:outlineLvl w:val="3"/>
        <w:rPr>
          <w:rFonts w:eastAsia="Arial Unicode MS"/>
          <w:color w:val="CF4A02"/>
        </w:rPr>
      </w:pPr>
      <w:r w:rsidRPr="00A7369B">
        <w:rPr>
          <w:rFonts w:eastAsia="Arial Unicode MS"/>
          <w:color w:val="CF4A02"/>
          <w:cs/>
        </w:rPr>
        <w:t>การด้อยค่า</w:t>
      </w:r>
    </w:p>
    <w:p w14:paraId="796004AC" w14:textId="77777777" w:rsidR="00DE0136" w:rsidRPr="009661C3" w:rsidRDefault="00DE0136" w:rsidP="00633150">
      <w:pPr>
        <w:ind w:left="1080"/>
        <w:jc w:val="thaiDistribute"/>
        <w:rPr>
          <w:rFonts w:ascii="Browallia New" w:eastAsia="Arial" w:hAnsi="Browallia New" w:cs="Browallia New"/>
        </w:rPr>
      </w:pPr>
    </w:p>
    <w:p w14:paraId="73A037D6" w14:textId="6564EC08" w:rsidR="00013E01" w:rsidRPr="00A7369B" w:rsidRDefault="00013E01" w:rsidP="00633150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บริษัทใช้วิธีอย่างง่าย (</w:t>
      </w:r>
      <w:r w:rsidRPr="00A7369B">
        <w:rPr>
          <w:rFonts w:ascii="Browallia New" w:eastAsia="Arial Unicode MS" w:hAnsi="Browallia New" w:cs="Browallia New"/>
          <w:sz w:val="26"/>
          <w:szCs w:val="26"/>
        </w:rPr>
        <w:t xml:space="preserve">Simplified approach) 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 xml:space="preserve">ตาม </w:t>
      </w:r>
      <w:r w:rsidRPr="00A7369B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8243FD" w:rsidRPr="008243FD">
        <w:rPr>
          <w:rFonts w:ascii="Browallia New" w:eastAsia="Arial Unicode MS" w:hAnsi="Browallia New" w:cs="Browallia New"/>
          <w:sz w:val="26"/>
          <w:szCs w:val="26"/>
        </w:rPr>
        <w:t>9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 xml:space="preserve"> ในการรับรู้การด้อยค่าของลูกหนี้การค้า</w:t>
      </w:r>
      <w:r w:rsidR="00F3097F" w:rsidRPr="00A7369B">
        <w:rPr>
          <w:rFonts w:ascii="Browallia New" w:eastAsia="Arial Unicode MS" w:hAnsi="Browallia New" w:cs="Browallia New"/>
          <w:sz w:val="26"/>
          <w:szCs w:val="26"/>
          <w:cs/>
        </w:rPr>
        <w:t xml:space="preserve"> ลูกหนี้เงินประกันผลงาน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และสินทรัพย์ที่เกิดจากสัญญา ตามประมาณการผลขาดทุนด้านเครดิตตลอดอายุของสินทรัพย์ดังกล่าวตั้งแต่วันที่บริษัทเริ่มรับรู้</w:t>
      </w:r>
      <w:r w:rsidR="00F3097F" w:rsidRPr="00A7369B">
        <w:rPr>
          <w:rFonts w:ascii="Browallia New" w:eastAsia="Arial Unicode MS" w:hAnsi="Browallia New" w:cs="Browallia New"/>
          <w:sz w:val="26"/>
          <w:szCs w:val="26"/>
          <w:cs/>
        </w:rPr>
        <w:t>ลูกหนี้การค้า ลูกหนี้เงินประกันผลงานและสินทรัพย์ที่เกิดจากสัญญา</w:t>
      </w:r>
    </w:p>
    <w:p w14:paraId="648B0899" w14:textId="77777777" w:rsidR="00013E01" w:rsidRPr="009661C3" w:rsidRDefault="00013E01" w:rsidP="00633150">
      <w:pPr>
        <w:ind w:left="1080"/>
        <w:jc w:val="thaiDistribute"/>
        <w:rPr>
          <w:rFonts w:ascii="Browallia New" w:eastAsia="Arial Unicode MS" w:hAnsi="Browallia New" w:cs="Browallia New"/>
        </w:rPr>
      </w:pPr>
    </w:p>
    <w:p w14:paraId="562D4318" w14:textId="080B2ECD" w:rsidR="00381475" w:rsidRPr="00A7369B" w:rsidRDefault="00013E01" w:rsidP="000A0666">
      <w:pPr>
        <w:ind w:left="1080" w:right="9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</w:t>
      </w:r>
      <w:r w:rsidR="00381475"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ที่มีลักษณะร่วมกันและตามกลุ่มระยะเวลาที่เกินกำหนดชำระ อัตราขาดทุนด้านเครดิตที่คาดว่าจะเกิดขึ้นพิจารณา</w:t>
      </w:r>
      <w:r w:rsidR="006267D2"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จากลักษณะการจ่ายชำระในอดีต ข้อมูลผลขาดทุนด้านเครดิตจากประสบการณ์ในอดีต รวมทั้งข้อมูลและปัจจัย</w:t>
      </w:r>
      <w:r w:rsidR="006267D2"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ในอนาคตที่อาจมีผลกระทบต่อการจ่ายชำระของลูกหนี้ </w:t>
      </w:r>
    </w:p>
    <w:p w14:paraId="300F1284" w14:textId="77777777" w:rsidR="000A0666" w:rsidRPr="009661C3" w:rsidRDefault="000A0666" w:rsidP="000A0666">
      <w:pPr>
        <w:ind w:left="1080" w:right="9"/>
        <w:jc w:val="thaiDistribute"/>
        <w:rPr>
          <w:rFonts w:ascii="Browallia New" w:eastAsia="Times New Roman" w:hAnsi="Browallia New" w:cs="Browallia New"/>
          <w:color w:val="auto"/>
        </w:rPr>
      </w:pPr>
    </w:p>
    <w:p w14:paraId="2173CA76" w14:textId="3F1F624F" w:rsidR="00013E01" w:rsidRPr="00BF479B" w:rsidRDefault="00013E01" w:rsidP="00BF479B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</w:pP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ประมาณการอัตราผลขาดทุนด้านเครดิตที่คาดว่าจะเกิดขึ้น</w:t>
      </w:r>
      <w:r w:rsidRPr="00AE7C98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พิจารณาจากประวัติการชำระเงินจากการขายในอดีตและประสบการณ์ผลขาดทุนด้านเครดิตที่เกิดขึ้นในช่วงระยะเวลาดังกล่าว</w:t>
      </w:r>
      <w:r w:rsidRPr="00AE7C98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Pr="00AE7C98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ทั้งนี้ อัตราผลขาดทุนด้านเครดิตในอดีต</w:t>
      </w:r>
      <w:r w:rsidR="00C7032A" w:rsidRPr="00AE7C98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="00AE7C98" w:rsidRPr="00AE7C98">
        <w:rPr>
          <w:rFonts w:ascii="Browallia New" w:eastAsia="Times New Roman" w:hAnsi="Browallia New" w:cs="Browallia New" w:hint="cs"/>
          <w:color w:val="auto"/>
          <w:sz w:val="26"/>
          <w:szCs w:val="26"/>
          <w:cs/>
        </w:rPr>
        <w:t>จะ</w:t>
      </w:r>
      <w:r w:rsidRPr="00AE7C98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ถูกปรับปรุงเพื่อให้สะท้อนถึงข้อมูลที่เป็นปัจจุบันและการคาดการณ์ล่วงหน้าเกี่ยวกับปัจจัยทางเศรษฐกิจมหภาค</w:t>
      </w:r>
      <w:r w:rsidR="00C7032A" w:rsidRPr="00AE7C98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Pr="00AE7C98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ที่จะมีผลต่อความสามารถในการจ่ายชำระของลูกค้า</w:t>
      </w:r>
      <w:r w:rsidR="00AE7C98" w:rsidRPr="00AE7C98">
        <w:rPr>
          <w:rFonts w:ascii="Browallia New" w:eastAsia="Times New Roman" w:hAnsi="Browallia New" w:cs="Browallia New" w:hint="cs"/>
          <w:color w:val="auto"/>
          <w:sz w:val="26"/>
          <w:szCs w:val="26"/>
          <w:cs/>
        </w:rPr>
        <w:t xml:space="preserve"> </w:t>
      </w:r>
      <w:r w:rsidR="00BF479B">
        <w:rPr>
          <w:rFonts w:ascii="Browallia New" w:eastAsia="Times New Roman" w:hAnsi="Browallia New" w:cs="Browallia New" w:hint="cs"/>
          <w:color w:val="auto"/>
          <w:sz w:val="26"/>
          <w:szCs w:val="26"/>
          <w:cs/>
        </w:rPr>
        <w:t>โดย</w:t>
      </w:r>
      <w:r w:rsidR="00BF479B" w:rsidRPr="00BF47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บริษัทได้พิจารณาอัตราผลิตภัณฑ์มวลรวมในประเทศ (</w:t>
      </w:r>
      <w:r w:rsidR="00BF479B" w:rsidRPr="00BF479B">
        <w:rPr>
          <w:rFonts w:ascii="Browallia New" w:eastAsia="Times New Roman" w:hAnsi="Browallia New" w:cs="Browallia New"/>
          <w:color w:val="auto"/>
          <w:sz w:val="26"/>
          <w:szCs w:val="26"/>
        </w:rPr>
        <w:t>GDP)</w:t>
      </w:r>
      <w:r w:rsidR="009661C3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="00BF479B" w:rsidRPr="00BF47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อัตราการว่างงาน และดัชนีราคาผู้บริโภค (</w:t>
      </w:r>
      <w:r w:rsidR="00BF479B" w:rsidRPr="00BF479B">
        <w:rPr>
          <w:rFonts w:ascii="Browallia New" w:eastAsia="Times New Roman" w:hAnsi="Browallia New" w:cs="Browallia New"/>
          <w:color w:val="auto"/>
          <w:sz w:val="26"/>
          <w:szCs w:val="26"/>
        </w:rPr>
        <w:t>CPI)</w:t>
      </w:r>
      <w:r w:rsidR="00BF479B">
        <w:rPr>
          <w:rFonts w:ascii="Browallia New" w:eastAsia="Times New Roman" w:hAnsi="Browallia New" w:cs="Browallia New" w:hint="cs"/>
          <w:color w:val="auto"/>
          <w:sz w:val="26"/>
          <w:szCs w:val="26"/>
          <w:cs/>
        </w:rPr>
        <w:t xml:space="preserve"> </w:t>
      </w:r>
      <w:r w:rsidR="00800935">
        <w:rPr>
          <w:rFonts w:ascii="Browallia New" w:eastAsia="Times New Roman" w:hAnsi="Browallia New" w:cs="Browallia New" w:hint="cs"/>
          <w:color w:val="auto"/>
          <w:sz w:val="26"/>
          <w:szCs w:val="26"/>
          <w:cs/>
        </w:rPr>
        <w:t>และจะ</w:t>
      </w:r>
      <w:r w:rsidR="00800935" w:rsidRPr="00800935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ปรับอัตราผลขาดทุนด้านเครดิตที่ได้จากประสบการณ์ในอดีตเพื่อให้สะท้อนถึงการคาดการณ์การเปลี่ยนแปลงจากปัจจัยเหล่านี้</w:t>
      </w:r>
    </w:p>
    <w:p w14:paraId="0B11EC6E" w14:textId="77777777" w:rsidR="00E72649" w:rsidRPr="009661C3" w:rsidRDefault="00E72649" w:rsidP="00AA51D1">
      <w:pPr>
        <w:spacing w:line="276" w:lineRule="auto"/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36E15DD1" w14:textId="38A48C20" w:rsidR="00013E01" w:rsidRPr="00A7369B" w:rsidRDefault="00013E01" w:rsidP="00E72649">
      <w:pPr>
        <w:ind w:left="1080"/>
        <w:jc w:val="thaiDistribute"/>
        <w:rPr>
          <w:rFonts w:ascii="Browallia New" w:eastAsia="MS Mincho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</w:rPr>
        <w:t>สำหรับสินทรัพย์ทางการเงินอื่นที่วัดมูลค่าด้วยราคาทุนตัดจำหน่าย บริษัทใช้วิธีการทั่วไป (</w:t>
      </w:r>
      <w:r w:rsidRPr="00A7369B">
        <w:rPr>
          <w:rFonts w:ascii="Browallia New" w:eastAsia="Arial Unicode MS" w:hAnsi="Browallia New" w:cs="Browallia New"/>
          <w:color w:val="auto"/>
          <w:spacing w:val="-8"/>
          <w:sz w:val="26"/>
          <w:szCs w:val="26"/>
        </w:rPr>
        <w:t>General approach)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ตาม 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TFRS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9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ในการวัดมูลค่าผลขาดทุนด้านเครดิตที่คาดว่าจะเกิดขึ้น ซึ่งกำหนดให้พิจารณาผลขาดทุนที่คาดว่าจะเกิดขึ้นภายใน</w:t>
      </w: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="008243FD" w:rsidRPr="008243FD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12</w:t>
      </w: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เดือน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หรือตลอดอายุสินทรัพย์ 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</w:p>
    <w:p w14:paraId="7ED8FF1A" w14:textId="77777777" w:rsidR="00013E01" w:rsidRPr="009661C3" w:rsidRDefault="00013E01" w:rsidP="00AA51D1">
      <w:pPr>
        <w:spacing w:line="276" w:lineRule="auto"/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42E4AF10" w14:textId="77777777" w:rsidR="00BA297C" w:rsidRPr="00A7369B" w:rsidRDefault="00013E01" w:rsidP="00E72649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บริษัทประเมินความเสี่ยงด้านเครดิตของสินทรัพย์ทางการเงินดังกล่าว ณ ทุกสิ้นรอบระยะเวลารายงาน ว่ามีการเพิ่มขึ้นอย่างมีนัยสำคัญนับตั้งแต่การรับรู้รายการเมื่อแรกเริ่มหรือไม่ (เปรียบเทียบความเสี่ยงของการผิดสัญญา ณ วันที่รายงาน กับความเสี่ยงของการผิดสัญญา ณ วันที่รับรู้รายการเริ่มแรก)</w:t>
      </w:r>
    </w:p>
    <w:p w14:paraId="7F1283AC" w14:textId="2977EB6D" w:rsidR="00013E01" w:rsidRPr="00A7369B" w:rsidRDefault="00BA297C" w:rsidP="00BA297C">
      <w:pPr>
        <w:rPr>
          <w:rFonts w:ascii="Browallia New" w:eastAsia="MS Mincho" w:hAnsi="Browallia New" w:cs="Browallia New"/>
          <w:color w:val="auto"/>
          <w:sz w:val="26"/>
          <w:szCs w:val="26"/>
        </w:rPr>
      </w:pPr>
      <w:r w:rsidRPr="00A7369B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04525F6A" w14:textId="77777777" w:rsidR="00013E01" w:rsidRPr="00A7369B" w:rsidRDefault="00013E01" w:rsidP="00381475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บริษัทพิจารณาและรับรู้ผลขาดทุนด้านเครดิตที่คาดว่าจะเกิดขึ้น โดยพิจารณาถึงการคาดการณ์ในอนาคตมาประกอบกับประสบการณ์ในอดีต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โดยผลขาดทุนด้านเครดิตที่รับรู้เกิดจากประมาณการความน่าจะเป็นของผลขาดทุน</w:t>
      </w:r>
      <w:r w:rsidR="00381475"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ด้านเครดิตถัวเฉลี่ยถ่วงนํ้าหนัก (เช่น มูลค่าปัจจุบันของจำนวนเงินสดที่คาดว่าจะไม่ได้รับทั้งหมดถัวเฉลี่ยถ่วงน้ำหนัก) โดยจำนวนเงินสดที่คาดว่าจะไม่ได้รับ หมายถึงผลต่างระหว่างกระแสเงินสดตามสัญญาทั้งหมดและกระแสเงินสด</w:t>
      </w:r>
      <w:r w:rsidR="00C7032A"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ซึ่งบริษัทคาดว่าจะได้รับ คิดลดด้วยอัตราดอกเบี้ยที่แท้จริงเมื่อแรกเริ่มของสัญญา</w:t>
      </w:r>
    </w:p>
    <w:p w14:paraId="672317C8" w14:textId="77777777" w:rsidR="00381475" w:rsidRPr="00A7369B" w:rsidRDefault="00381475" w:rsidP="00013E01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48544F4A" w14:textId="77777777" w:rsidR="00013E01" w:rsidRPr="00A7369B" w:rsidRDefault="00013E01" w:rsidP="00013E01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บริษัทวัดมูลค่าผลขาดทุนด้านเครดิตที่คาดว่าจะเกิดขึ้นโดยสะท้อนถึงปัจจัยต่อไปนี้</w:t>
      </w:r>
    </w:p>
    <w:p w14:paraId="6572987B" w14:textId="77777777" w:rsidR="00013E01" w:rsidRPr="00A7369B" w:rsidRDefault="00013E01" w:rsidP="00013E01">
      <w:pPr>
        <w:ind w:left="1080"/>
        <w:jc w:val="thaiDistribute"/>
        <w:rPr>
          <w:rFonts w:ascii="Browallia New" w:eastAsia="MS Mincho" w:hAnsi="Browallia New" w:cs="Browallia New"/>
          <w:color w:val="auto"/>
          <w:sz w:val="26"/>
          <w:szCs w:val="26"/>
        </w:rPr>
      </w:pPr>
    </w:p>
    <w:p w14:paraId="78509546" w14:textId="77777777" w:rsidR="00013E01" w:rsidRPr="00A7369B" w:rsidRDefault="00013E01" w:rsidP="00013E01">
      <w:pPr>
        <w:numPr>
          <w:ilvl w:val="1"/>
          <w:numId w:val="34"/>
        </w:numPr>
        <w:tabs>
          <w:tab w:val="left" w:pos="1440"/>
        </w:tabs>
        <w:ind w:left="14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จำนวนเงินที่คาดว่าจะไม่ได้รับถ่วงน้ำหนักตามประมาณการความน่าจะเป็น</w:t>
      </w:r>
    </w:p>
    <w:p w14:paraId="467BA287" w14:textId="77777777" w:rsidR="00013E01" w:rsidRPr="00A7369B" w:rsidRDefault="00013E01" w:rsidP="00013E01">
      <w:pPr>
        <w:numPr>
          <w:ilvl w:val="1"/>
          <w:numId w:val="34"/>
        </w:numPr>
        <w:tabs>
          <w:tab w:val="left" w:pos="1440"/>
        </w:tabs>
        <w:ind w:left="14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มูลค่าเงินตามเวลา</w:t>
      </w:r>
    </w:p>
    <w:p w14:paraId="1016F7E0" w14:textId="77777777" w:rsidR="00013E01" w:rsidRPr="00A7369B" w:rsidRDefault="00013E01" w:rsidP="00013E01">
      <w:pPr>
        <w:numPr>
          <w:ilvl w:val="1"/>
          <w:numId w:val="34"/>
        </w:numPr>
        <w:tabs>
          <w:tab w:val="left" w:pos="1440"/>
        </w:tabs>
        <w:ind w:left="14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ข้อมูลสนับสนุนและความสมเหตุสมผล ณ วันที่รายงาน เกี่ยวกับประสบการณ์ในอดีต สภาพการณ์ในปัจจุบัน และการคาดการณ์ไปในอนาคต</w:t>
      </w:r>
    </w:p>
    <w:p w14:paraId="5C301641" w14:textId="77777777" w:rsidR="00013E01" w:rsidRPr="00A7369B" w:rsidRDefault="00013E01" w:rsidP="00013E01">
      <w:pPr>
        <w:ind w:left="1080"/>
        <w:jc w:val="thaiDistribute"/>
        <w:rPr>
          <w:rFonts w:ascii="Browallia New" w:eastAsia="MS Mincho" w:hAnsi="Browallia New" w:cs="Browallia New"/>
          <w:color w:val="auto"/>
          <w:sz w:val="26"/>
          <w:szCs w:val="26"/>
        </w:rPr>
      </w:pPr>
    </w:p>
    <w:p w14:paraId="3BD29933" w14:textId="77777777" w:rsidR="00013E01" w:rsidRPr="00A7369B" w:rsidRDefault="00013E01" w:rsidP="00013E01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ผลขาดทุนและการกลับรายการผลขาดทุนจากการด้อยค่าบันทึกในกำไรหรือขาดทุน โดยแสดงรวมอยู่ในรายการค่าใช้จ่าย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ในการบริหาร</w:t>
      </w:r>
    </w:p>
    <w:p w14:paraId="194C0E59" w14:textId="77777777" w:rsidR="00013E01" w:rsidRPr="00A7369B" w:rsidRDefault="00013E01" w:rsidP="00C7032A">
      <w:pPr>
        <w:ind w:left="540"/>
        <w:jc w:val="both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</w:pPr>
    </w:p>
    <w:p w14:paraId="1AC715B9" w14:textId="45941723" w:rsidR="0017108D" w:rsidRPr="00A7369B" w:rsidRDefault="008243FD" w:rsidP="00633150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/>
        </w:rPr>
      </w:pPr>
      <w:r w:rsidRPr="008243FD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5</w:t>
      </w:r>
      <w:r w:rsidR="0017108D" w:rsidRPr="00A7369B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.</w:t>
      </w:r>
      <w:r w:rsidRPr="008243FD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6</w:t>
      </w:r>
      <w:r w:rsidR="0017108D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  <w:tab/>
      </w:r>
      <w:r w:rsidR="0017108D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US"/>
        </w:rPr>
        <w:t>ส่วนปรับปรุงอาคารเช่าและอุปกรณ์</w:t>
      </w:r>
    </w:p>
    <w:p w14:paraId="62992AFA" w14:textId="77777777" w:rsidR="00C7032A" w:rsidRPr="00A7369B" w:rsidRDefault="00C7032A" w:rsidP="00C4015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p w14:paraId="2912B1AE" w14:textId="77777777" w:rsidR="0017108D" w:rsidRPr="00A7369B" w:rsidRDefault="0017108D" w:rsidP="00C4015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ส่วนปรับปรุงอาคารเช่าและอุปกรณ์ทั้งหมดวัดมูลค่าด้วยราคาทุนหักด้วยค่าเสื่อมราคาสะสมและผลขาดทุนจากการด้อยค่าสะสม ต้นทุนเริ่มแรกจะรวมต้นทุนทางตรงอื่นๆ ที่เกี่ยวข้องโดยตรงกับการซื้อสินทรัพย์นั้น</w:t>
      </w:r>
    </w:p>
    <w:p w14:paraId="4D373986" w14:textId="77777777" w:rsidR="0017108D" w:rsidRPr="00A7369B" w:rsidRDefault="0017108D" w:rsidP="00C4015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p w14:paraId="5AA6B74C" w14:textId="77777777" w:rsidR="0017108D" w:rsidRPr="00A7369B" w:rsidRDefault="0017108D" w:rsidP="00C4015D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</w:pPr>
      <w:r w:rsidRPr="00A7369B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ต้นทุนที่เกิดขึ้นภายหลังจะรวมอยู่ในมูลค่าตามบัญชีของสินทรัพย์ เมื่อต้นทุนนั้นคาดว่าจะก่อให้เกิดประโยชน์เชิงเศรษฐกิจ</w:t>
      </w:r>
      <w:r w:rsidR="008C4EA0" w:rsidRPr="00A7369B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  <w:br/>
      </w:r>
      <w:r w:rsidRPr="00A7369B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ในอนาคต</w:t>
      </w:r>
      <w:r w:rsidRPr="00A7369B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  <w:t xml:space="preserve"> </w:t>
      </w:r>
      <w:r w:rsidRPr="00A7369B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มูลค่าตามบัญชีของชิ้นส่วนที่ถูกเปลี่ยนแทนจะถูกตัดรายการออกไป</w:t>
      </w:r>
    </w:p>
    <w:p w14:paraId="48D2D4D9" w14:textId="77777777" w:rsidR="0017108D" w:rsidRPr="00A7369B" w:rsidRDefault="0017108D" w:rsidP="00C4015D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 w:bidi="ar-SA"/>
        </w:rPr>
      </w:pPr>
    </w:p>
    <w:p w14:paraId="5B3C546F" w14:textId="77777777" w:rsidR="0017108D" w:rsidRPr="00A7369B" w:rsidRDefault="0017108D" w:rsidP="00C4015D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 w:bidi="ar-SA"/>
        </w:rPr>
      </w:pPr>
      <w:r w:rsidRPr="00A7369B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บริษัทจะรับรู้ต้นทุนค่าซ่อมแซมและบำรุงรักษาอื่น ๆ เป็นค่าใช้จ่ายในกำไรขาดทุนเมื่อเกิดขึ้น</w:t>
      </w:r>
    </w:p>
    <w:p w14:paraId="34800ABB" w14:textId="77777777" w:rsidR="0017108D" w:rsidRPr="00A7369B" w:rsidRDefault="0017108D" w:rsidP="00C4015D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 w:bidi="ar-SA"/>
        </w:rPr>
      </w:pPr>
    </w:p>
    <w:p w14:paraId="2F286AB2" w14:textId="77777777" w:rsidR="0017108D" w:rsidRPr="00A7369B" w:rsidRDefault="0017108D" w:rsidP="00C4015D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 w:bidi="ar-SA"/>
        </w:rPr>
      </w:pPr>
      <w:r w:rsidRPr="00A7369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US"/>
        </w:rPr>
        <w:t>ค่าเสื่อมราคาของสินทรัพย์อื่นคำนวณโดยใช้วิธีเส้นตรงเพื่อลดราคาทุนตลอดอายุการให้ประโยชน์ที่ประมาณการไว้ของสินทรัพย์</w:t>
      </w:r>
      <w:r w:rsidRPr="00A7369B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ดังต่อไปนี้</w:t>
      </w:r>
    </w:p>
    <w:p w14:paraId="3C92026F" w14:textId="77777777" w:rsidR="0017108D" w:rsidRPr="00A7369B" w:rsidRDefault="0017108D" w:rsidP="00C4015D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 w:bidi="ar-SA"/>
        </w:rPr>
      </w:pPr>
    </w:p>
    <w:tbl>
      <w:tblPr>
        <w:tblW w:w="900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84"/>
        <w:gridCol w:w="2016"/>
      </w:tblGrid>
      <w:tr w:rsidR="0017108D" w:rsidRPr="00A7369B" w14:paraId="1ED9CDB3" w14:textId="77777777" w:rsidTr="00E24068">
        <w:trPr>
          <w:cantSplit/>
        </w:trPr>
        <w:tc>
          <w:tcPr>
            <w:tcW w:w="6984" w:type="dxa"/>
          </w:tcPr>
          <w:p w14:paraId="48743903" w14:textId="77777777" w:rsidR="0017108D" w:rsidRPr="00A7369B" w:rsidRDefault="0017108D" w:rsidP="00525BB3">
            <w:pPr>
              <w:ind w:left="9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ส่วนปรับปรุงอาคารเช่า</w:t>
            </w:r>
          </w:p>
        </w:tc>
        <w:tc>
          <w:tcPr>
            <w:tcW w:w="2016" w:type="dxa"/>
          </w:tcPr>
          <w:p w14:paraId="2DBBF604" w14:textId="4364675D" w:rsidR="0017108D" w:rsidRPr="00A7369B" w:rsidRDefault="008243FD" w:rsidP="00525BB3">
            <w:pPr>
              <w:ind w:right="4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17108D"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17108D"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</w:tr>
      <w:tr w:rsidR="0017108D" w:rsidRPr="00A7369B" w14:paraId="15387827" w14:textId="77777777" w:rsidTr="00E24068">
        <w:trPr>
          <w:cantSplit/>
        </w:trPr>
        <w:tc>
          <w:tcPr>
            <w:tcW w:w="6984" w:type="dxa"/>
          </w:tcPr>
          <w:p w14:paraId="0C14F838" w14:textId="77777777" w:rsidR="0017108D" w:rsidRPr="00A7369B" w:rsidRDefault="0017108D" w:rsidP="00525BB3">
            <w:pPr>
              <w:ind w:left="9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เครื่องมือและอุปกรณ์</w:t>
            </w:r>
          </w:p>
        </w:tc>
        <w:tc>
          <w:tcPr>
            <w:tcW w:w="2016" w:type="dxa"/>
          </w:tcPr>
          <w:p w14:paraId="1B833FEF" w14:textId="530293DD" w:rsidR="0017108D" w:rsidRPr="00A7369B" w:rsidRDefault="008243FD" w:rsidP="00525BB3">
            <w:pPr>
              <w:ind w:right="4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17108D"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17108D"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</w:tr>
      <w:tr w:rsidR="00820158" w:rsidRPr="00A7369B" w14:paraId="65A60F10" w14:textId="77777777" w:rsidTr="00E24068">
        <w:trPr>
          <w:cantSplit/>
        </w:trPr>
        <w:tc>
          <w:tcPr>
            <w:tcW w:w="6984" w:type="dxa"/>
          </w:tcPr>
          <w:p w14:paraId="125B214E" w14:textId="56562D11" w:rsidR="00820158" w:rsidRPr="00A7369B" w:rsidRDefault="00820158" w:rsidP="00525BB3">
            <w:pPr>
              <w:ind w:left="9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2016" w:type="dxa"/>
          </w:tcPr>
          <w:p w14:paraId="4D197B90" w14:textId="0CEAAE44" w:rsidR="00820158" w:rsidRPr="00A7369B" w:rsidRDefault="008243FD" w:rsidP="00525BB3">
            <w:pPr>
              <w:ind w:right="4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820158"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20158"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</w:tr>
      <w:tr w:rsidR="0017108D" w:rsidRPr="00A7369B" w14:paraId="34E428F0" w14:textId="77777777" w:rsidTr="00E24068">
        <w:trPr>
          <w:cantSplit/>
        </w:trPr>
        <w:tc>
          <w:tcPr>
            <w:tcW w:w="6984" w:type="dxa"/>
          </w:tcPr>
          <w:p w14:paraId="32662D93" w14:textId="77777777" w:rsidR="0017108D" w:rsidRPr="00A7369B" w:rsidRDefault="0017108D" w:rsidP="00525BB3">
            <w:pPr>
              <w:ind w:left="9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เครื่องตกแต่ง ติดตั้ง และอุปกรณ์สำนักงาน</w:t>
            </w:r>
          </w:p>
        </w:tc>
        <w:tc>
          <w:tcPr>
            <w:tcW w:w="2016" w:type="dxa"/>
          </w:tcPr>
          <w:p w14:paraId="14EF217B" w14:textId="14594154" w:rsidR="0017108D" w:rsidRPr="00A7369B" w:rsidRDefault="008243FD" w:rsidP="00525BB3">
            <w:pPr>
              <w:ind w:right="4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17108D"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17108D"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</w:tr>
      <w:tr w:rsidR="0017108D" w:rsidRPr="00A7369B" w14:paraId="202BC1DD" w14:textId="77777777" w:rsidTr="00E24068">
        <w:trPr>
          <w:cantSplit/>
        </w:trPr>
        <w:tc>
          <w:tcPr>
            <w:tcW w:w="6984" w:type="dxa"/>
          </w:tcPr>
          <w:p w14:paraId="300358B1" w14:textId="77777777" w:rsidR="0017108D" w:rsidRPr="00A7369B" w:rsidRDefault="0017108D" w:rsidP="00525BB3">
            <w:pPr>
              <w:ind w:left="9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016" w:type="dxa"/>
          </w:tcPr>
          <w:p w14:paraId="0B6E43CD" w14:textId="156E4BBD" w:rsidR="0017108D" w:rsidRPr="00A7369B" w:rsidRDefault="008243FD" w:rsidP="00525BB3">
            <w:pPr>
              <w:ind w:right="4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17108D"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17108D"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</w:tr>
    </w:tbl>
    <w:p w14:paraId="49B907D3" w14:textId="77777777" w:rsidR="0017108D" w:rsidRPr="00A7369B" w:rsidRDefault="0017108D" w:rsidP="00633150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</w:pPr>
    </w:p>
    <w:p w14:paraId="5A6E0540" w14:textId="77777777" w:rsidR="0017108D" w:rsidRPr="00A7369B" w:rsidRDefault="00F17488" w:rsidP="00633150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 w:bidi="ar-SA"/>
        </w:rPr>
      </w:pP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บริษัท</w:t>
      </w:r>
      <w:r w:rsidR="0017108D"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ได้มีการทบทวนและปรับปรุงมูลค่าคงเหลือและอายุการให้ประโยชน์ของสินทรัพย์ให้เหมาะสมทุกสิ้น</w:t>
      </w:r>
      <w:r w:rsidR="0017108D" w:rsidRPr="00A7369B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รอบระยะเวลารายงาน</w:t>
      </w:r>
    </w:p>
    <w:p w14:paraId="49CC5771" w14:textId="77777777" w:rsidR="0017108D" w:rsidRPr="00A7369B" w:rsidRDefault="0017108D" w:rsidP="00633150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 w:bidi="ar-SA"/>
        </w:rPr>
      </w:pPr>
    </w:p>
    <w:p w14:paraId="3F43792B" w14:textId="2DE9D20A" w:rsidR="000D170D" w:rsidRPr="00A7369B" w:rsidRDefault="0017108D" w:rsidP="00633150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</w:pPr>
      <w:r w:rsidRPr="00A7369B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 xml:space="preserve">ผลกำไรหรือขาดทุนที่เกิดจากการจำหน่ายส่วนปรับปรุงอาคารเช่าและอุปกรณ์ คำนวณโดยเปรียบเทียบสิ่งตอบแทนสุทธิที่ได้รับจากการจำหน่ายสินทรัพย์กับมูลค่าตามบัญชีของสินทรัพย์และแสดงในกำไรหรือขาดทุนอื่น </w:t>
      </w:r>
      <w:r w:rsidR="00100F6D" w:rsidRPr="00A7369B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-</w:t>
      </w:r>
      <w:r w:rsidRPr="00A7369B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 xml:space="preserve"> สุทธิ</w:t>
      </w:r>
    </w:p>
    <w:p w14:paraId="10208BE9" w14:textId="77777777" w:rsidR="0017108D" w:rsidRPr="00A7369B" w:rsidRDefault="000D170D" w:rsidP="000D170D">
      <w:pPr>
        <w:rPr>
          <w:rFonts w:ascii="Browallia New" w:hAnsi="Browallia New" w:cs="Browallia New"/>
          <w:lang w:val="en-US" w:bidi="ar-SA"/>
        </w:rPr>
      </w:pPr>
      <w:r w:rsidRPr="00A7369B">
        <w:rPr>
          <w:rFonts w:ascii="Browallia New" w:hAnsi="Browallia New" w:cs="Browallia New"/>
          <w:cs/>
          <w:lang w:val="en-US"/>
        </w:rPr>
        <w:br w:type="page"/>
      </w:r>
    </w:p>
    <w:p w14:paraId="4B206BEC" w14:textId="5F44CC54" w:rsidR="000D170D" w:rsidRPr="00A7369B" w:rsidRDefault="008243FD" w:rsidP="000D170D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US"/>
        </w:rPr>
      </w:pPr>
      <w:r w:rsidRPr="008243FD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5</w:t>
      </w:r>
      <w:r w:rsidR="000D170D" w:rsidRPr="00A7369B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.</w:t>
      </w:r>
      <w:r w:rsidRPr="008243FD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7</w:t>
      </w:r>
      <w:r w:rsidR="000D170D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  <w:tab/>
      </w:r>
      <w:r w:rsidR="000D170D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US"/>
        </w:rPr>
        <w:t>สินทรัพย์ไม่มีตัวตน</w:t>
      </w:r>
    </w:p>
    <w:p w14:paraId="35D90B2F" w14:textId="77777777" w:rsidR="000D170D" w:rsidRPr="00A7369B" w:rsidRDefault="000D170D" w:rsidP="000D170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p w14:paraId="78B1E370" w14:textId="6E872DA6" w:rsidR="000D170D" w:rsidRPr="00A7369B" w:rsidRDefault="000D170D" w:rsidP="000D170D">
      <w:pPr>
        <w:ind w:left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US"/>
        </w:rPr>
      </w:pPr>
      <w:r w:rsidRPr="00A7369B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US"/>
        </w:rPr>
        <w:t>การซื้อสิทธิบัตรโปรแกรมคอมพิวเตอร์</w:t>
      </w:r>
    </w:p>
    <w:p w14:paraId="5B6F41C3" w14:textId="77777777" w:rsidR="000D170D" w:rsidRPr="00A7369B" w:rsidRDefault="000D170D" w:rsidP="000D170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p w14:paraId="563ABC44" w14:textId="0F543C57" w:rsidR="000D170D" w:rsidRPr="00A7369B" w:rsidRDefault="000D170D" w:rsidP="000D170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สิทธิการใช้โปรแกรมคอมพิวเตอร์ที่ซื้อมาจะถูกบันทึกด้วยราคาทุน และจะถูกตัดจำหน่ายตลอดอายุประมาณการให้ประโยชน์ภายในระยะเวลาไม่เกิน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3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ปี</w:t>
      </w:r>
    </w:p>
    <w:p w14:paraId="26556228" w14:textId="77777777" w:rsidR="000D170D" w:rsidRPr="00A7369B" w:rsidRDefault="000D170D" w:rsidP="000D170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p w14:paraId="628EEABB" w14:textId="34A37020" w:rsidR="000D170D" w:rsidRPr="00A7369B" w:rsidRDefault="000D170D" w:rsidP="000D170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ต้นทุนที่เกี่ยวกับการบำรุงรักษาโปรแกรมคอมพิวเตอร์บันทึกเป็นค่าใช้จ่ายเมื่อเกิดขึ้น</w:t>
      </w:r>
    </w:p>
    <w:p w14:paraId="1A8C4EC6" w14:textId="52EF2F2B" w:rsidR="0017108D" w:rsidRPr="00A7369B" w:rsidRDefault="0017108D" w:rsidP="00C4015D">
      <w:pPr>
        <w:ind w:left="540"/>
        <w:rPr>
          <w:rFonts w:ascii="Browallia New" w:hAnsi="Browallia New" w:cs="Browallia New"/>
          <w:sz w:val="26"/>
          <w:szCs w:val="26"/>
        </w:rPr>
      </w:pPr>
    </w:p>
    <w:p w14:paraId="13B6C7D7" w14:textId="559EA2D9" w:rsidR="0017108D" w:rsidRPr="00A7369B" w:rsidRDefault="008243FD" w:rsidP="00C4015D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4472C4"/>
          <w:sz w:val="26"/>
          <w:szCs w:val="26"/>
        </w:rPr>
      </w:pPr>
      <w:r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17108D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8</w:t>
      </w:r>
      <w:r w:rsidR="0017108D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7108D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การด้อยค่าของสินทรัพย์</w:t>
      </w:r>
    </w:p>
    <w:p w14:paraId="661D48A3" w14:textId="77777777" w:rsidR="0017108D" w:rsidRPr="00A7369B" w:rsidRDefault="0017108D" w:rsidP="00C4015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0C7884A3" w14:textId="7491A6B7" w:rsidR="0017108D" w:rsidRPr="00A7369B" w:rsidRDefault="005F656D" w:rsidP="00C4015D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A7369B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บริษัท</w:t>
      </w:r>
      <w:r w:rsidR="0017108D" w:rsidRPr="00A7369B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จะทดสอบการด้อยค่าเมื่อมีเหตุการณ์หรือสถานการณ์ที่บ่งชี้ว่าสินทรัพย์ดังกล่าวอาจมีการด้อยค่า รายการขาดทุน</w:t>
      </w:r>
      <w:r w:rsidR="006267D2" w:rsidRPr="00A7369B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br/>
      </w:r>
      <w:r w:rsidR="0017108D" w:rsidRPr="00A7369B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จากการด้อยค่าจะรับรู้เมื่อมูลค่าตามบัญชีของสินทรัพย์สูงกว่ามูลค่าที่คาดว่าจะได้รับคืน โดยมูลค่าที่คาดว่าจะได้รับคืนหมายถึงจำนวนที่สูงกว่าระหว่างมูลค่ายุติธรรมหักต้นทุนในการจำหน่ายและมูลค่าจากการใช้ </w:t>
      </w:r>
    </w:p>
    <w:p w14:paraId="06851884" w14:textId="77777777" w:rsidR="0017108D" w:rsidRPr="00A7369B" w:rsidRDefault="0017108D" w:rsidP="00C4015D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3B0A3561" w14:textId="24BFBC55" w:rsidR="0017108D" w:rsidRPr="00A7369B" w:rsidRDefault="0017108D" w:rsidP="00C4015D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A7369B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 xml:space="preserve">เมื่อมีเหตุให้เชื่อว่าสาเหตุที่ทำให้เกิดการด้อยค่าในอดีตได้หมดไป </w:t>
      </w:r>
      <w:r w:rsidR="005F656D" w:rsidRPr="00A7369B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>บริษัท</w:t>
      </w:r>
      <w:r w:rsidRPr="00A7369B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>จะกลับรายการขาดทุนจากด้อยค่าสำหรับสินทรัพย์อื่น ๆ</w:t>
      </w:r>
      <w:r w:rsidRPr="00A7369B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 ที่ไม่ใช่ค่าความนิยม</w:t>
      </w:r>
    </w:p>
    <w:p w14:paraId="11AE9146" w14:textId="4B91DFD0" w:rsidR="00633150" w:rsidRPr="00A7369B" w:rsidRDefault="00633150" w:rsidP="00C4015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7107E565" w14:textId="79037358" w:rsidR="0017108D" w:rsidRPr="00A7369B" w:rsidRDefault="008243FD" w:rsidP="00633150">
      <w:pPr>
        <w:ind w:left="540" w:hanging="540"/>
        <w:contextualSpacing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ar-SA"/>
        </w:rPr>
      </w:pPr>
      <w:r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ar-SA"/>
        </w:rPr>
        <w:t>5</w:t>
      </w:r>
      <w:r w:rsidR="0017108D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ar-SA"/>
        </w:rPr>
        <w:t>.</w:t>
      </w:r>
      <w:r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ar-SA"/>
        </w:rPr>
        <w:t>9</w:t>
      </w:r>
      <w:r w:rsidR="0017108D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ar-SA"/>
        </w:rPr>
        <w:tab/>
      </w:r>
      <w:r w:rsidR="0017108D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สัญญาเช่า</w:t>
      </w:r>
      <w:r w:rsidR="0017108D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ar-SA"/>
        </w:rPr>
        <w:t xml:space="preserve"> </w:t>
      </w:r>
    </w:p>
    <w:p w14:paraId="56F85205" w14:textId="77777777" w:rsidR="0017108D" w:rsidRPr="00A7369B" w:rsidRDefault="0017108D" w:rsidP="00633150">
      <w:pPr>
        <w:ind w:left="540"/>
        <w:contextualSpacing/>
        <w:rPr>
          <w:rFonts w:ascii="Browallia New" w:eastAsia="Arial Unicode MS" w:hAnsi="Browallia New" w:cs="Browallia New"/>
          <w:color w:val="DC6900"/>
          <w:spacing w:val="-2"/>
          <w:sz w:val="26"/>
          <w:szCs w:val="26"/>
          <w:lang w:val="en-US"/>
        </w:rPr>
      </w:pPr>
    </w:p>
    <w:p w14:paraId="0F6F6D40" w14:textId="77777777" w:rsidR="0017108D" w:rsidRPr="00A7369B" w:rsidRDefault="0017108D" w:rsidP="00633150">
      <w:pPr>
        <w:ind w:left="540"/>
        <w:rPr>
          <w:rFonts w:ascii="Browallia New" w:eastAsia="Arial" w:hAnsi="Browallia New" w:cs="Browallia New"/>
          <w:b/>
          <w:bCs/>
          <w:color w:val="CF4A02"/>
          <w:sz w:val="26"/>
          <w:szCs w:val="26"/>
          <w:lang w:val="en-US" w:bidi="ar-SA"/>
        </w:rPr>
      </w:pPr>
      <w:r w:rsidRPr="00A7369B">
        <w:rPr>
          <w:rFonts w:ascii="Browallia New" w:eastAsia="Arial" w:hAnsi="Browallia New" w:cs="Browallia New"/>
          <w:b/>
          <w:bCs/>
          <w:color w:val="CF4A02"/>
          <w:sz w:val="26"/>
          <w:szCs w:val="26"/>
          <w:cs/>
          <w:lang w:val="en-US"/>
        </w:rPr>
        <w:t>สัญญาเช่า - กรณีที่</w:t>
      </w:r>
      <w:r w:rsidR="00F17488" w:rsidRPr="00A7369B">
        <w:rPr>
          <w:rFonts w:ascii="Browallia New" w:eastAsia="Arial" w:hAnsi="Browallia New" w:cs="Browallia New"/>
          <w:b/>
          <w:bCs/>
          <w:color w:val="CF4A02"/>
          <w:sz w:val="26"/>
          <w:szCs w:val="26"/>
          <w:cs/>
          <w:lang w:val="en-US"/>
        </w:rPr>
        <w:t>บริษัท</w:t>
      </w:r>
      <w:r w:rsidRPr="00A7369B">
        <w:rPr>
          <w:rFonts w:ascii="Browallia New" w:eastAsia="Arial" w:hAnsi="Browallia New" w:cs="Browallia New"/>
          <w:b/>
          <w:bCs/>
          <w:color w:val="CF4A02"/>
          <w:sz w:val="26"/>
          <w:szCs w:val="26"/>
          <w:cs/>
          <w:lang w:val="en-US"/>
        </w:rPr>
        <w:t>เป็นผู้เช่า</w:t>
      </w:r>
    </w:p>
    <w:p w14:paraId="40BEE526" w14:textId="77777777" w:rsidR="0017108D" w:rsidRPr="00A7369B" w:rsidRDefault="0017108D" w:rsidP="00633150">
      <w:pPr>
        <w:ind w:left="540"/>
        <w:contextualSpacing/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</w:pPr>
    </w:p>
    <w:p w14:paraId="7669C5C8" w14:textId="6C7E5B33" w:rsidR="0017108D" w:rsidRPr="00A7369B" w:rsidRDefault="00F17488" w:rsidP="00633150">
      <w:pPr>
        <w:ind w:left="540"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  <w:r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บริษัท</w:t>
      </w:r>
      <w:r w:rsidR="0017108D"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รับรู้สัญญาเช่าเมื่อ</w:t>
      </w:r>
      <w:r w:rsidR="007B3D8A"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บริษัท</w:t>
      </w:r>
      <w:r w:rsidR="0017108D"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 xml:space="preserve">สามารถเข้าถึงสินทรัพย์ตามสัญญาเช่า เป็นสินทรัพย์สิทธิการใช้และหนี้สินตามสัญญาเช่า </w:t>
      </w:r>
      <w:r w:rsidR="00633150" w:rsidRPr="00A7369B">
        <w:rPr>
          <w:rFonts w:ascii="Browallia New" w:eastAsia="Arial" w:hAnsi="Browallia New" w:cs="Browallia New"/>
          <w:color w:val="auto"/>
          <w:sz w:val="26"/>
          <w:szCs w:val="26"/>
          <w:lang w:val="en-US"/>
        </w:rPr>
        <w:br/>
      </w:r>
      <w:r w:rsidR="0017108D"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 xml:space="preserve">โดยค่าเช่าที่ชำระจะปันส่วนเป็นการจ่ายชำระหนี้สินและต้นทุนทางการเงิน </w:t>
      </w:r>
      <w:r w:rsidR="0017108D" w:rsidRPr="00A7369B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โดยต้นทุนทางการเงินจะรับรู้ในกำไรหรือขาดทุนตลอดระยะเวลาสัญญาเช่าด้วยอัตราดอกเบี้ยคงที่จากยอดหนี้สินตามสัญญาเช่า</w:t>
      </w:r>
      <w:r w:rsidR="0017108D"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 xml:space="preserve">ที่คงเหลืออยู่ </w:t>
      </w:r>
      <w:r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บริษัท</w:t>
      </w:r>
      <w:r w:rsidR="0017108D"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คิดค่าเสื่อมราคาสินทรัพย์สิทธิการใช้ตามวิธีเส้นตรงตามอายุ</w:t>
      </w:r>
      <w:r w:rsidR="00254A26"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การใช้ประโยชน์ของสินทรัพย์อ้างอิง</w:t>
      </w:r>
    </w:p>
    <w:p w14:paraId="52D587D6" w14:textId="77777777" w:rsidR="0017108D" w:rsidRPr="00A7369B" w:rsidRDefault="0017108D" w:rsidP="00633150">
      <w:pPr>
        <w:ind w:left="540"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</w:p>
    <w:p w14:paraId="64C8F215" w14:textId="77777777" w:rsidR="0017108D" w:rsidRPr="00A7369B" w:rsidRDefault="00F17488" w:rsidP="00633150">
      <w:pPr>
        <w:ind w:left="540"/>
        <w:jc w:val="thaiDistribute"/>
        <w:rPr>
          <w:rFonts w:ascii="Browallia New" w:eastAsia="Arial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บริษัท</w:t>
      </w:r>
      <w:r w:rsidR="0017108D"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ปันส่วนสิ่งตอบแทนในสัญญาไปยังส่วนประกอบของสัญญาที่เป็นการเช่าและส่วนประกอบของสัญญาที่ไม่เป็นการเช่าตามราคาเอกเทศเปรียบเทียบของแต่ละส่วนประกอบ สำหรับสัญญาที่ประกอบด้วยส่วนประกอบของสัญญาที่เป็นการเช่าและส่วนประกอบของสัญญาที่ไม่เป็นการเช่า ยกเว้นสัญญาเช่าอสังหาริมทรัพย์ซึ่งกิจการเป็นผู้เช่า โดย</w:t>
      </w:r>
      <w:r w:rsidR="00F4461D"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บริษัท</w:t>
      </w:r>
      <w:r w:rsidR="0017108D"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เลือกที่จะไม่แยกส่วนประกอบของสัญญา และรวมแต่ละส่วนประกอบเป็นส่วนประกอบที่เป็นการเช่าเท่านั้น</w:t>
      </w:r>
    </w:p>
    <w:p w14:paraId="0BFC0B90" w14:textId="77777777" w:rsidR="0017108D" w:rsidRPr="00A7369B" w:rsidRDefault="0017108D" w:rsidP="00633150">
      <w:pPr>
        <w:ind w:left="540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</w:p>
    <w:p w14:paraId="5F54576C" w14:textId="77777777" w:rsidR="0017108D" w:rsidRPr="00A7369B" w:rsidRDefault="0017108D" w:rsidP="0017108D">
      <w:pPr>
        <w:ind w:left="540"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/>
        </w:rPr>
      </w:pPr>
      <w:r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 w:bidi="ar-SA"/>
        </w:rPr>
        <w:t>สินทรัพย์และหนี้สินตามสัญญาเช่ารับรู้เริ่มแรกด้วยมูลค่า</w:t>
      </w:r>
      <w:r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ปัจจุบัน หนี้สินตามสัญญาเช่าประกอบด้วยมูลค่าปัจจุบันของการจ่ายชำระตามสัญญาเช่า ดังนี้</w:t>
      </w:r>
    </w:p>
    <w:p w14:paraId="41AAA858" w14:textId="77777777" w:rsidR="008C4EA0" w:rsidRPr="00A7369B" w:rsidRDefault="008C4EA0" w:rsidP="0017108D">
      <w:pPr>
        <w:ind w:left="540"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</w:p>
    <w:p w14:paraId="4B091734" w14:textId="77777777" w:rsidR="0017108D" w:rsidRPr="00A7369B" w:rsidRDefault="0017108D" w:rsidP="0017108D">
      <w:pPr>
        <w:numPr>
          <w:ilvl w:val="0"/>
          <w:numId w:val="2"/>
        </w:numPr>
        <w:tabs>
          <w:tab w:val="left" w:pos="810"/>
        </w:tabs>
        <w:ind w:left="810" w:hanging="270"/>
        <w:contextualSpacing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  <w:r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ค่าเช่าคงที่ (รวมถึงการจ่ายชำระคงที่โดยเนื้อหา) สุทธิด้วยเงินจูงใจค้างรับ</w:t>
      </w:r>
    </w:p>
    <w:p w14:paraId="36CBFA8F" w14:textId="77777777" w:rsidR="0017108D" w:rsidRPr="00A7369B" w:rsidRDefault="0017108D" w:rsidP="0017108D">
      <w:pPr>
        <w:numPr>
          <w:ilvl w:val="0"/>
          <w:numId w:val="2"/>
        </w:numPr>
        <w:tabs>
          <w:tab w:val="left" w:pos="810"/>
        </w:tabs>
        <w:ind w:left="810" w:hanging="270"/>
        <w:contextualSpacing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  <w:r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 xml:space="preserve">ค่าเช่าผันแปรที่อ้างอิงจากอัตราหรือดัชนี </w:t>
      </w:r>
    </w:p>
    <w:p w14:paraId="4A582387" w14:textId="77777777" w:rsidR="0017108D" w:rsidRPr="00A7369B" w:rsidRDefault="0017108D" w:rsidP="0017108D">
      <w:pPr>
        <w:numPr>
          <w:ilvl w:val="0"/>
          <w:numId w:val="2"/>
        </w:numPr>
        <w:tabs>
          <w:tab w:val="left" w:pos="810"/>
        </w:tabs>
        <w:ind w:left="810" w:hanging="270"/>
        <w:contextualSpacing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  <w:r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มูลค่าที่คาดว่าจะต้องจ่ายจากการรับประกันมูลค่าคงเหลือ</w:t>
      </w:r>
    </w:p>
    <w:p w14:paraId="3257DB3E" w14:textId="77777777" w:rsidR="0017108D" w:rsidRPr="00A7369B" w:rsidRDefault="0017108D" w:rsidP="0017108D">
      <w:pPr>
        <w:numPr>
          <w:ilvl w:val="0"/>
          <w:numId w:val="2"/>
        </w:numPr>
        <w:tabs>
          <w:tab w:val="left" w:pos="810"/>
        </w:tabs>
        <w:ind w:left="810" w:hanging="270"/>
        <w:contextualSpacing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  <w:r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 w:bidi="ar-SA"/>
        </w:rPr>
        <w:t>ราคาสิทธิเลือกซื้อหากมีความแน่นอน</w:t>
      </w:r>
      <w:r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อย่างสมเหตุสมผลที่</w:t>
      </w:r>
      <w:r w:rsidR="00F4461D"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บริษัท</w:t>
      </w:r>
      <w:r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จะใช้สิทธิ และ</w:t>
      </w:r>
    </w:p>
    <w:p w14:paraId="6F82B442" w14:textId="77777777" w:rsidR="0017108D" w:rsidRPr="00A7369B" w:rsidRDefault="0017108D" w:rsidP="0017108D">
      <w:pPr>
        <w:numPr>
          <w:ilvl w:val="0"/>
          <w:numId w:val="2"/>
        </w:numPr>
        <w:tabs>
          <w:tab w:val="left" w:pos="810"/>
        </w:tabs>
        <w:ind w:left="810" w:hanging="270"/>
        <w:contextualSpacing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  <w:r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 xml:space="preserve">ค่าปรับจากการยกเลิกสัญญา </w:t>
      </w:r>
      <w:r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 w:bidi="ar-SA"/>
        </w:rPr>
        <w:t>หากอายุของสัญญาเช่าสะท้อนถึงการที่</w:t>
      </w:r>
      <w:r w:rsidR="00F4461D"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บริษัท</w:t>
      </w:r>
      <w:r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 w:bidi="ar-SA"/>
        </w:rPr>
        <w:t>คาดว่าจะยกเลิกสัญญานั้น</w:t>
      </w:r>
    </w:p>
    <w:p w14:paraId="044A46E9" w14:textId="42C65D5C" w:rsidR="0017108D" w:rsidRPr="00A7369B" w:rsidRDefault="00A7369B" w:rsidP="0017108D">
      <w:pPr>
        <w:ind w:left="540"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  <w:r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  <w:br w:type="page"/>
      </w:r>
    </w:p>
    <w:p w14:paraId="308F00BC" w14:textId="77777777" w:rsidR="0017108D" w:rsidRPr="00A7369B" w:rsidRDefault="0017108D" w:rsidP="0017108D">
      <w:pPr>
        <w:ind w:left="540"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/>
        </w:rPr>
      </w:pPr>
      <w:r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การจ่ายชำระตามสัญญาเช่าในช่วงการต่ออายุสัญญาเช่าได้รวมอยู่ในการคำนวณหนี้สินตามสัญญาเช่า หาก</w:t>
      </w:r>
      <w:r w:rsidR="00F4461D"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บริษัท</w:t>
      </w:r>
      <w:r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 xml:space="preserve">มีความแน่นอนอย่างสมเหตุสมผลในการใช้สิทธิต่ออายุสัญญาเช่า </w:t>
      </w:r>
    </w:p>
    <w:p w14:paraId="791BE697" w14:textId="77777777" w:rsidR="0017108D" w:rsidRPr="00A7369B" w:rsidRDefault="0017108D" w:rsidP="0017108D">
      <w:pPr>
        <w:ind w:left="540"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/>
        </w:rPr>
      </w:pPr>
    </w:p>
    <w:p w14:paraId="3E6A14D5" w14:textId="77777777" w:rsidR="0017108D" w:rsidRPr="00A7369B" w:rsidRDefault="00F4461D" w:rsidP="0017108D">
      <w:pPr>
        <w:ind w:left="540"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  <w:r w:rsidRPr="00A7369B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บริษัท</w:t>
      </w:r>
      <w:r w:rsidR="0017108D" w:rsidRPr="00A7369B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จะคิดลดค่าเช่าจ่ายข้างต้นด้วยอัตราดอกเบี้ยโดยนัยตามสัญญา หากไม่สามารถหาอัตราดอกเบี้ยโดยนัยได้</w:t>
      </w:r>
      <w:r w:rsidR="0017108D"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 xml:space="preserve"> </w:t>
      </w:r>
      <w:r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บริษัท</w:t>
      </w:r>
      <w:r w:rsidR="0017108D"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 xml:space="preserve">จะคิดลดด้วยอัตราการกู้ยืมส่วนเพิ่มของผู้เช่า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ซึ่งก็คืออัตราที่สะท้อนถึงการกู้ยืมเพื่อให้ได้มาซึ่งสินทรัพย์ที่มีมูลค่าใกล้เคียงกัน </w:t>
      </w:r>
      <w:r w:rsidR="00633150" w:rsidRPr="00A7369B">
        <w:rPr>
          <w:rFonts w:ascii="Browallia New" w:eastAsia="Arial" w:hAnsi="Browallia New" w:cs="Browallia New"/>
          <w:color w:val="auto"/>
          <w:sz w:val="26"/>
          <w:szCs w:val="26"/>
          <w:lang w:val="en-US"/>
        </w:rPr>
        <w:br/>
      </w:r>
      <w:r w:rsidR="0017108D"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ในสภาวะเศรษฐกิจ อายุสัญญา และเงื่อนไขที่ใกล้เคียงกัน</w:t>
      </w:r>
    </w:p>
    <w:p w14:paraId="06AE1177" w14:textId="3767080A" w:rsidR="00633150" w:rsidRPr="00A7369B" w:rsidRDefault="00633150" w:rsidP="0017108D">
      <w:pPr>
        <w:ind w:left="540"/>
        <w:jc w:val="thaiDistribute"/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</w:pPr>
    </w:p>
    <w:p w14:paraId="5EE0ACCA" w14:textId="77777777" w:rsidR="0017108D" w:rsidRPr="00A7369B" w:rsidRDefault="0017108D" w:rsidP="0017108D">
      <w:pPr>
        <w:ind w:left="540"/>
        <w:jc w:val="thaiDistribute"/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</w:pPr>
      <w:r w:rsidRPr="00A7369B">
        <w:rPr>
          <w:rFonts w:ascii="Browallia New" w:eastAsia="Arial" w:hAnsi="Browallia New" w:cs="Browallia New"/>
          <w:color w:val="auto"/>
          <w:spacing w:val="-4"/>
          <w:sz w:val="26"/>
          <w:szCs w:val="26"/>
          <w:cs/>
          <w:lang w:val="en-US"/>
        </w:rPr>
        <w:t>สินทรัพย์สิทธิการใช้จะรับรู้ด้วยราคาทุน ซึ่งประกอบด้วย</w:t>
      </w:r>
    </w:p>
    <w:p w14:paraId="6C51A1D0" w14:textId="77777777" w:rsidR="00633150" w:rsidRPr="00A7369B" w:rsidRDefault="00633150" w:rsidP="0017108D">
      <w:pPr>
        <w:ind w:left="540"/>
        <w:jc w:val="thaiDistribute"/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</w:pPr>
    </w:p>
    <w:p w14:paraId="12B9A000" w14:textId="77777777" w:rsidR="0017108D" w:rsidRPr="00A7369B" w:rsidRDefault="0017108D" w:rsidP="00633150">
      <w:pPr>
        <w:numPr>
          <w:ilvl w:val="0"/>
          <w:numId w:val="8"/>
        </w:numPr>
        <w:tabs>
          <w:tab w:val="left" w:pos="900"/>
        </w:tabs>
        <w:ind w:left="900"/>
        <w:contextualSpacing/>
        <w:jc w:val="thaiDistribute"/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</w:pPr>
      <w:r w:rsidRPr="00A7369B">
        <w:rPr>
          <w:rFonts w:ascii="Browallia New" w:eastAsia="Arial" w:hAnsi="Browallia New" w:cs="Browallia New"/>
          <w:color w:val="auto"/>
          <w:spacing w:val="-4"/>
          <w:sz w:val="26"/>
          <w:szCs w:val="26"/>
          <w:cs/>
          <w:lang w:val="en-US"/>
        </w:rPr>
        <w:t xml:space="preserve">จำนวนที่รับรู้เริ่มแรกของหนี้สินตามสัญญาเช่า </w:t>
      </w:r>
    </w:p>
    <w:p w14:paraId="763BE827" w14:textId="77777777" w:rsidR="0017108D" w:rsidRPr="00A7369B" w:rsidRDefault="0017108D" w:rsidP="00633150">
      <w:pPr>
        <w:numPr>
          <w:ilvl w:val="0"/>
          <w:numId w:val="8"/>
        </w:numPr>
        <w:tabs>
          <w:tab w:val="left" w:pos="900"/>
        </w:tabs>
        <w:ind w:left="900"/>
        <w:contextualSpacing/>
        <w:jc w:val="thaiDistribute"/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</w:pPr>
      <w:r w:rsidRPr="00A7369B">
        <w:rPr>
          <w:rFonts w:ascii="Browallia New" w:eastAsia="Arial" w:hAnsi="Browallia New" w:cs="Browallia New"/>
          <w:color w:val="auto"/>
          <w:spacing w:val="-4"/>
          <w:sz w:val="26"/>
          <w:szCs w:val="26"/>
          <w:cs/>
          <w:lang w:val="en-US"/>
        </w:rPr>
        <w:t xml:space="preserve">ค่าเช่าจ่ายที่ได้ชำระก่อนเริ่ม หรือ ณ วันทำสัญญา สุทธิจากเงินจูงใจที่ได้รับตามสัญญาเช่า </w:t>
      </w:r>
    </w:p>
    <w:p w14:paraId="73461D4C" w14:textId="77777777" w:rsidR="0017108D" w:rsidRPr="00A7369B" w:rsidRDefault="0017108D" w:rsidP="00633150">
      <w:pPr>
        <w:numPr>
          <w:ilvl w:val="0"/>
          <w:numId w:val="8"/>
        </w:numPr>
        <w:tabs>
          <w:tab w:val="left" w:pos="900"/>
        </w:tabs>
        <w:ind w:left="900"/>
        <w:contextualSpacing/>
        <w:jc w:val="thaiDistribute"/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</w:pPr>
      <w:r w:rsidRPr="00A7369B">
        <w:rPr>
          <w:rFonts w:ascii="Browallia New" w:eastAsia="Arial" w:hAnsi="Browallia New" w:cs="Browallia New"/>
          <w:color w:val="auto"/>
          <w:spacing w:val="-4"/>
          <w:sz w:val="26"/>
          <w:szCs w:val="26"/>
          <w:cs/>
          <w:lang w:val="en-US"/>
        </w:rPr>
        <w:t xml:space="preserve">ต้นทุนทางตรงเริ่มแรก </w:t>
      </w:r>
    </w:p>
    <w:p w14:paraId="63DED3A2" w14:textId="77777777" w:rsidR="0017108D" w:rsidRPr="00A7369B" w:rsidRDefault="0017108D" w:rsidP="00633150">
      <w:pPr>
        <w:numPr>
          <w:ilvl w:val="0"/>
          <w:numId w:val="8"/>
        </w:numPr>
        <w:tabs>
          <w:tab w:val="left" w:pos="900"/>
        </w:tabs>
        <w:ind w:left="900"/>
        <w:contextualSpacing/>
        <w:jc w:val="thaiDistribute"/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</w:pPr>
      <w:r w:rsidRPr="00A7369B">
        <w:rPr>
          <w:rFonts w:ascii="Browallia New" w:eastAsia="Arial" w:hAnsi="Browallia New" w:cs="Browallia New"/>
          <w:color w:val="auto"/>
          <w:spacing w:val="-4"/>
          <w:sz w:val="26"/>
          <w:szCs w:val="26"/>
          <w:cs/>
          <w:lang w:val="en-US"/>
        </w:rPr>
        <w:t xml:space="preserve">ต้นทุนการปรับสภาพสินทรัพย์ </w:t>
      </w:r>
    </w:p>
    <w:p w14:paraId="7669E4C2" w14:textId="77777777" w:rsidR="0017108D" w:rsidRPr="00A7369B" w:rsidRDefault="0017108D" w:rsidP="00C4015D">
      <w:pPr>
        <w:ind w:left="540"/>
        <w:jc w:val="thaiDistribute"/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</w:pPr>
    </w:p>
    <w:p w14:paraId="5779F0CB" w14:textId="31ED27BF" w:rsidR="0017108D" w:rsidRPr="00A7369B" w:rsidRDefault="0017108D" w:rsidP="0017108D">
      <w:pPr>
        <w:ind w:left="567"/>
        <w:jc w:val="thaiDistribute"/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</w:pPr>
      <w:r w:rsidRPr="00A7369B">
        <w:rPr>
          <w:rFonts w:ascii="Browallia New" w:eastAsia="Arial" w:hAnsi="Browallia New" w:cs="Browallia New"/>
          <w:color w:val="auto"/>
          <w:spacing w:val="-4"/>
          <w:sz w:val="26"/>
          <w:szCs w:val="26"/>
          <w:cs/>
          <w:lang w:val="en-US"/>
        </w:rPr>
        <w:t>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สัญญาเช่าระยะสั้น</w:t>
      </w:r>
      <w:r w:rsidR="006267D2" w:rsidRPr="00A7369B"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  <w:br/>
      </w:r>
      <w:r w:rsidRPr="00A7369B">
        <w:rPr>
          <w:rFonts w:ascii="Browallia New" w:eastAsia="Arial" w:hAnsi="Browallia New" w:cs="Browallia New"/>
          <w:color w:val="auto"/>
          <w:spacing w:val="-4"/>
          <w:sz w:val="26"/>
          <w:szCs w:val="26"/>
          <w:cs/>
          <w:lang w:val="en-US"/>
        </w:rPr>
        <w:t xml:space="preserve">คือสัญญาเช่าที่มีอายุสัญญาเช่าน้อยกว่าหรือเท่ากับ </w:t>
      </w:r>
      <w:r w:rsidR="008243FD" w:rsidRPr="008243FD">
        <w:rPr>
          <w:rFonts w:ascii="Browallia New" w:eastAsia="Arial" w:hAnsi="Browallia New" w:cs="Browallia New"/>
          <w:color w:val="auto"/>
          <w:spacing w:val="-4"/>
          <w:sz w:val="26"/>
          <w:szCs w:val="26"/>
        </w:rPr>
        <w:t>12</w:t>
      </w:r>
      <w:r w:rsidRPr="00A7369B">
        <w:rPr>
          <w:rFonts w:ascii="Browallia New" w:eastAsia="Arial" w:hAnsi="Browallia New" w:cs="Browallia New"/>
          <w:color w:val="auto"/>
          <w:spacing w:val="-4"/>
          <w:sz w:val="26"/>
          <w:szCs w:val="26"/>
          <w:cs/>
          <w:lang w:val="en-US"/>
        </w:rPr>
        <w:t xml:space="preserve"> เดือน สินทรัพย์ที่มีมูลค่าต่ำประกอบด้วยอุปกรณ์สำนักงานขนาดเล็ก</w:t>
      </w:r>
    </w:p>
    <w:p w14:paraId="7C178192" w14:textId="38917B63" w:rsidR="0017108D" w:rsidRPr="00A7369B" w:rsidRDefault="0017108D" w:rsidP="00C4015D">
      <w:pPr>
        <w:ind w:left="540"/>
        <w:jc w:val="thaiDistribute"/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</w:pPr>
    </w:p>
    <w:p w14:paraId="2CD2B879" w14:textId="098693D1" w:rsidR="0017108D" w:rsidRPr="00A7369B" w:rsidRDefault="008243FD" w:rsidP="0017108D">
      <w:pPr>
        <w:ind w:left="540" w:hanging="540"/>
        <w:contextualSpacing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5</w:t>
      </w:r>
      <w:r w:rsidR="0017108D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10</w:t>
      </w:r>
      <w:r w:rsidR="0017108D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7108D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หนี้สินทางการเงิน</w:t>
      </w:r>
    </w:p>
    <w:p w14:paraId="2AFBCC4E" w14:textId="77777777" w:rsidR="00C7032A" w:rsidRPr="00A7369B" w:rsidRDefault="00C7032A" w:rsidP="00C7032A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18D997B7" w14:textId="77777777" w:rsidR="0017108D" w:rsidRPr="00A7369B" w:rsidRDefault="0017108D" w:rsidP="00C4015D">
      <w:pPr>
        <w:numPr>
          <w:ilvl w:val="0"/>
          <w:numId w:val="9"/>
        </w:numPr>
        <w:tabs>
          <w:tab w:val="left" w:pos="1080"/>
        </w:tabs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การจัดประเภท</w:t>
      </w:r>
    </w:p>
    <w:p w14:paraId="6E9E16FA" w14:textId="77777777" w:rsidR="00C7032A" w:rsidRPr="00A7369B" w:rsidRDefault="00C7032A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41E46A4F" w14:textId="4AE3CC7B" w:rsidR="0017108D" w:rsidRPr="00A7369B" w:rsidRDefault="00F4461D" w:rsidP="00633150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</w:t>
      </w:r>
      <w:r w:rsidR="0017108D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จะพิจารณาจัดประเภทเครื่องมือทางการเงินที่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</w:t>
      </w:r>
      <w:r w:rsidR="0017108D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เป็นผู้ออกเป็นหนี้สินทางการเงินหรือตราสารทุน</w:t>
      </w:r>
      <w:r w:rsidR="009661C3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17108D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โดยพิจารณาภาระผูกพันตามสัญญา ดังนี้</w:t>
      </w:r>
    </w:p>
    <w:p w14:paraId="22A45684" w14:textId="77777777" w:rsidR="00575F7D" w:rsidRPr="00A7369B" w:rsidRDefault="00575F7D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72CF2B58" w14:textId="20286221" w:rsidR="0017108D" w:rsidRPr="00A7369B" w:rsidRDefault="0017108D" w:rsidP="00633150">
      <w:pPr>
        <w:numPr>
          <w:ilvl w:val="0"/>
          <w:numId w:val="10"/>
        </w:numPr>
        <w:ind w:left="1418" w:hanging="338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9661C3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หาก</w:t>
      </w:r>
      <w:r w:rsidR="00F4461D" w:rsidRPr="009661C3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บริษัท</w:t>
      </w:r>
      <w:r w:rsidRPr="009661C3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มีภาระผูกพันตามสัญญาที่จะต้องส่งมอบเงินสดหรือสินทรัพย์ทางการเงินอื่นให้กับกิจการอื่น โดยไม่สามารถ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ปฏิเสธการชำระหรือเลื่อนการชำระออกไปอย่างไม่มีกำหนดได้นั้น เครื่องมือทางการเงินนั้นจะจัดประเภทเป็น</w:t>
      </w:r>
      <w:r w:rsidRPr="009661C3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หนี้สินทางการเงิน เว้นแต่ว่าการชำระนั้นสามารถชำระโดยการออกตราสารทุนของกิจการเองด้วยจำนวนตราสารทุน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ที่คงที่ เพื่อแลกเปลี่ยนกับจำนวนเงินที่คงที่</w:t>
      </w:r>
    </w:p>
    <w:p w14:paraId="10BEB639" w14:textId="77777777" w:rsidR="0017108D" w:rsidRPr="00A7369B" w:rsidRDefault="0017108D" w:rsidP="00633150">
      <w:pPr>
        <w:numPr>
          <w:ilvl w:val="0"/>
          <w:numId w:val="10"/>
        </w:numPr>
        <w:ind w:left="1418" w:hanging="338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9661C3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หาก</w:t>
      </w:r>
      <w:r w:rsidR="00F4461D" w:rsidRPr="009661C3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บริษัท</w:t>
      </w:r>
      <w:r w:rsidRPr="009661C3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ไม่มีภาระผูกพันตามสัญญาหรือสามารถเลื่อนการชำระภาระผูกพันตามสัญญาไปได้ เครื่องมือทางการเงิน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ดังกล่าวจะจัดประเภทเป็นตราสารทุน</w:t>
      </w:r>
    </w:p>
    <w:p w14:paraId="7F6167DE" w14:textId="77777777" w:rsidR="00C7032A" w:rsidRPr="00A7369B" w:rsidRDefault="00C7032A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56DAB492" w14:textId="012F8CDC" w:rsidR="0017108D" w:rsidRPr="00A7369B" w:rsidRDefault="0017108D" w:rsidP="00633150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เงินกู้ยืมจัดประเภทเป็นหนี้สินหมุนเวียนเมื่อ</w:t>
      </w:r>
      <w:r w:rsidR="00F4461D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ไม่มีสิทธิอันปราศจากเงื่อนไขให้เลื่อนชำระหนี้ออกไปอีกเป็นเวลา</w:t>
      </w:r>
      <w:r w:rsidR="00633150"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ไม่น้อยกว่า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12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เดือน นับจากวันสิ้นรอบระยะเวลารายงาน</w:t>
      </w:r>
    </w:p>
    <w:p w14:paraId="1F4E27DF" w14:textId="77777777" w:rsidR="0017108D" w:rsidRPr="00A7369B" w:rsidRDefault="0017108D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145C5FE5" w14:textId="77777777" w:rsidR="0017108D" w:rsidRPr="00A7369B" w:rsidRDefault="0017108D" w:rsidP="00633150">
      <w:pPr>
        <w:numPr>
          <w:ilvl w:val="0"/>
          <w:numId w:val="9"/>
        </w:numPr>
        <w:tabs>
          <w:tab w:val="left" w:pos="1080"/>
        </w:tabs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การวัดมูลค่า</w:t>
      </w:r>
    </w:p>
    <w:p w14:paraId="36D78B6A" w14:textId="77777777" w:rsidR="0017108D" w:rsidRPr="00A7369B" w:rsidRDefault="0017108D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060C3655" w14:textId="77777777" w:rsidR="0017108D" w:rsidRPr="00A7369B" w:rsidRDefault="0017108D" w:rsidP="00633150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ในการรับรู้รายการเมื่อเริ่มแรก</w:t>
      </w:r>
      <w:r w:rsidR="00F4461D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ต้องวัดมูลค่าหนี้สินทางการเงินด้วยมูลค่ายุติธรรม และวัดมูลค่าหนี้สินทางการเงินทั้งหมดภายหลังการรับรู้รายการด้วยราคาทุนตัดจำหน่าย </w:t>
      </w:r>
    </w:p>
    <w:p w14:paraId="1D8CFFAC" w14:textId="3C89DDF6" w:rsidR="0017108D" w:rsidRPr="00A7369B" w:rsidRDefault="000D170D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CF4A02"/>
          <w:sz w:val="26"/>
          <w:szCs w:val="26"/>
        </w:rPr>
        <w:br w:type="page"/>
      </w:r>
    </w:p>
    <w:p w14:paraId="45392414" w14:textId="77777777" w:rsidR="0017108D" w:rsidRPr="00A7369B" w:rsidRDefault="0017108D" w:rsidP="00633150">
      <w:pPr>
        <w:pStyle w:val="Style1"/>
        <w:numPr>
          <w:ilvl w:val="0"/>
          <w:numId w:val="9"/>
        </w:numPr>
        <w:tabs>
          <w:tab w:val="left" w:pos="1080"/>
        </w:tabs>
        <w:jc w:val="thaiDistribute"/>
        <w:outlineLvl w:val="3"/>
        <w:rPr>
          <w:rFonts w:eastAsia="Arial Unicode MS"/>
          <w:color w:val="CF4A02"/>
        </w:rPr>
      </w:pPr>
      <w:r w:rsidRPr="00A7369B">
        <w:rPr>
          <w:rFonts w:eastAsia="Arial Unicode MS"/>
          <w:color w:val="CF4A02"/>
          <w:cs/>
        </w:rPr>
        <w:t>การตัดรายการและการเปลี่ยนแปลงเงื่อนไขของสัญญา</w:t>
      </w:r>
    </w:p>
    <w:p w14:paraId="3C29EEC1" w14:textId="77777777" w:rsidR="00C7032A" w:rsidRPr="00A7369B" w:rsidRDefault="00C7032A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2FB933A3" w14:textId="77777777" w:rsidR="0017108D" w:rsidRPr="00A7369B" w:rsidRDefault="00F4461D" w:rsidP="00633150">
      <w:pPr>
        <w:pStyle w:val="Style1"/>
        <w:ind w:left="1080" w:firstLine="0"/>
        <w:jc w:val="thaiDistribute"/>
        <w:rPr>
          <w:rFonts w:eastAsia="Arial Unicode MS"/>
          <w:cs/>
        </w:rPr>
      </w:pPr>
      <w:r w:rsidRPr="00A7369B">
        <w:rPr>
          <w:rFonts w:eastAsia="Arial Unicode MS"/>
          <w:cs/>
        </w:rPr>
        <w:t>บริษัท</w:t>
      </w:r>
      <w:r w:rsidR="0017108D" w:rsidRPr="00A7369B">
        <w:rPr>
          <w:rFonts w:eastAsia="Arial Unicode MS"/>
          <w:cs/>
        </w:rPr>
        <w:t xml:space="preserve">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 </w:t>
      </w:r>
      <w:r w:rsidR="00633150" w:rsidRPr="00A7369B">
        <w:rPr>
          <w:rFonts w:eastAsia="Arial Unicode MS"/>
        </w:rPr>
        <w:br/>
      </w:r>
      <w:r w:rsidR="0017108D" w:rsidRPr="00A7369B">
        <w:rPr>
          <w:rFonts w:eastAsia="Arial Unicode MS"/>
          <w:cs/>
        </w:rPr>
        <w:t>หรือสิ้นสุดลงแล้ว</w:t>
      </w:r>
    </w:p>
    <w:p w14:paraId="6EFEBFAA" w14:textId="77777777" w:rsidR="0017108D" w:rsidRPr="00A7369B" w:rsidRDefault="0017108D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3E0BD997" w14:textId="77777777" w:rsidR="0017108D" w:rsidRPr="00A7369B" w:rsidRDefault="0017108D" w:rsidP="00633150">
      <w:pPr>
        <w:pStyle w:val="Style1"/>
        <w:ind w:left="1080" w:firstLine="0"/>
        <w:jc w:val="thaiDistribute"/>
        <w:rPr>
          <w:rFonts w:eastAsia="Arial Unicode MS"/>
        </w:rPr>
      </w:pPr>
      <w:r w:rsidRPr="00A7369B">
        <w:rPr>
          <w:rFonts w:eastAsia="Arial Unicode MS"/>
          <w:cs/>
        </w:rPr>
        <w:t>หาก</w:t>
      </w:r>
      <w:r w:rsidR="00F4461D" w:rsidRPr="00A7369B">
        <w:rPr>
          <w:rFonts w:eastAsia="Arial Unicode MS"/>
          <w:cs/>
        </w:rPr>
        <w:t>บริษัท</w:t>
      </w:r>
      <w:r w:rsidRPr="00A7369B">
        <w:rPr>
          <w:rFonts w:eastAsia="Arial Unicode MS"/>
          <w:cs/>
        </w:rPr>
        <w:t xml:space="preserve">มีการเจรจาต่อรองหรือเปลี่ยนแปลงเงื่อนไขของหนี้สินทางการเงิน </w:t>
      </w:r>
      <w:r w:rsidR="00F4461D" w:rsidRPr="00A7369B">
        <w:rPr>
          <w:rFonts w:eastAsia="Arial Unicode MS"/>
          <w:cs/>
        </w:rPr>
        <w:t>บริษัท</w:t>
      </w:r>
      <w:r w:rsidRPr="00A7369B">
        <w:rPr>
          <w:rFonts w:eastAsia="Arial Unicode MS"/>
          <w:cs/>
        </w:rPr>
        <w:t xml:space="preserve">จะต้องพิจารณาว่ารายการดังกล่าวเข้าเงื่อนไขของการตัดรายการหรือไม่ หากเข้าเงื่อนไขของการตัดรายการ </w:t>
      </w:r>
      <w:r w:rsidR="00F4461D" w:rsidRPr="00A7369B">
        <w:rPr>
          <w:rFonts w:eastAsia="Arial Unicode MS"/>
          <w:cs/>
        </w:rPr>
        <w:t>บริษัท</w:t>
      </w:r>
      <w:r w:rsidRPr="00A7369B">
        <w:rPr>
          <w:rFonts w:eastAsia="Arial Unicode MS"/>
          <w:cs/>
        </w:rPr>
        <w:t xml:space="preserve">จะต้องรับรู้หนี้สินทางการเงินใหม่ด้วยมูลค่ายุติธรรมของหนี้สินใหม่นั้น และตัดรายการหนี้สินทางการเงินนั้นด้วยมูลค่าตามบัญชีที่เหลืออยู่ และรับรู้ส่วนต่างในรายการกำไร/ขาดทุนอื่นในกำไรหรือขาดทุน </w:t>
      </w:r>
    </w:p>
    <w:p w14:paraId="67A74102" w14:textId="77777777" w:rsidR="0017108D" w:rsidRPr="00A7369B" w:rsidRDefault="0017108D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3FED7710" w14:textId="2448B3B2" w:rsidR="00C4015D" w:rsidRPr="00A7369B" w:rsidRDefault="0017108D" w:rsidP="001E0D56">
      <w:pPr>
        <w:pStyle w:val="Style1"/>
        <w:ind w:left="1080" w:firstLine="0"/>
        <w:jc w:val="thaiDistribute"/>
        <w:rPr>
          <w:rFonts w:eastAsia="Arial Unicode MS"/>
          <w:cs/>
        </w:rPr>
      </w:pPr>
      <w:r w:rsidRPr="00A7369B">
        <w:rPr>
          <w:rFonts w:eastAsia="Arial Unicode MS"/>
          <w:cs/>
        </w:rPr>
        <w:t>หาก</w:t>
      </w:r>
      <w:r w:rsidR="00F4461D" w:rsidRPr="00A7369B">
        <w:rPr>
          <w:rFonts w:eastAsia="Arial Unicode MS"/>
          <w:cs/>
        </w:rPr>
        <w:t>บริษัท</w:t>
      </w:r>
      <w:r w:rsidRPr="00A7369B">
        <w:rPr>
          <w:rFonts w:eastAsia="Arial Unicode MS"/>
          <w:cs/>
        </w:rPr>
        <w:t xml:space="preserve">พิจารณาแล้วว่าการต่อรองเงื่อนไขดังกล่าวไม่เข้าเงื่อนไขของการตัดรายการ </w:t>
      </w:r>
      <w:r w:rsidR="00F4461D" w:rsidRPr="00A7369B">
        <w:rPr>
          <w:rFonts w:eastAsia="Arial Unicode MS"/>
          <w:cs/>
        </w:rPr>
        <w:t>บริษัท</w:t>
      </w:r>
      <w:r w:rsidRPr="00A7369B">
        <w:rPr>
          <w:rFonts w:eastAsia="Arial Unicode MS"/>
          <w:cs/>
        </w:rPr>
        <w:t xml:space="preserve">จะปรับปรุงมูลค่าของหนี้สินทางการเงินโดยการคิดลดกระแสเงินสดใหม่ตามสัญญาด้วยอัตราดอกเบี้ยที่แท้จริงเดิม </w:t>
      </w:r>
      <w:r w:rsidRPr="00A7369B">
        <w:rPr>
          <w:rFonts w:eastAsia="Arial Unicode MS"/>
        </w:rPr>
        <w:t xml:space="preserve">(Original effective interest rate) </w:t>
      </w:r>
      <w:r w:rsidRPr="00A7369B">
        <w:rPr>
          <w:rFonts w:eastAsia="Arial Unicode MS"/>
          <w:cs/>
        </w:rPr>
        <w:t>ของหนี้สินทางการเงินนั้น และรับรู้ส่วนต่างในรายการกำไรหรือขาดทุนอื่นในกำไรหรือขาดทุน</w:t>
      </w:r>
    </w:p>
    <w:p w14:paraId="6A4098FD" w14:textId="10150874" w:rsidR="001E0D56" w:rsidRPr="00A7369B" w:rsidRDefault="001E0D56" w:rsidP="00C4015D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3FD7256" w14:textId="077B20E7" w:rsidR="0017108D" w:rsidRPr="00A7369B" w:rsidRDefault="008243FD" w:rsidP="0017108D">
      <w:pPr>
        <w:pStyle w:val="ListParagraph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17108D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11</w:t>
      </w:r>
      <w:r w:rsidR="0017108D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7108D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ภาษีเงินได้งวดปัจจุบันและภาษีเงินได้รอการตัดบัญชี</w:t>
      </w:r>
    </w:p>
    <w:p w14:paraId="7D1818B1" w14:textId="77777777" w:rsidR="0017108D" w:rsidRPr="00A7369B" w:rsidRDefault="0017108D" w:rsidP="00FB4C1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0783B22" w14:textId="77777777" w:rsidR="0017108D" w:rsidRPr="00A7369B" w:rsidRDefault="0017108D" w:rsidP="00FB4C1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ค่าใช้จ่ายภาษีเงินได้สำหรับงวดประกอบด้วยภาษีเงินได้ของงวดปัจจุบันและภาษีเงินได้รอการตัดบัญชี ภาษีเงินได้จะรับรู้ใน</w:t>
      </w:r>
      <w:r w:rsidR="00633150" w:rsidRPr="00A7369B">
        <w:rPr>
          <w:rFonts w:ascii="Browallia New" w:eastAsia="Arial Unicode MS" w:hAnsi="Browallia New" w:cs="Browallia New"/>
          <w:sz w:val="26"/>
          <w:szCs w:val="26"/>
        </w:rPr>
        <w:br/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 xml:space="preserve">งบกำไรขาดทุน ยกเว้นส่วนภาษีเงินได้ที่เกี่ยวข้องกับรายการที่รับรู้ในกำไรขาดทุนเบ็ดเสร็จอื่นหรือรายการที่รับรู้โดยตรงไปยังส่วนของเจ้าของ </w:t>
      </w:r>
    </w:p>
    <w:p w14:paraId="3F815281" w14:textId="77777777" w:rsidR="0017108D" w:rsidRPr="00A7369B" w:rsidRDefault="0017108D" w:rsidP="00FB4C1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F46FFD2" w14:textId="77777777" w:rsidR="0017108D" w:rsidRPr="00A7369B" w:rsidRDefault="0017108D" w:rsidP="00FB4C1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</w:rPr>
      </w:pPr>
      <w:r w:rsidRPr="00A7369B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</w:rPr>
        <w:t>ภาษีเงินได้ของงวดปัจจุบัน</w:t>
      </w:r>
    </w:p>
    <w:p w14:paraId="41D0F6C7" w14:textId="77777777" w:rsidR="0017108D" w:rsidRPr="00A7369B" w:rsidRDefault="0017108D" w:rsidP="00FB4C1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89801D2" w14:textId="77777777" w:rsidR="0017108D" w:rsidRPr="00A7369B" w:rsidRDefault="0017108D" w:rsidP="00FB4C1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ของงวดปัจจุบันคำนวณจากอัตราภาษีตามกฎหมายภาษีที่มีผลบังคับใช้อยู่หรือที่คาดได้ค่อนข้างแน่ว่าจะ</w:t>
      </w:r>
      <w:r w:rsidRPr="00A7369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มีผลบังคับใช้ภายในสิ้นรอบระยะเวลาที่รายงาน ผู้บริหารจะประเมินสถานะของการยื่นแบบแสดงรายการภาษีเป็นงวด ๆ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 xml:space="preserve"> ในกรณีที่การนำกฎหมายภาษีไปปฏิบัติขึ้นอยู่กับการตีความ </w:t>
      </w:r>
      <w:r w:rsidR="00F4461D" w:rsidRPr="00A7369B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จะตั้งประมาณการค่าใช้จ่ายภาษีที่เหมาะสมจากจำนวนที่คาดว่าจะต้องจ่ายชำระแก่หน่วยงานจัดเก็บภาษี</w:t>
      </w:r>
    </w:p>
    <w:p w14:paraId="4A8A7A61" w14:textId="77777777" w:rsidR="0017108D" w:rsidRPr="00A7369B" w:rsidRDefault="0017108D" w:rsidP="00FB4C10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D85B1B5" w14:textId="77777777" w:rsidR="0017108D" w:rsidRPr="00A7369B" w:rsidRDefault="0017108D" w:rsidP="00FB4C1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</w:rPr>
      </w:pPr>
      <w:r w:rsidRPr="00A7369B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</w:rPr>
        <w:t>ภาษีเงินได้รอการตัดบัญชี</w:t>
      </w:r>
    </w:p>
    <w:p w14:paraId="4CFF37C2" w14:textId="77777777" w:rsidR="00633150" w:rsidRPr="00A7369B" w:rsidRDefault="00633150" w:rsidP="00FB4C10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60AE07E" w14:textId="77777777" w:rsidR="0017108D" w:rsidRPr="00A7369B" w:rsidRDefault="0017108D" w:rsidP="00FB4C10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ภาษีเงินได้รอการตัดบัญชีรับรู้เมื่อเกิดผลต่างชั่วคราวระหว่างฐานภาษีของสินทรัพย์และหนี้สิน และราคาตามบัญชีที่แสดงอยู่ในงบการเงิน อย่างไรก็ตาม</w:t>
      </w:r>
      <w:r w:rsidR="00F4461D" w:rsidRPr="00A7369B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จะไม่รับรู้ภาษีเงินได้รอการตัดบัญชีสำหรับผลต่างชั่วคราวที่เกิดจากเหตุการณ์ต่อไปนี้</w:t>
      </w:r>
    </w:p>
    <w:p w14:paraId="1A534BDE" w14:textId="77777777" w:rsidR="0017108D" w:rsidRPr="00A7369B" w:rsidRDefault="0017108D" w:rsidP="00FF3915">
      <w:pPr>
        <w:ind w:left="540" w:firstLine="453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8925480" w14:textId="77777777" w:rsidR="0017108D" w:rsidRPr="00A7369B" w:rsidRDefault="0017108D" w:rsidP="00955EFA">
      <w:pPr>
        <w:pStyle w:val="ListParagraph"/>
        <w:numPr>
          <w:ilvl w:val="0"/>
          <w:numId w:val="5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การรับรู้เริ่มแรกของรายการสินทรัพย์หรือรายการหนี้สินที่เกิดจากรายการที่ไม่ใช่การรวมธุรกิจ และไม่มีผลกระทบต่อกำไรหรือขาดทุนทั้งทางบัญชีและทางภาษี </w:t>
      </w:r>
    </w:p>
    <w:p w14:paraId="70C06599" w14:textId="77777777" w:rsidR="00FF3915" w:rsidRPr="00A7369B" w:rsidRDefault="00FF3915" w:rsidP="00955EFA">
      <w:pPr>
        <w:pStyle w:val="ListParagraph"/>
        <w:tabs>
          <w:tab w:val="left" w:pos="900"/>
        </w:tabs>
        <w:spacing w:after="0" w:line="240" w:lineRule="auto"/>
        <w:ind w:left="900" w:hanging="36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0069A24" w14:textId="788F7050" w:rsidR="0017108D" w:rsidRPr="00A7369B" w:rsidRDefault="0017108D" w:rsidP="00955EFA">
      <w:pPr>
        <w:pStyle w:val="ListParagraph"/>
        <w:numPr>
          <w:ilvl w:val="0"/>
          <w:numId w:val="5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ผลต่างชั่วคราวของเงินลงทุนในบริษัทร่วม และส่วนได้เสียในการร่วมค้าที่</w:t>
      </w:r>
      <w:r w:rsidR="007B3D8A" w:rsidRPr="00A736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บริษัท</w:t>
      </w:r>
      <w:r w:rsidRPr="00A736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ามารถควบคุมจังหวะเวลาของการกลับรายการผลต่างชั่วคราวและการกลับรายการผลต่างชั่วคราวมีความเป็นไปได้ค่อนข้างแน่ว่าจะไม่เกิดขึ้นภายในระยะเวลา</w:t>
      </w:r>
      <w:r w:rsidR="00B32F21" w:rsidRPr="00A7369B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A736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ที่คาดการณ์ได้ในอนาคต</w:t>
      </w:r>
    </w:p>
    <w:p w14:paraId="38541EC9" w14:textId="21391AF1" w:rsidR="00633150" w:rsidRPr="00A7369B" w:rsidRDefault="000D170D" w:rsidP="0063315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0E2DD858" w14:textId="77777777" w:rsidR="0017108D" w:rsidRPr="00A7369B" w:rsidRDefault="0017108D" w:rsidP="0063315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รอการตัดบัญชีคำนวณจากอัตราภาษีที่มีผลบังคับใช้อยู่หรือที่คาดได้ค่อนข้างแน่ว่าจะมีผลบังคับใช้ภายในสิ้นรอบระยะเวลาที่รายงาน และคาดว่าอัตราภาษีดังกล่าวจะนำไปใช้เมื่อสินทรัพย์ภาษีเงินได้รอการตัดบัญชีที่เกี่ยวข้องได้ใช้ประโยชน์ หรือหนี้สินภาษีเงินได้รอการตัดบัญชีได้มีการจ่ายชำระ</w:t>
      </w:r>
    </w:p>
    <w:p w14:paraId="0FD15AD9" w14:textId="77777777" w:rsidR="00633150" w:rsidRPr="00A7369B" w:rsidRDefault="00633150" w:rsidP="0063315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6D96F71E" w14:textId="77777777" w:rsidR="0017108D" w:rsidRPr="00A7369B" w:rsidRDefault="0017108D" w:rsidP="00633150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สินทรัพย์ภาษีเงินได้รอการตัดบัญชีจะรับรู้หากมีความเป็นไปได้ค่อนข้างแน่ว่า</w:t>
      </w:r>
      <w:r w:rsidR="00F4461D" w:rsidRPr="00A7369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บริษัท</w:t>
      </w:r>
      <w:r w:rsidRPr="00A7369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จะมีกำไรทางภาษีเพียงพอ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ที่จะนำจำนวนผลต่างชั่วคราวนั้นมาใช้ประโยชน์ </w:t>
      </w:r>
    </w:p>
    <w:p w14:paraId="53933441" w14:textId="77777777" w:rsidR="0017108D" w:rsidRPr="00A7369B" w:rsidRDefault="0017108D" w:rsidP="00A7369B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51489347" w14:textId="2F11585C" w:rsidR="0017108D" w:rsidRPr="00A7369B" w:rsidRDefault="0017108D" w:rsidP="0017108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</w:t>
      </w:r>
      <w:r w:rsidR="007B3D8A" w:rsidRPr="00A7369B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มีสิทธิ</w:t>
      </w:r>
      <w:r w:rsidR="00C7032A" w:rsidRPr="00A7369B">
        <w:rPr>
          <w:rFonts w:ascii="Browallia New" w:eastAsia="Arial Unicode MS" w:hAnsi="Browallia New" w:cs="Browallia New"/>
          <w:sz w:val="26"/>
          <w:szCs w:val="26"/>
        </w:rPr>
        <w:br/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ตามกฎหมายที่จะนำสินทรัพย์ภาษีเงินได้ของงวดปัจจุบันมาหักกลบกับหนี้สินภาษีเงินได้ของงวดปัจจุบัน และทั้งสินทรัพย์ภาษีเงินได้รอการ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ซึ่งตั้งใจจะจ่ายหนี้สินและสินทรัพย์ภาษีเงินได้ของงวดปัจจุบันด้วยยอดสุทธิ</w:t>
      </w:r>
    </w:p>
    <w:p w14:paraId="6846F9AF" w14:textId="26CB578F" w:rsidR="0017108D" w:rsidRPr="00A7369B" w:rsidRDefault="0017108D" w:rsidP="00A7369B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05E5A830" w14:textId="25261DD1" w:rsidR="0017108D" w:rsidRPr="00A7369B" w:rsidRDefault="008243FD" w:rsidP="00633150">
      <w:pPr>
        <w:pStyle w:val="ListParagraph"/>
        <w:spacing w:after="0" w:line="240" w:lineRule="auto"/>
        <w:ind w:left="547" w:hanging="547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17108D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12</w:t>
      </w:r>
      <w:r w:rsidR="0017108D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7108D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ผลประโยชน์พนักงาน</w:t>
      </w:r>
    </w:p>
    <w:p w14:paraId="5671E558" w14:textId="77777777" w:rsidR="0017108D" w:rsidRPr="00A7369B" w:rsidRDefault="0017108D" w:rsidP="00A7369B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6A784BBD" w14:textId="4A0112B3" w:rsidR="0017108D" w:rsidRPr="00A7369B" w:rsidRDefault="0017108D" w:rsidP="00633150">
      <w:pPr>
        <w:pStyle w:val="ListParagraph"/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ผลประโยชน์พนักงานระยะสั้น</w:t>
      </w:r>
    </w:p>
    <w:p w14:paraId="23FE8BA5" w14:textId="77777777" w:rsidR="0017108D" w:rsidRPr="00A7369B" w:rsidRDefault="0017108D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774007B0" w14:textId="12C37217" w:rsidR="0017108D" w:rsidRPr="00A7369B" w:rsidRDefault="0017108D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 xml:space="preserve">ผลประโยชน์พนักงานระยะสั้น คือ ผลประโยชน์ที่คาดว่าจะต้องจ่ายชำระภายใน </w:t>
      </w:r>
      <w:r w:rsidR="008243FD" w:rsidRPr="008243FD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 xml:space="preserve"> เดือนหลังจากวันสิ้นรอบระยะเวลาบัญชี เช่น คอมมิชชั่นและโบนัสของพนักงานปัจจุบันรับรู้ตามช่วงเวลาการให้บริการของพนักงานไปจนถึงวันสิ้นสุดรอบระยะเวลารายงาน </w:t>
      </w:r>
      <w:r w:rsidR="008E20B1" w:rsidRPr="00A7369B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จะบันทึกหนี้สินด้วยจำนวนที่คาดว่าจะต้องจ่าย</w:t>
      </w:r>
    </w:p>
    <w:p w14:paraId="6E73E777" w14:textId="77777777" w:rsidR="0017108D" w:rsidRPr="00A7369B" w:rsidRDefault="0017108D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6F83BC3C" w14:textId="20E8A1E4" w:rsidR="0017108D" w:rsidRPr="00A7369B" w:rsidRDefault="0017108D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ผลประโยชน์เมื่อเกษียณอายุ</w:t>
      </w:r>
    </w:p>
    <w:p w14:paraId="2BD93B51" w14:textId="77777777" w:rsidR="00633150" w:rsidRPr="00A7369B" w:rsidRDefault="00633150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47C54D18" w14:textId="77777777" w:rsidR="0017108D" w:rsidRPr="00A7369B" w:rsidRDefault="0017108D" w:rsidP="00695952">
      <w:pPr>
        <w:ind w:left="54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โครงการผลประโยชน์เมื่อเกษียณอายุ กำหนดจำนวนเงินผลประโยชน์ที่พนักงานจะได้รับเมื่อเกษียณอายุ โดยมักขึ้นอยู่กับปัจจัยหลายประการ เช่น อายุ จำนวนปีที่ให้บริการ และค่าตอบแทนเมื่อเกษียณอายุ</w:t>
      </w:r>
    </w:p>
    <w:p w14:paraId="772B742C" w14:textId="77777777" w:rsidR="0017108D" w:rsidRPr="00A7369B" w:rsidRDefault="0017108D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16"/>
          <w:szCs w:val="16"/>
          <w:cs/>
        </w:rPr>
      </w:pPr>
    </w:p>
    <w:p w14:paraId="5914AFBF" w14:textId="4C22EC49" w:rsidR="0017108D" w:rsidRPr="00A7369B" w:rsidRDefault="0017108D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ภาระผูกพันผลประโยชน์นี้คำนวณโดยนักคณิตศาสตร์ประกันภัยอิสระ ด้วยวิธีคิดลดแต่ละหน่วยที่ประมาณการไว้ ซึ่งมูลค่าปัจจุบัน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ของโครงการผลประโยชน์จะประมาณโดยการคิดลดกระแสเงินสดจ่ายในอนาคต โดยใช้อัตราผลตอบแทนในตลาดของพันธบัตรรัฐบาล</w:t>
      </w:r>
      <w:r w:rsidRPr="00A7369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 xml:space="preserve">ซึ่งเป็นสกุลเงินเดียวกับสกุลเงินประมาณการกระแสเงินสด </w:t>
      </w:r>
    </w:p>
    <w:p w14:paraId="09A724A8" w14:textId="77777777" w:rsidR="0017108D" w:rsidRPr="00A7369B" w:rsidRDefault="0017108D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6C35F494" w14:textId="72CF8FB9" w:rsidR="0017108D" w:rsidRPr="00A7369B" w:rsidRDefault="0017108D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70C0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กำไรและขาดทุนจากการวัดมูลค่าใหม่จะรับรู้ในส่วนของเจ้าของผ่านกำไรขาดทุนเบ็ดเสร็จอื่นในงวดที่เกิดขึ้น และรวมอยู่</w:t>
      </w:r>
      <w:r w:rsidR="00695952">
        <w:rPr>
          <w:rFonts w:ascii="Browallia New" w:eastAsia="Arial Unicode MS" w:hAnsi="Browallia New" w:cs="Browallia New"/>
          <w:sz w:val="26"/>
          <w:szCs w:val="26"/>
        </w:rPr>
        <w:br/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ในกำไรสะสมในงบแสดงการเปลี่ยนแปลงในส่วนของเจ้าของ</w:t>
      </w:r>
    </w:p>
    <w:p w14:paraId="6CF4D0C4" w14:textId="77777777" w:rsidR="0017108D" w:rsidRPr="00A7369B" w:rsidRDefault="0017108D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06F9EAEA" w14:textId="77777777" w:rsidR="0017108D" w:rsidRPr="00A7369B" w:rsidRDefault="0017108D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ต้นทุนบริการในอดีตจะถูกรับรู้ทันทีในกำไรหรือขาดทุน</w:t>
      </w:r>
    </w:p>
    <w:p w14:paraId="3CB5C24A" w14:textId="77777777" w:rsidR="0017108D" w:rsidRPr="00A7369B" w:rsidRDefault="0017108D" w:rsidP="00A7369B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23EB5BF7" w14:textId="77BFEDF6" w:rsidR="0017108D" w:rsidRPr="00A7369B" w:rsidRDefault="008243FD" w:rsidP="008C4EA0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17108D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13</w:t>
      </w:r>
      <w:r w:rsidR="0017108D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7108D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ประมาณการหนี้สิน</w:t>
      </w:r>
    </w:p>
    <w:p w14:paraId="1733C65C" w14:textId="77777777" w:rsidR="0017108D" w:rsidRPr="00A7369B" w:rsidRDefault="0017108D" w:rsidP="0063315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384D70AB" w14:textId="77777777" w:rsidR="0017108D" w:rsidRPr="00A7369B" w:rsidRDefault="00F4461D" w:rsidP="00633150">
      <w:pPr>
        <w:pStyle w:val="ListParagraph"/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บริษัท</w:t>
      </w:r>
      <w:r w:rsidR="0017108D" w:rsidRPr="00A7369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มีภาระผูกพันในปัจจุบันตามกฎหมายหรือตามข้อตกลงที่จัดทำไว้ อันเป็นผลสืบเนื่องมาจากเหตุการณ์ในอดีตซึ่งการชำระ</w:t>
      </w:r>
      <w:r w:rsidR="0017108D" w:rsidRPr="00A7369B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ภาระผูกพันนั้นมีความเป็นไปได้ค่อนข้างแน่ว่าจะส่งผลให้บริษัทต้องสูญเสียทรัพยากรออกไป และประมาณการจำนวนที่ต้องจ่ายได้</w:t>
      </w:r>
    </w:p>
    <w:p w14:paraId="0DE82146" w14:textId="77777777" w:rsidR="0017108D" w:rsidRPr="00A7369B" w:rsidRDefault="0017108D" w:rsidP="00A7369B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64106BD7" w14:textId="77777777" w:rsidR="00A7369B" w:rsidRDefault="008E20B1" w:rsidP="00A7369B">
      <w:pPr>
        <w:pStyle w:val="ListParagraph"/>
        <w:ind w:left="56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บริษัท</w:t>
      </w:r>
      <w:r w:rsidR="0017108D" w:rsidRPr="00A7369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จะวัดมูลค่าของจำนวนประมาณการหนี้สินโดยใช้มูลค่าปัจจุบันของรายจ่ายที่คาดว่าจะต้องนำมาจ่ายชำระภาระผูกพัน </w:t>
      </w:r>
      <w:r w:rsidR="00C7032A" w:rsidRPr="00A7369B"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="0017108D" w:rsidRPr="00A7369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การเพิ่มขึ้นของประมาณการหนี้สินเนื่องจากมูลค่าของเงินตามเวลาจะรับรู้เป็นดอกเบี้ยจ่าย</w:t>
      </w:r>
    </w:p>
    <w:p w14:paraId="4CBA21B4" w14:textId="3D82F57C" w:rsidR="0017108D" w:rsidRPr="00A7369B" w:rsidRDefault="00A7369B" w:rsidP="00A7369B">
      <w:pPr>
        <w:pStyle w:val="ListParagraph"/>
        <w:ind w:left="567"/>
        <w:jc w:val="thaiDistribute"/>
        <w:rPr>
          <w:rFonts w:ascii="Browallia New" w:eastAsia="Arial Unicode MS" w:hAnsi="Browallia New" w:cs="Browallia New"/>
          <w:color w:val="323E4F"/>
          <w:sz w:val="26"/>
          <w:szCs w:val="26"/>
        </w:rPr>
      </w:pPr>
      <w:r>
        <w:rPr>
          <w:rFonts w:ascii="Browallia New" w:eastAsia="Arial Unicode MS" w:hAnsi="Browallia New" w:cs="Browallia New"/>
          <w:color w:val="323E4F"/>
          <w:sz w:val="26"/>
          <w:szCs w:val="26"/>
        </w:rPr>
        <w:br w:type="page"/>
      </w:r>
    </w:p>
    <w:p w14:paraId="1BABE5E3" w14:textId="6CBB1C2A" w:rsidR="0017108D" w:rsidRPr="00A7369B" w:rsidRDefault="008243FD" w:rsidP="00633150">
      <w:pPr>
        <w:pStyle w:val="ListParagraph"/>
        <w:spacing w:after="0" w:line="240" w:lineRule="auto"/>
        <w:ind w:left="567" w:hanging="567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17108D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14</w:t>
      </w:r>
      <w:r w:rsidR="0017108D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7108D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ทุนเรือนหุ้น</w:t>
      </w:r>
    </w:p>
    <w:p w14:paraId="2C9EF3BB" w14:textId="77777777" w:rsidR="0017108D" w:rsidRPr="00A7369B" w:rsidRDefault="0017108D" w:rsidP="0063315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323E4F"/>
          <w:sz w:val="26"/>
          <w:szCs w:val="26"/>
        </w:rPr>
      </w:pPr>
    </w:p>
    <w:p w14:paraId="38FDEF5A" w14:textId="6C98E8B9" w:rsidR="0017108D" w:rsidRPr="00A7369B" w:rsidRDefault="0017108D" w:rsidP="000D170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หุ้นสามัญจะจัดประเภทไว้เป็นส่วนของเจ้าของ ต้นทุนส่วนเพิ่มที่เกี่ยวข้องกับการออกหุ้นใหม่หรือการออกสิทธิในการซื้อหุ้น</w:t>
      </w:r>
      <w:r w:rsidR="00633150" w:rsidRPr="00A7369B">
        <w:rPr>
          <w:rFonts w:ascii="Browallia New" w:eastAsia="Arial Unicode MS" w:hAnsi="Browallia New" w:cs="Browallia New"/>
          <w:sz w:val="26"/>
          <w:szCs w:val="26"/>
        </w:rPr>
        <w:br/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ซึ่งสุทธิจากภาษีจะถูกแสดงเป็นยอดหักในส่วนของเจ้าของ</w:t>
      </w:r>
    </w:p>
    <w:p w14:paraId="4124F44C" w14:textId="77777777" w:rsidR="000D170D" w:rsidRPr="00A7369B" w:rsidRDefault="000D170D" w:rsidP="000D170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0D42D82" w14:textId="17CE1D8E" w:rsidR="0017108D" w:rsidRPr="00A7369B" w:rsidRDefault="008243FD" w:rsidP="008C4EA0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</w:pPr>
      <w:r w:rsidRPr="008243FD">
        <w:rPr>
          <w:rFonts w:ascii="Browallia New" w:eastAsia="Arial Unicode MS" w:hAnsi="Browallia New" w:cs="Browallia New"/>
          <w:b/>
          <w:color w:val="CF4A02"/>
          <w:sz w:val="26"/>
          <w:szCs w:val="26"/>
          <w:lang w:bidi="ar-SA"/>
        </w:rPr>
        <w:t>5</w:t>
      </w:r>
      <w:r w:rsidR="0017108D" w:rsidRPr="00A7369B">
        <w:rPr>
          <w:rFonts w:ascii="Browallia New" w:eastAsia="Arial Unicode MS" w:hAnsi="Browallia New" w:cs="Browallia New"/>
          <w:b/>
          <w:color w:val="CF4A02"/>
          <w:sz w:val="26"/>
          <w:szCs w:val="26"/>
          <w:lang w:bidi="ar-SA"/>
        </w:rPr>
        <w:t>.</w:t>
      </w:r>
      <w:r w:rsidRPr="008243FD">
        <w:rPr>
          <w:rFonts w:ascii="Browallia New" w:eastAsia="Arial Unicode MS" w:hAnsi="Browallia New" w:cs="Browallia New"/>
          <w:b/>
          <w:color w:val="CF4A02"/>
          <w:sz w:val="26"/>
          <w:szCs w:val="26"/>
          <w:lang w:bidi="ar-SA"/>
        </w:rPr>
        <w:t>15</w:t>
      </w:r>
      <w:r w:rsidR="0017108D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  <w:tab/>
      </w:r>
      <w:r w:rsidR="0017108D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US"/>
        </w:rPr>
        <w:t>การรับรู้รายได้</w:t>
      </w:r>
      <w:r w:rsidR="0017108D" w:rsidRPr="00A7369B" w:rsidDel="00CC30F9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  <w:t xml:space="preserve"> </w:t>
      </w:r>
    </w:p>
    <w:p w14:paraId="66E29796" w14:textId="77777777" w:rsidR="0017108D" w:rsidRPr="00A7369B" w:rsidRDefault="0017108D" w:rsidP="00C4015D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eastAsia="Arial Unicode MS" w:hAnsi="Browallia New" w:cs="Browallia New"/>
          <w:color w:val="323E4F"/>
          <w:sz w:val="26"/>
          <w:szCs w:val="26"/>
        </w:rPr>
      </w:pPr>
    </w:p>
    <w:p w14:paraId="1DDE3AA6" w14:textId="77777777" w:rsidR="0017108D" w:rsidRPr="00A7369B" w:rsidRDefault="0017108D" w:rsidP="00C4015D">
      <w:pPr>
        <w:ind w:left="547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</w:pPr>
      <w:r w:rsidRPr="00A7369B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รายได้หลักรวมถึงรายได้ที่เกิดจากกิจกรรมปกติทางธุรกิจทุกประเภท รวมถึงรายได้อื่น ๆ ที่กิจการได้รับจากการขนส่งสินค้าและให้บริการในกิจกรรมตามปกติธุรกิจ</w:t>
      </w:r>
    </w:p>
    <w:p w14:paraId="717CB97C" w14:textId="77777777" w:rsidR="0017108D" w:rsidRPr="00A7369B" w:rsidRDefault="0017108D" w:rsidP="00C4015D">
      <w:pPr>
        <w:ind w:left="547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</w:p>
    <w:p w14:paraId="58E4B950" w14:textId="77777777" w:rsidR="0017108D" w:rsidRPr="00A7369B" w:rsidRDefault="003E456A" w:rsidP="00C4015D">
      <w:pPr>
        <w:ind w:left="54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บริษัท</w:t>
      </w:r>
      <w:r w:rsidR="0017108D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รับรู้รายได้สุทธิจากภาษีมูลค่าเพิ่มซึ่ง</w:t>
      </w:r>
      <w:r w:rsidR="0084293A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บริษัท</w:t>
      </w:r>
      <w:r w:rsidR="0017108D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จะรับรู้รายได้เมื่อคาดว่ามีความเป็นไปได้ค่อนข้างแน่ที่จะได้รับชำระ</w:t>
      </w:r>
      <w:r w:rsidR="00C7032A" w:rsidRPr="00A7369B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br/>
      </w:r>
      <w:r w:rsidR="0017108D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เมื่อส่งมอบสินค้าหรือให้บริการ</w:t>
      </w:r>
    </w:p>
    <w:p w14:paraId="59A62839" w14:textId="77777777" w:rsidR="0017108D" w:rsidRPr="00A7369B" w:rsidRDefault="0017108D" w:rsidP="00C4015D">
      <w:pPr>
        <w:ind w:left="547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</w:pPr>
    </w:p>
    <w:p w14:paraId="5661FDB4" w14:textId="33918EC0" w:rsidR="0017108D" w:rsidRPr="00A7369B" w:rsidRDefault="0017108D" w:rsidP="00C4015D">
      <w:pPr>
        <w:ind w:left="547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</w:pPr>
      <w:r w:rsidRPr="00A7369B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 xml:space="preserve">สำหรับสัญญาที่มีหลายองค์ประกอบที่กิจการจะต้องส่งมอบสินค้าหรือให้บริการหลายประเภท </w:t>
      </w:r>
      <w:r w:rsidR="007B3D8A" w:rsidRPr="00A7369B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บริษัท</w:t>
      </w:r>
      <w:r w:rsidRPr="00A7369B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ต้องแยกเป็นแต่ละภาระ</w:t>
      </w:r>
      <w:r w:rsidR="00C7032A" w:rsidRPr="00A7369B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  <w:br/>
      </w:r>
      <w:r w:rsidRPr="00A7369B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 xml:space="preserve">ที่ต้องปฏิบัติที่แยกต่างหากจากกัน และต้องปันส่วนราคาของรายการของสัญญาดังกล่าวไปยังแต่ละภาระที่ต้องปฏิบัติตามสัดส่วนของราคาขายแบบเอกเทศหรือประมาณการราคาขายแบบเอกเทศ </w:t>
      </w:r>
      <w:r w:rsidR="003E456A" w:rsidRPr="00A7369B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บริษัท</w:t>
      </w:r>
      <w:r w:rsidRPr="00A7369B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จะรับรู้รายได้ของแต่ละภาระที่ต้องปฏิบัติ</w:t>
      </w:r>
      <w:r w:rsidR="00E7582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  <w:br/>
      </w:r>
      <w:r w:rsidRPr="00A7369B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แยกต่างหากจากกันเมื่อ</w:t>
      </w:r>
      <w:r w:rsidR="007B3D8A" w:rsidRPr="00A7369B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บริษัท</w:t>
      </w:r>
      <w:r w:rsidRPr="00A7369B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ได้ปฏิบัติตามภาระนั้นแล้ว</w:t>
      </w:r>
    </w:p>
    <w:p w14:paraId="084ECAEB" w14:textId="77777777" w:rsidR="0017108D" w:rsidRPr="00A7369B" w:rsidRDefault="0017108D" w:rsidP="00C4015D">
      <w:pPr>
        <w:ind w:left="54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p w14:paraId="51CB5BC2" w14:textId="77777777" w:rsidR="0017108D" w:rsidRPr="00A7369B" w:rsidRDefault="0017108D" w:rsidP="00C4015D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การขายสินค้า</w:t>
      </w:r>
    </w:p>
    <w:p w14:paraId="018BF8C6" w14:textId="77777777" w:rsidR="00C7032A" w:rsidRPr="00A7369B" w:rsidRDefault="00C7032A" w:rsidP="00C021BD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1D3687E" w14:textId="08855B5D" w:rsidR="0017108D" w:rsidRPr="00A7369B" w:rsidRDefault="003E456A" w:rsidP="00C021BD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</w:t>
      </w:r>
      <w:r w:rsidR="0017108D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เป็นผู้จำหน่าย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เครื่อง</w:t>
      </w:r>
      <w:r w:rsidR="0017108D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ปรับอากาศ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และ</w:t>
      </w:r>
      <w:r w:rsidR="00383715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อุปกรณ์ที่เกี่ยวข้องกับ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ระบบ</w:t>
      </w:r>
      <w:r w:rsidR="00383715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ปรับอากาศและระบบ</w:t>
      </w:r>
      <w:r w:rsidR="0017108D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ระบายอากาศ ซึ่งจะรับรู้รายได้เมื่อโอนการควบคุมในสินค้านั้นไปยังลูกค้าซึ่งก็คือเมื่อส่งมอบสินค้า และไม่มีภาระผูกพันที่อาจส่งผลกระทบ</w:t>
      </w:r>
      <w:r w:rsidR="00E75822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17108D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ต่อการยอมรับในสินค้าของลูกค้า การส่งมอบจะเกิดขึ้นเมื่อสินค้าได้ถูกส่งไปยังสถานที่ที่กำหนด ความเสี่ยงของ</w:t>
      </w:r>
      <w:r w:rsidR="00E75822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17108D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การล้าสมัยและการสูญเสียได้ถูกโอนไปยังลูกค้า และเมื่อลูกค้าส่งได้ยอมรับสินค้าตามสัญญาขายแล้วซึ่งภาระผูกพัน</w:t>
      </w:r>
      <w:r w:rsidR="000566F3"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17108D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ของ</w:t>
      </w:r>
      <w:r w:rsidR="007B3D8A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</w:t>
      </w:r>
      <w:r w:rsidR="0017108D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สิ้นสุดลงหรือ</w:t>
      </w:r>
      <w:r w:rsidR="007B3D8A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</w:t>
      </w:r>
      <w:r w:rsidR="0017108D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มีข้อบ่งชี้ว่าเกณฑ์ในการยอมรับทั้งหมดเป็นที่น่าพอใจ</w:t>
      </w:r>
    </w:p>
    <w:p w14:paraId="565C9C30" w14:textId="77777777" w:rsidR="0017108D" w:rsidRPr="00A7369B" w:rsidRDefault="0017108D" w:rsidP="00C021BD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39E0D0E7" w14:textId="77777777" w:rsidR="0017108D" w:rsidRPr="00A7369B" w:rsidRDefault="0017108D" w:rsidP="00C021BD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ภาระผูกพันของ</w:t>
      </w:r>
      <w:r w:rsidR="003E456A" w:rsidRPr="00A7369B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บริษัท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การซ่อมหรือเปลี่ยนสินค้าที่ผิดปกติภายใต้เงื่อนไขการรับประกันจะรับรู้เป็นประมาณการหนี้สินและต้นทุนขาย</w:t>
      </w:r>
    </w:p>
    <w:p w14:paraId="00BB043D" w14:textId="77777777" w:rsidR="0017108D" w:rsidRPr="00A7369B" w:rsidRDefault="0017108D" w:rsidP="00C021BD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219E553B" w14:textId="77777777" w:rsidR="0017108D" w:rsidRPr="00A7369B" w:rsidRDefault="003E456A" w:rsidP="00C021BD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</w:t>
      </w:r>
      <w:r w:rsidR="0017108D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รับรู้ลูกหนี้เมื่อมีการส่งมอบสินค้า เนื่องจากเป็นจุดที่</w:t>
      </w:r>
      <w:r w:rsidR="0084293A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</w:t>
      </w:r>
      <w:r w:rsidR="0017108D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มีสิทธิได้รับสิ่งตอบแทนโดยไม่มีเงื่อนไขอื่นใด เว้นแต่กำหนดเวลาในการชำระเงิน</w:t>
      </w:r>
    </w:p>
    <w:p w14:paraId="52386D55" w14:textId="77777777" w:rsidR="0017108D" w:rsidRPr="00A7369B" w:rsidRDefault="0017108D" w:rsidP="00C021BD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59C7445C" w14:textId="4F57B777" w:rsidR="0017108D" w:rsidRPr="00A7369B" w:rsidRDefault="0017108D" w:rsidP="00C021BD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การก่อสร้าง</w:t>
      </w:r>
    </w:p>
    <w:p w14:paraId="4C9663EC" w14:textId="77777777" w:rsidR="0017108D" w:rsidRPr="00A7369B" w:rsidRDefault="0017108D" w:rsidP="00633150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579E3A8" w14:textId="48493E7D" w:rsidR="00DF2AD5" w:rsidRDefault="00757474" w:rsidP="00757474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รายได้จากสัญญาก่อสร้าง สัญญาให้บริการการก่อสร้าง หรือสัญญาให้บริการ ที่สัญญามีการกำหนดผลลัพธ์ของงาน</w:t>
      </w:r>
      <w:r w:rsidR="009661C3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จะรับรู้ตามอัตราส่วนของงานที่ทำเสร็จ โดยขั้นของความสำเร็จจะคำนวณเป็นสัดส่วนของต้นทุนที่เกิดขึ้นสะสมจนถึงวันที่ในรายงานต่อประมาณการต้นทุนทั้งหมด </w:t>
      </w:r>
    </w:p>
    <w:p w14:paraId="28E0E3FD" w14:textId="77777777" w:rsidR="00DF2AD5" w:rsidRDefault="00DF2AD5" w:rsidP="00757474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4F997726" w14:textId="7F0EB541" w:rsidR="00757474" w:rsidRPr="00A7369B" w:rsidRDefault="00757474" w:rsidP="00757474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ในกรณีที่บริษัทไม่สามารถประมาณขั้นของความสำเร็จได้อย่างน่าเชื่อถือ รายได้ (หากบริษัทคาดว่าจะได้รับ</w:t>
      </w:r>
      <w:r w:rsidR="00DF2AD5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คืน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) </w:t>
      </w:r>
      <w:r w:rsidR="00E75822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จะรับรู้ได้เท่ากับต้นทุนของสัญญาที่รับรู้เป็นรายจ่าย</w:t>
      </w:r>
    </w:p>
    <w:p w14:paraId="2CC46F01" w14:textId="5960772A" w:rsidR="0017108D" w:rsidRPr="00A7369B" w:rsidRDefault="000D170D" w:rsidP="002560D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7369B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06E33A2E" w14:textId="31655E4A" w:rsidR="0017108D" w:rsidRPr="00A7369B" w:rsidRDefault="0017108D" w:rsidP="002560D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ค่าชดเชยจากการเรียกร้อง ราคาตามสัญญาที่เปลี่ยนแปลงไป และค่าปรับจากความล่าช้าจากการก่อสร้างถือเป็น</w:t>
      </w:r>
      <w:r w:rsidR="009661C3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A7369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สิ่งตอบแทนผันแปรและรวมอยู่ในรายได้ตามสัญญาหากมีความเป็นไปได้ค่อนข้าง</w:t>
      </w:r>
      <w:r w:rsidR="008B221B" w:rsidRPr="00A7369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สูง</w:t>
      </w:r>
      <w:r w:rsidRPr="00A7369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ที่การกลับรายการ</w:t>
      </w:r>
      <w:r w:rsidR="008B221B" w:rsidRPr="00A7369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ที่มีนัยสำคัญ</w:t>
      </w:r>
      <w:r w:rsidR="009661C3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="008B221B" w:rsidRPr="00A7369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ในรายได้ที่รับรู้สะสมจะไม่เกิดขึ้น บริษัททบทวนความเหมาะสมของข้อสมมติฐานและประมาณการราคาของรายการ</w:t>
      </w:r>
      <w:r w:rsidR="009661C3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="008B221B" w:rsidRPr="00A7369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ที่อาจเปลี่ยนแปลงไปทุกรอบระยะเวลารายงาน</w:t>
      </w:r>
    </w:p>
    <w:p w14:paraId="563BAEC2" w14:textId="64C87AD8" w:rsidR="00633150" w:rsidRPr="00A7369B" w:rsidRDefault="00633150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27F3C43" w14:textId="77777777" w:rsidR="00376DC6" w:rsidRPr="00A7369B" w:rsidRDefault="00376DC6" w:rsidP="00F41726">
      <w:pPr>
        <w:ind w:left="108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u w:val="single"/>
        </w:rPr>
      </w:pPr>
      <w:r w:rsidRPr="00A7369B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u w:val="single"/>
          <w:cs/>
        </w:rPr>
        <w:t>สินทรัพย์และหนี้สินที่เกิดจากสัญญา</w:t>
      </w:r>
    </w:p>
    <w:p w14:paraId="7637B486" w14:textId="77777777" w:rsidR="00376DC6" w:rsidRPr="00A7369B" w:rsidRDefault="00376DC6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8F2F0E0" w14:textId="24FCACD2" w:rsidR="00376DC6" w:rsidRPr="00A7369B" w:rsidRDefault="00376DC6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7369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บริษัทรับรู้สินทรัพย์ที่เกิดจากสัญญาเมื่อบริษัทรับรู้รายได้จากการปฏิบัติตามภาระที่ต้องปฏิบัติตามสัญญา</w:t>
      </w:r>
      <w:r w:rsidRPr="00A7369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สูงกว่าจำนวนเงินงวดที่เรียกเก็บ โดยจำนวนเงินงวดที่เรียกเก็บรวมถึงส่วนที่ลูกค้ายังไม่ได้ชำระ </w:t>
      </w:r>
    </w:p>
    <w:p w14:paraId="0C7EB82D" w14:textId="77777777" w:rsidR="00FB79D3" w:rsidRPr="00A7369B" w:rsidRDefault="00FB79D3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41BC842" w14:textId="6728D342" w:rsidR="00376DC6" w:rsidRPr="00A7369B" w:rsidRDefault="00376DC6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ริษัทรับรู้หนี้สินที่เกิดจากสัญญาเมื่อได้รับชำระจากลูกค้าหรือถึงกำหนดชำระตามสัญญาก่อนที่บริษัทจะปฏิบัติตามภาระที่ต้องปฏิบัติ สำหรับเงินรับล่วงหน้าจากค่าก่อสร้างและค่าบริการหมายถึงจำนวนเงินที่บริษัทได้รับมาล่วงหน้าจากลูกค้าเมื่อทำสัญญาและจะทยอยหักกับจำนวนเงินงวดในแต่ละงวดที่บริษัทมีสิทธิเรียกเก็บจากลูกค้าเมื่อได้ปฎิบัติงาน</w:t>
      </w:r>
    </w:p>
    <w:p w14:paraId="78DE71A7" w14:textId="77777777" w:rsidR="00376DC6" w:rsidRPr="00A7369B" w:rsidRDefault="00376DC6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8BB002B" w14:textId="05A1CF67" w:rsidR="00376DC6" w:rsidRPr="00A7369B" w:rsidRDefault="00376DC6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บริษัทจะแสดงยอดสุทธิหนี้สินที่เกิดจากสัญญาหลังจากหักกลบกับสินทรัพย์ที่เกิดจากสัญญานั้น ๆ ในแต่ละสัญญาที่ทำกับลูกค้า</w:t>
      </w:r>
    </w:p>
    <w:p w14:paraId="7338E906" w14:textId="69506D69" w:rsidR="00F33E34" w:rsidRPr="00A7369B" w:rsidRDefault="00F33E34" w:rsidP="00F41726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714C26D" w14:textId="77777777" w:rsidR="00F33E34" w:rsidRPr="00A7369B" w:rsidRDefault="00F33E34" w:rsidP="00F33E34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การให้บริการบำรุงรักษา</w:t>
      </w:r>
    </w:p>
    <w:p w14:paraId="12739D4D" w14:textId="77777777" w:rsidR="00F33E34" w:rsidRPr="00A7369B" w:rsidRDefault="00F33E34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866544F" w14:textId="0F5693DA" w:rsidR="00F33E34" w:rsidRPr="00A7369B" w:rsidRDefault="00F33E34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ริษัทรับรู้รายได้จากสัญญาให้บริการที่มีลักษณะการให้บริการแบบต่อเนื่องตามวิธีเส้นตรงตลอดระยะเวลาของสัญญา โดยที่ไม่ได้คำนึงถึงรอบระยะเวลาการชำระเงินตามสัญญา</w:t>
      </w:r>
    </w:p>
    <w:p w14:paraId="0772D004" w14:textId="5AA2D74F" w:rsidR="00376DC6" w:rsidRPr="00A7369B" w:rsidRDefault="00376DC6" w:rsidP="00F41726">
      <w:pPr>
        <w:pStyle w:val="ListParagraph"/>
        <w:tabs>
          <w:tab w:val="left" w:pos="108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</w:p>
    <w:p w14:paraId="50269D3B" w14:textId="77777777" w:rsidR="00376DC6" w:rsidRPr="00A7369B" w:rsidRDefault="00376DC6" w:rsidP="00757474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</w:pP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รายได้อื่น</w:t>
      </w:r>
    </w:p>
    <w:p w14:paraId="746ABEFD" w14:textId="77777777" w:rsidR="00376DC6" w:rsidRPr="00A7369B" w:rsidRDefault="00376DC6" w:rsidP="00376DC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3B00971E" w14:textId="4001EFDD" w:rsidR="00376DC6" w:rsidRPr="00A7369B" w:rsidRDefault="00376DC6" w:rsidP="00376DC6">
      <w:pPr>
        <w:ind w:left="1080"/>
        <w:jc w:val="thaiDistribute"/>
        <w:rPr>
          <w:rFonts w:ascii="Browallia New" w:hAnsi="Browallia New" w:cs="Browallia New"/>
          <w:color w:val="auto"/>
          <w:spacing w:val="-2"/>
          <w:sz w:val="26"/>
          <w:szCs w:val="26"/>
        </w:rPr>
      </w:pPr>
      <w:r w:rsidRPr="00A7369B">
        <w:rPr>
          <w:rFonts w:ascii="Browallia New" w:hAnsi="Browallia New" w:cs="Browallia New"/>
          <w:color w:val="auto"/>
          <w:sz w:val="26"/>
          <w:szCs w:val="26"/>
          <w:cs/>
        </w:rPr>
        <w:t>รายได้อื่นรับรู้ตามเกณฑ์คงค้าง เว้นแต่จะ</w:t>
      </w:r>
      <w:r w:rsidRPr="00A7369B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มีความไม่แน่นอนในการรับชำระ</w:t>
      </w:r>
    </w:p>
    <w:p w14:paraId="255BBF23" w14:textId="4BC070FD" w:rsidR="00BA75B1" w:rsidRPr="00A7369B" w:rsidRDefault="00BA75B1" w:rsidP="00376DC6">
      <w:pPr>
        <w:ind w:left="1080"/>
        <w:jc w:val="thaiDistribute"/>
        <w:rPr>
          <w:rFonts w:ascii="Browallia New" w:hAnsi="Browallia New" w:cs="Browallia New"/>
          <w:color w:val="auto"/>
          <w:spacing w:val="-2"/>
          <w:sz w:val="26"/>
          <w:szCs w:val="26"/>
        </w:rPr>
      </w:pPr>
    </w:p>
    <w:p w14:paraId="4BDA061B" w14:textId="40D910FF" w:rsidR="00497C19" w:rsidRPr="00A7369B" w:rsidRDefault="008243FD" w:rsidP="00497C19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/>
        </w:rPr>
      </w:pPr>
      <w:r w:rsidRPr="008243FD">
        <w:rPr>
          <w:rFonts w:ascii="Browallia New" w:eastAsia="Arial Unicode MS" w:hAnsi="Browallia New" w:cs="Browallia New"/>
          <w:b/>
          <w:color w:val="CF4A02"/>
          <w:sz w:val="26"/>
          <w:szCs w:val="26"/>
          <w:lang w:bidi="ar-SA"/>
        </w:rPr>
        <w:t>5</w:t>
      </w:r>
      <w:r w:rsidR="00BA75B1" w:rsidRPr="00A7369B">
        <w:rPr>
          <w:rFonts w:ascii="Browallia New" w:eastAsia="Arial Unicode MS" w:hAnsi="Browallia New" w:cs="Browallia New"/>
          <w:b/>
          <w:color w:val="CF4A02"/>
          <w:sz w:val="26"/>
          <w:szCs w:val="26"/>
          <w:lang w:bidi="ar-SA"/>
        </w:rPr>
        <w:t>.</w:t>
      </w:r>
      <w:r w:rsidRPr="008243FD">
        <w:rPr>
          <w:rFonts w:ascii="Browallia New" w:eastAsia="Arial Unicode MS" w:hAnsi="Browallia New" w:cs="Browallia New"/>
          <w:b/>
          <w:color w:val="CF4A02"/>
          <w:sz w:val="26"/>
          <w:szCs w:val="26"/>
          <w:lang w:bidi="ar-SA"/>
        </w:rPr>
        <w:t>16</w:t>
      </w:r>
      <w:r w:rsidR="00BA75B1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  <w:tab/>
      </w:r>
      <w:r w:rsidR="00BA75B1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US"/>
        </w:rPr>
        <w:t>การ</w:t>
      </w:r>
      <w:r w:rsidR="00497C19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US"/>
        </w:rPr>
        <w:t>จ่ายโดยใช้หุ้นเป็นเกณฑ์</w:t>
      </w:r>
    </w:p>
    <w:p w14:paraId="53BC891A" w14:textId="77777777" w:rsidR="00B80F88" w:rsidRPr="00A7369B" w:rsidRDefault="00B80F88" w:rsidP="00B32F21">
      <w:pPr>
        <w:keepNext/>
        <w:keepLines/>
        <w:ind w:left="547"/>
        <w:jc w:val="thaiDistribute"/>
        <w:outlineLvl w:val="1"/>
        <w:rPr>
          <w:rFonts w:ascii="Browallia New" w:hAnsi="Browallia New" w:cs="Browallia New"/>
          <w:color w:val="auto"/>
          <w:sz w:val="26"/>
          <w:szCs w:val="26"/>
        </w:rPr>
      </w:pPr>
    </w:p>
    <w:p w14:paraId="26B71F67" w14:textId="34C686D3" w:rsidR="00497C19" w:rsidRPr="00A7369B" w:rsidRDefault="00497C19" w:rsidP="00B32F21">
      <w:pPr>
        <w:keepNext/>
        <w:keepLines/>
        <w:ind w:left="547"/>
        <w:jc w:val="thaiDistribute"/>
        <w:outlineLvl w:val="1"/>
        <w:rPr>
          <w:rFonts w:ascii="Browallia New" w:hAnsi="Browallia New" w:cs="Browallia New"/>
          <w:color w:val="auto"/>
          <w:sz w:val="26"/>
          <w:szCs w:val="26"/>
        </w:rPr>
      </w:pPr>
      <w:r w:rsidRPr="009661C3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สำหรับการจ่ายโดยใช้หุ้นเป็นเกณฑ์ที่ชำระด้วยตราสารทุน บริษัทวัดมูลค่าสินค้าหรือบริการที่ได้รับ และการเพิ่มขึ้นของส่วนของ</w:t>
      </w:r>
      <w:r w:rsidRPr="00A7369B">
        <w:rPr>
          <w:rFonts w:ascii="Browallia New" w:hAnsi="Browallia New" w:cs="Browallia New"/>
          <w:color w:val="auto"/>
          <w:sz w:val="26"/>
          <w:szCs w:val="26"/>
          <w:cs/>
        </w:rPr>
        <w:t>เจ้าของที่เกี่ยวข้องโดยตรง ด้วยมูลค่ายุติธรรมของสินค้าหรือบริการที่ได้รับ เว้นแต่มูลค่ายุติธรรมดังกล่าวไม่สามารถประมาณได้อย่างน่าเชื่อถือ หากบริษัทไม่สามารถประมาณมูลค่ายุติธรรมของสินค้าหรือบริการที่ได้รับบริษัทจะวัดมูลค่าของสินค้าหรือ</w:t>
      </w:r>
      <w:r w:rsidRPr="009661C3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บริการเหล่านั้นและการเพิ่มขึ้นของส่วนของเจ้าของที่เกี่ยวข้องโดยทางอ้อมโดยอ้างอิงกับมูลค่ายุติธรรมของตราสารทุนที่ออกให้</w:t>
      </w:r>
      <w:r w:rsidRPr="00A7369B">
        <w:rPr>
          <w:rFonts w:ascii="Browallia New" w:hAnsi="Browallia New" w:cs="Browallia New"/>
          <w:color w:val="auto"/>
          <w:sz w:val="26"/>
          <w:szCs w:val="26"/>
          <w:cs/>
        </w:rPr>
        <w:t xml:space="preserve"> ณ วันที่ให้สิทธิ</w:t>
      </w:r>
    </w:p>
    <w:p w14:paraId="3F2F243F" w14:textId="464B1442" w:rsidR="00940D89" w:rsidRPr="00A7369B" w:rsidRDefault="00940D89" w:rsidP="00B32F21">
      <w:pPr>
        <w:keepNext/>
        <w:keepLines/>
        <w:ind w:left="547"/>
        <w:jc w:val="thaiDistribute"/>
        <w:outlineLvl w:val="1"/>
        <w:rPr>
          <w:rFonts w:ascii="Browallia New" w:hAnsi="Browallia New" w:cs="Browallia New"/>
          <w:color w:val="auto"/>
          <w:sz w:val="26"/>
          <w:szCs w:val="26"/>
        </w:rPr>
      </w:pPr>
    </w:p>
    <w:p w14:paraId="5FBA437F" w14:textId="097AE3FD" w:rsidR="00940D89" w:rsidRPr="00A7369B" w:rsidRDefault="008243FD" w:rsidP="00940D89">
      <w:pPr>
        <w:ind w:left="540" w:hanging="540"/>
        <w:contextualSpacing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US"/>
        </w:rPr>
      </w:pPr>
      <w:bookmarkStart w:id="7" w:name="_Toc48681827"/>
      <w:bookmarkStart w:id="8" w:name="_Toc86937176"/>
      <w:r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5</w:t>
      </w:r>
      <w:r w:rsidR="00940D89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US"/>
        </w:rPr>
        <w:t>.</w:t>
      </w:r>
      <w:r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17</w:t>
      </w:r>
      <w:r w:rsidR="00940D89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US"/>
        </w:rPr>
        <w:tab/>
      </w:r>
      <w:r w:rsidR="00940D89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US"/>
        </w:rPr>
        <w:t>การจ่ายเงินปันผล</w:t>
      </w:r>
      <w:bookmarkEnd w:id="7"/>
      <w:bookmarkEnd w:id="8"/>
    </w:p>
    <w:p w14:paraId="66424ED7" w14:textId="77777777" w:rsidR="00C4015D" w:rsidRPr="00A7369B" w:rsidRDefault="00C4015D" w:rsidP="00C4015D">
      <w:pPr>
        <w:ind w:left="54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5F970A4E" w14:textId="18DF100E" w:rsidR="00940D89" w:rsidRPr="00A7369B" w:rsidRDefault="00940D89" w:rsidP="00C4015D">
      <w:pPr>
        <w:ind w:left="54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เงินปันผลที่จ่ายไปยังผู้ถือหุ้นของ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Pr="00A7369B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จะรับรู้เป็นหนี้สินในงบการเงินเมื่อการจ่ายเงินปันผลระหว่างกาลได้รับการอนุมัติจาก</w:t>
      </w:r>
      <w:r w:rsidR="009661C3">
        <w:rPr>
          <w:rFonts w:ascii="Browallia New" w:eastAsia="Arial Unicode MS" w:hAnsi="Browallia New" w:cs="Browallia New"/>
          <w:sz w:val="26"/>
          <w:szCs w:val="26"/>
          <w:lang w:val="en-US"/>
        </w:rPr>
        <w:br/>
      </w:r>
      <w:r w:rsidRPr="00A7369B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ที่ประชุมคณะกรรมการบริษัท และการจ่ายเงินปันผลประจำปีได้รับอนุมัติจากที่ประชุมผู้ถือหุ้นของบริษัท</w:t>
      </w:r>
    </w:p>
    <w:p w14:paraId="01C10F82" w14:textId="2B9E5094" w:rsidR="001632D5" w:rsidRPr="00A7369B" w:rsidRDefault="00376DC6" w:rsidP="00C021BD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49"/>
      </w:tblGrid>
      <w:tr w:rsidR="00466ABF" w:rsidRPr="00A7369B" w14:paraId="1804C0BC" w14:textId="77777777" w:rsidTr="000D61AD">
        <w:trPr>
          <w:trHeight w:val="389"/>
        </w:trPr>
        <w:tc>
          <w:tcPr>
            <w:tcW w:w="9449" w:type="dxa"/>
            <w:shd w:val="clear" w:color="auto" w:fill="FFA543"/>
          </w:tcPr>
          <w:p w14:paraId="6908F751" w14:textId="2E15654D" w:rsidR="00466ABF" w:rsidRPr="00A7369B" w:rsidRDefault="008243FD" w:rsidP="007717CA">
            <w:pPr>
              <w:ind w:left="432" w:hanging="432"/>
              <w:jc w:val="thaiDistribute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</w:pPr>
            <w:bookmarkStart w:id="9" w:name="_Toc48681832"/>
            <w:bookmarkStart w:id="10" w:name="_Hlk59555598"/>
            <w:r w:rsidRPr="008243FD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6</w:t>
            </w:r>
            <w:r w:rsidR="00466ABF" w:rsidRPr="00A7369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466ABF" w:rsidRPr="00A7369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การจัดการความเสี่ยงทางการเงิน</w:t>
            </w:r>
            <w:bookmarkEnd w:id="9"/>
          </w:p>
        </w:tc>
      </w:tr>
      <w:bookmarkEnd w:id="10"/>
    </w:tbl>
    <w:p w14:paraId="0962ABC4" w14:textId="77777777" w:rsidR="00466ABF" w:rsidRPr="00A7369B" w:rsidRDefault="00466ABF" w:rsidP="00466ABF">
      <w:pPr>
        <w:jc w:val="both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29642BE9" w14:textId="534B2CDF" w:rsidR="00466ABF" w:rsidRPr="00A7369B" w:rsidRDefault="008243FD" w:rsidP="00466ABF">
      <w:pPr>
        <w:keepNext/>
        <w:keepLines/>
        <w:ind w:left="540" w:hanging="540"/>
        <w:outlineLvl w:val="1"/>
        <w:rPr>
          <w:rFonts w:ascii="Browallia New" w:eastAsia="Times New Roman" w:hAnsi="Browallia New" w:cs="Browallia New"/>
          <w:bCs/>
          <w:color w:val="CF4A02"/>
          <w:sz w:val="26"/>
          <w:szCs w:val="26"/>
          <w:lang w:val="en-US" w:bidi="ar-SA"/>
        </w:rPr>
      </w:pPr>
      <w:bookmarkStart w:id="11" w:name="_Toc48681833"/>
      <w:r w:rsidRPr="008243FD">
        <w:rPr>
          <w:rFonts w:ascii="Browallia New" w:eastAsia="Times New Roman" w:hAnsi="Browallia New" w:cs="Browallia New"/>
          <w:b/>
          <w:color w:val="CF4A02"/>
          <w:sz w:val="26"/>
          <w:szCs w:val="26"/>
        </w:rPr>
        <w:t>6</w:t>
      </w:r>
      <w:r w:rsidR="00466ABF" w:rsidRPr="00A7369B">
        <w:rPr>
          <w:rFonts w:ascii="Browallia New" w:eastAsia="Times New Roman" w:hAnsi="Browallia New" w:cs="Browallia New"/>
          <w:b/>
          <w:color w:val="CF4A02"/>
          <w:sz w:val="26"/>
          <w:szCs w:val="26"/>
          <w:cs/>
          <w:lang w:val="en-US" w:bidi="ar-SA"/>
        </w:rPr>
        <w:t>.</w:t>
      </w:r>
      <w:r w:rsidRPr="008243FD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1</w:t>
      </w:r>
      <w:r w:rsidR="00466ABF" w:rsidRPr="00A7369B">
        <w:rPr>
          <w:rFonts w:ascii="Browallia New" w:eastAsia="Times New Roman" w:hAnsi="Browallia New" w:cs="Browallia New"/>
          <w:b/>
          <w:color w:val="CF4A02"/>
          <w:sz w:val="26"/>
          <w:szCs w:val="26"/>
          <w:cs/>
          <w:lang w:val="en-US" w:bidi="ar-SA"/>
        </w:rPr>
        <w:tab/>
      </w:r>
      <w:r w:rsidR="00466ABF" w:rsidRPr="00A7369B">
        <w:rPr>
          <w:rFonts w:ascii="Browallia New" w:eastAsia="Times New Roman" w:hAnsi="Browallia New" w:cs="Browallia New"/>
          <w:bCs/>
          <w:color w:val="CF4A02"/>
          <w:sz w:val="26"/>
          <w:szCs w:val="26"/>
          <w:cs/>
          <w:lang w:val="en-US" w:bidi="ar-SA"/>
        </w:rPr>
        <w:t>ปัจจัยความเสี่ยงด้านการเงิน</w:t>
      </w:r>
      <w:bookmarkEnd w:id="11"/>
    </w:p>
    <w:p w14:paraId="02F55BD8" w14:textId="77777777" w:rsidR="00466ABF" w:rsidRPr="00A7369B" w:rsidRDefault="00466ABF" w:rsidP="00466ABF">
      <w:pPr>
        <w:ind w:left="540"/>
        <w:jc w:val="both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</w:p>
    <w:p w14:paraId="19D12AEA" w14:textId="540DE194" w:rsidR="00466ABF" w:rsidRPr="00A7369B" w:rsidRDefault="00466ABF" w:rsidP="00466ABF">
      <w:pPr>
        <w:ind w:left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กิจกรรมของบริษัทมีความเสี่ยงทางการเงิน ซึ่งได้แก่ ความเสี่ยงจากตลาด (รวมถึงความเสี่ยงจากอัตราแลกเปลี่ยน</w:t>
      </w:r>
      <w:r w:rsidR="00594E50"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และ</w:t>
      </w:r>
      <w:r w:rsidR="00B32F21" w:rsidRPr="00A7369B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ความเสี่ยงจากอัตราดอกเบี้ย) ความเสี่ยงด้านการให้สินเชื่อ และความเสี่ยงด้านสภาพคล่อง แผนการจัดการความเสี่ยง</w:t>
      </w:r>
      <w:r w:rsidR="00B32F21" w:rsidRPr="00A7369B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ของบริษัทจึงมุ่งเน้นไปยังความผันผวนของตลาดการเงินและบริหารจัดการเพื่อลดผลกระทบต่อผลการดำเนินงานให้อยู่</w:t>
      </w:r>
      <w:r w:rsidR="00B32F21" w:rsidRPr="00A7369B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ในระดับที่ยอมรับได้ บริษัทจึง</w:t>
      </w:r>
      <w:r w:rsidR="00AE7B34"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อาจ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ใช้อนุพันธ์เพื่อป้องกันความเสี่ยงบางประการที่</w:t>
      </w:r>
      <w:r w:rsidR="006F372C"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อาจ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เกิดขึ้น</w:t>
      </w:r>
    </w:p>
    <w:p w14:paraId="08680464" w14:textId="77777777" w:rsidR="00466ABF" w:rsidRPr="00A7369B" w:rsidRDefault="00466ABF" w:rsidP="00466ABF">
      <w:pPr>
        <w:ind w:left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4F9272C7" w14:textId="611FD02B" w:rsidR="00466ABF" w:rsidRPr="00A7369B" w:rsidRDefault="008243FD" w:rsidP="00466ABF">
      <w:pPr>
        <w:keepNext/>
        <w:keepLines/>
        <w:ind w:left="1080" w:hanging="540"/>
        <w:outlineLvl w:val="2"/>
        <w:rPr>
          <w:rFonts w:ascii="Browallia New" w:eastAsia="Times New Roman" w:hAnsi="Browallia New" w:cs="Browallia New"/>
          <w:bCs/>
          <w:color w:val="CF4A02"/>
          <w:sz w:val="26"/>
          <w:szCs w:val="26"/>
          <w:lang w:val="en-US" w:bidi="ar-SA"/>
        </w:rPr>
      </w:pPr>
      <w:bookmarkStart w:id="12" w:name="_Toc48681834"/>
      <w:r w:rsidRPr="008243FD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6</w:t>
      </w:r>
      <w:r w:rsidR="00466ABF" w:rsidRPr="00A7369B">
        <w:rPr>
          <w:rFonts w:ascii="Browallia New" w:eastAsia="Times New Roman" w:hAnsi="Browallia New" w:cs="Browallia New"/>
          <w:b/>
          <w:color w:val="CF4A02"/>
          <w:sz w:val="26"/>
          <w:szCs w:val="26"/>
          <w:cs/>
          <w:lang w:val="en-US" w:bidi="ar-SA"/>
        </w:rPr>
        <w:t>.</w:t>
      </w:r>
      <w:r w:rsidRPr="008243FD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1</w:t>
      </w:r>
      <w:r w:rsidR="00466ABF" w:rsidRPr="00A7369B">
        <w:rPr>
          <w:rFonts w:ascii="Browallia New" w:eastAsia="Times New Roman" w:hAnsi="Browallia New" w:cs="Browallia New"/>
          <w:b/>
          <w:color w:val="CF4A02"/>
          <w:sz w:val="26"/>
          <w:szCs w:val="26"/>
          <w:cs/>
          <w:lang w:val="en-US" w:bidi="ar-SA"/>
        </w:rPr>
        <w:t>.</w:t>
      </w:r>
      <w:r w:rsidRPr="008243FD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1</w:t>
      </w:r>
      <w:r w:rsidR="00466ABF" w:rsidRPr="00A7369B">
        <w:rPr>
          <w:rFonts w:ascii="Browallia New" w:eastAsia="Times New Roman" w:hAnsi="Browallia New" w:cs="Browallia New"/>
          <w:bCs/>
          <w:color w:val="CF4A02"/>
          <w:sz w:val="26"/>
          <w:szCs w:val="26"/>
          <w:cs/>
          <w:lang w:val="en-US" w:bidi="ar-SA"/>
        </w:rPr>
        <w:tab/>
        <w:t>ความเสี่ยงจากตลาด</w:t>
      </w:r>
      <w:bookmarkEnd w:id="12"/>
    </w:p>
    <w:p w14:paraId="404A1DED" w14:textId="77777777" w:rsidR="00044736" w:rsidRPr="00A7369B" w:rsidRDefault="00044736" w:rsidP="00C021BD">
      <w:pPr>
        <w:keepNext/>
        <w:keepLines/>
        <w:ind w:left="1080"/>
        <w:outlineLvl w:val="2"/>
        <w:rPr>
          <w:rFonts w:ascii="Browallia New" w:eastAsia="Times New Roman" w:hAnsi="Browallia New" w:cs="Browallia New"/>
          <w:bCs/>
          <w:color w:val="CF4A02"/>
          <w:sz w:val="26"/>
          <w:szCs w:val="26"/>
          <w:lang w:bidi="ar-SA"/>
        </w:rPr>
      </w:pPr>
    </w:p>
    <w:p w14:paraId="384ECBF0" w14:textId="0FB13768" w:rsidR="00036F81" w:rsidRPr="00A7369B" w:rsidRDefault="00036F81" w:rsidP="00C4015D">
      <w:pPr>
        <w:keepNext/>
        <w:keepLines/>
        <w:numPr>
          <w:ilvl w:val="0"/>
          <w:numId w:val="44"/>
        </w:numPr>
        <w:tabs>
          <w:tab w:val="left" w:pos="1080"/>
        </w:tabs>
        <w:ind w:hanging="543"/>
        <w:outlineLvl w:val="3"/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val="en-US"/>
        </w:rPr>
      </w:pPr>
      <w:r w:rsidRPr="00A7369B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/>
        </w:rPr>
        <w:t>ความเสี่ยงจากอัตราแลกเปลี่ยน</w:t>
      </w:r>
    </w:p>
    <w:p w14:paraId="1CA73C2B" w14:textId="77777777" w:rsidR="00DC4A87" w:rsidRPr="00A7369B" w:rsidRDefault="00DC4A87" w:rsidP="00C4015D">
      <w:pPr>
        <w:keepNext/>
        <w:keepLines/>
        <w:ind w:left="1083"/>
        <w:outlineLvl w:val="3"/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val="en-US"/>
        </w:rPr>
      </w:pPr>
    </w:p>
    <w:p w14:paraId="03295BAC" w14:textId="71A2DACF" w:rsidR="0023207A" w:rsidRPr="00A7369B" w:rsidRDefault="0023207A" w:rsidP="00C4015D">
      <w:pPr>
        <w:keepNext/>
        <w:keepLines/>
        <w:ind w:left="1083"/>
        <w:jc w:val="thaiDistribute"/>
        <w:outlineLvl w:val="3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เนื่องจากบริษัทมีการดำเนินงานระหว่างประเทศจึงมีความเสี่ยงจากอัตราแลกเปลี่ยนเงินตราต่างประเทศ โดยเฉพาะจากสกุลเงินดอลลาห์สหรัฐ อันเกี่ยวเนื่องมาจากรายการซื้อสินค้า </w:t>
      </w:r>
      <w:r w:rsidR="00DC4A87"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ริษัทมีแนวทางบริหารความเสี่ยงโดยพิจารณาการเข้าทำสัญญาแลกเปลี่ยนเงินตราต่างประเทศล่วงหน้าตามความจำเป็นและความเหมาะสม อย่างไรก็ตามสัดส่วนการทำรายการซื้อในสกุลเงินตราต่างประเทศไม่มีสาระสำคัญเมื่อเทียบกับรายการซื้อทั้งหมด</w:t>
      </w:r>
    </w:p>
    <w:p w14:paraId="347A0973" w14:textId="77777777" w:rsidR="0023207A" w:rsidRPr="00A7369B" w:rsidRDefault="0023207A" w:rsidP="00C4015D">
      <w:pPr>
        <w:keepNext/>
        <w:keepLines/>
        <w:ind w:left="1083"/>
        <w:jc w:val="both"/>
        <w:outlineLvl w:val="3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1158708C" w14:textId="1B315E76" w:rsidR="00036F81" w:rsidRPr="00A7369B" w:rsidRDefault="00036F81" w:rsidP="00C4015D">
      <w:pPr>
        <w:keepNext/>
        <w:keepLines/>
        <w:ind w:left="1083"/>
        <w:outlineLvl w:val="3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บริษัทไม่ได้นำการบัญชีป้องกันความเสี่ยงมาถือปฏิบัติ</w:t>
      </w:r>
    </w:p>
    <w:p w14:paraId="50018DBD" w14:textId="63AC991B" w:rsidR="00036F81" w:rsidRPr="00A7369B" w:rsidRDefault="00036F81" w:rsidP="00C4015D">
      <w:pPr>
        <w:keepNext/>
        <w:keepLines/>
        <w:ind w:left="1083"/>
        <w:outlineLvl w:val="3"/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bidi="ar-SA"/>
        </w:rPr>
      </w:pPr>
    </w:p>
    <w:p w14:paraId="6F7A9FBC" w14:textId="1900FB5F" w:rsidR="00036F81" w:rsidRPr="00A7369B" w:rsidRDefault="00036F81" w:rsidP="00C4015D">
      <w:pPr>
        <w:keepNext/>
        <w:keepLines/>
        <w:ind w:left="1080" w:hanging="540"/>
        <w:outlineLvl w:val="3"/>
        <w:rPr>
          <w:rFonts w:ascii="Browallia New" w:eastAsia="Times New Roman" w:hAnsi="Browallia New" w:cs="Browallia New"/>
          <w:b/>
          <w:bCs/>
          <w:color w:val="CF4A02"/>
          <w:sz w:val="26"/>
          <w:szCs w:val="26"/>
        </w:rPr>
      </w:pPr>
      <w:r w:rsidRPr="00A7369B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</w:rPr>
        <w:t>ข)</w:t>
      </w:r>
      <w:r w:rsidRPr="00A7369B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</w:rPr>
        <w:tab/>
        <w:t>ความเสี่ยงในมูลค่ายุติธรรมและความเสี่ยงในกระแสเงินสดที่เกิดจากการเปลี่ยนแปลงอัตราดอกเบี้ย</w:t>
      </w:r>
    </w:p>
    <w:p w14:paraId="526DA725" w14:textId="26C3581B" w:rsidR="00036F81" w:rsidRPr="00A7369B" w:rsidRDefault="00036F81" w:rsidP="00C021BD">
      <w:pPr>
        <w:keepNext/>
        <w:keepLines/>
        <w:ind w:left="1080"/>
        <w:outlineLvl w:val="3"/>
        <w:rPr>
          <w:rFonts w:ascii="Browallia New" w:eastAsia="Times New Roman" w:hAnsi="Browallia New" w:cs="Browallia New"/>
          <w:b/>
          <w:bCs/>
          <w:color w:val="CF4A02"/>
          <w:sz w:val="26"/>
          <w:szCs w:val="26"/>
        </w:rPr>
      </w:pPr>
    </w:p>
    <w:p w14:paraId="224929DC" w14:textId="4077B464" w:rsidR="00036F81" w:rsidRPr="00A7369B" w:rsidRDefault="007A48B8" w:rsidP="007A48B8">
      <w:pPr>
        <w:keepNext/>
        <w:keepLines/>
        <w:ind w:left="1080"/>
        <w:jc w:val="thaiDistribute"/>
        <w:outlineLvl w:val="3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รายได้และกระแสเงินสดจากการดำเนินงานของบริษัทส่วนใหญ่ไม่ขึ้นกับการเปลี่ยนแปลงของอัตราดอกเบี้ยในตลาด บริษัทมีความเสี่ยงจากอัตราดอกเบี้ยจากเงินฝากสถาบันการเงิน เงินให้กู้ยืมระยะสั้นแก่บุคคลที่เกี่ยวข้องกัน เงินกู้ยืมระยะสั้น และเงินกู้ยืมระยาว สินทรัพย์และหนี้สินทางการเงินส่วนใหญ่ของบริษัทมีอัตราดอกเบี้ยลอยตัวหรืออัตราดอกเบี้ยคงที่ซึ่งใกล้เคียงกับอัต</w:t>
      </w:r>
      <w:r w:rsidRPr="00800935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ราตลาดในปัจจุบัน </w:t>
      </w:r>
      <w:r w:rsidR="00A871D5" w:rsidRPr="00800935">
        <w:rPr>
          <w:rFonts w:ascii="Browallia New" w:eastAsia="Times New Roman" w:hAnsi="Browallia New" w:cs="Browallia New" w:hint="cs"/>
          <w:color w:val="auto"/>
          <w:sz w:val="26"/>
          <w:szCs w:val="26"/>
          <w:cs/>
        </w:rPr>
        <w:t>ซึ่งยังส่งผลให้บริษัทมีความเสี่ยงในกระแสเงินสดที่เกิดจาก</w:t>
      </w:r>
      <w:r w:rsidR="009661C3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="00A871D5" w:rsidRPr="00800935">
        <w:rPr>
          <w:rFonts w:ascii="Browallia New" w:eastAsia="Times New Roman" w:hAnsi="Browallia New" w:cs="Browallia New" w:hint="cs"/>
          <w:color w:val="auto"/>
          <w:sz w:val="26"/>
          <w:szCs w:val="26"/>
          <w:cs/>
        </w:rPr>
        <w:t>การเปลี่ยนแปลงอัตราดอกเบี้ย</w:t>
      </w:r>
      <w:r w:rsidR="00A871D5">
        <w:rPr>
          <w:rFonts w:ascii="Browallia New" w:eastAsia="Times New Roman" w:hAnsi="Browallia New" w:cs="Browallia New" w:hint="cs"/>
          <w:color w:val="auto"/>
          <w:sz w:val="26"/>
          <w:szCs w:val="26"/>
          <w:cs/>
        </w:rPr>
        <w:t xml:space="preserve"> 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ทั้งนี้ บริษัทจะเข้าทำสัญญา</w:t>
      </w:r>
      <w:r w:rsidR="00A871D5">
        <w:rPr>
          <w:rFonts w:ascii="Browallia New" w:eastAsia="Times New Roman" w:hAnsi="Browallia New" w:cs="Browallia New" w:hint="cs"/>
          <w:color w:val="auto"/>
          <w:sz w:val="26"/>
          <w:szCs w:val="26"/>
          <w:cs/>
        </w:rPr>
        <w:t>แ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ลกเปลี่ยนอัตราดอกเบี้ยเพื่อบริหารความเสี่ยงเมื่อจำเป็น</w:t>
      </w:r>
    </w:p>
    <w:p w14:paraId="438C272A" w14:textId="77777777" w:rsidR="00036F81" w:rsidRPr="00A7369B" w:rsidRDefault="00036F81" w:rsidP="00C021BD">
      <w:pPr>
        <w:keepNext/>
        <w:keepLines/>
        <w:ind w:left="1080"/>
        <w:outlineLvl w:val="3"/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bidi="ar-SA"/>
        </w:rPr>
      </w:pPr>
    </w:p>
    <w:p w14:paraId="2EB59BB9" w14:textId="01C8D249" w:rsidR="00466ABF" w:rsidRDefault="00466ABF" w:rsidP="00F37295">
      <w:pPr>
        <w:pStyle w:val="BlockText"/>
        <w:ind w:left="1080" w:right="102"/>
        <w:rPr>
          <w:rFonts w:ascii="Browallia New" w:hAnsi="Browallia New" w:cs="Browallia New"/>
          <w:sz w:val="26"/>
          <w:szCs w:val="26"/>
        </w:rPr>
      </w:pPr>
      <w:r w:rsidRPr="00A7369B">
        <w:rPr>
          <w:rFonts w:ascii="Browallia New" w:hAnsi="Browallia New" w:cs="Browallia New"/>
          <w:sz w:val="26"/>
          <w:szCs w:val="26"/>
          <w:cs/>
        </w:rPr>
        <w:t>บริษัทไม่ได้นำการบัญชีป้องกันความเสี่ยงมาถือปฏิบัติ</w:t>
      </w:r>
    </w:p>
    <w:p w14:paraId="1037EA07" w14:textId="4C19C82A" w:rsidR="00CC27CA" w:rsidRDefault="00CC27CA" w:rsidP="00F37295">
      <w:pPr>
        <w:pStyle w:val="BlockText"/>
        <w:ind w:left="1080" w:right="102"/>
        <w:rPr>
          <w:rFonts w:ascii="Browallia New" w:hAnsi="Browallia New" w:cs="Browallia New"/>
          <w:sz w:val="26"/>
          <w:szCs w:val="26"/>
        </w:rPr>
      </w:pPr>
    </w:p>
    <w:p w14:paraId="1420D7E4" w14:textId="6EC36E09" w:rsidR="00CC27CA" w:rsidRDefault="00CC27CA" w:rsidP="00F37295">
      <w:pPr>
        <w:pStyle w:val="BlockText"/>
        <w:ind w:left="1080" w:right="102"/>
        <w:rPr>
          <w:rFonts w:ascii="Browallia New" w:hAnsi="Browallia New" w:cs="Browallia New"/>
          <w:sz w:val="26"/>
          <w:szCs w:val="26"/>
        </w:rPr>
      </w:pPr>
      <w:r w:rsidRPr="00CC27CA">
        <w:rPr>
          <w:rFonts w:ascii="Browallia New" w:hAnsi="Browallia New" w:cs="Browallia New"/>
          <w:sz w:val="26"/>
          <w:szCs w:val="26"/>
          <w:cs/>
        </w:rPr>
        <w:t>ความเสี่ยงจากการเปลี่ยนแปลงอัตราดอกเบี้ยของเงินกู้ยืม ณ วันสิ้นรอบระยะเวลารายงาน มีดังนี้</w:t>
      </w:r>
    </w:p>
    <w:p w14:paraId="5A61413C" w14:textId="60107F46" w:rsidR="00CC27CA" w:rsidRDefault="00CC27CA" w:rsidP="00F37295">
      <w:pPr>
        <w:pStyle w:val="BlockText"/>
        <w:ind w:left="1080" w:right="102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31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115"/>
        <w:gridCol w:w="1199"/>
        <w:gridCol w:w="1361"/>
        <w:gridCol w:w="1361"/>
        <w:gridCol w:w="1274"/>
      </w:tblGrid>
      <w:tr w:rsidR="00CC27CA" w:rsidRPr="00A7369B" w14:paraId="2D72AFD7" w14:textId="77777777" w:rsidTr="009661C3">
        <w:trPr>
          <w:trHeight w:val="340"/>
          <w:tblHeader/>
        </w:trPr>
        <w:tc>
          <w:tcPr>
            <w:tcW w:w="4115" w:type="dxa"/>
            <w:shd w:val="clear" w:color="auto" w:fill="auto"/>
            <w:vAlign w:val="bottom"/>
          </w:tcPr>
          <w:p w14:paraId="2C4C57A7" w14:textId="77777777" w:rsidR="00CC27CA" w:rsidRPr="00A7369B" w:rsidRDefault="00CC27CA" w:rsidP="00CC27CA">
            <w:pPr>
              <w:pStyle w:val="BlockText"/>
              <w:ind w:left="0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25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69C907" w14:textId="0C60D9DF" w:rsidR="00CC27CA" w:rsidRPr="00CC27CA" w:rsidRDefault="00CC27CA" w:rsidP="00CC27CA">
            <w:pPr>
              <w:pStyle w:val="BlockText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 w:hint="cs"/>
                <w:b/>
                <w:bCs/>
                <w:spacing w:val="-4"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2564</w:t>
            </w:r>
          </w:p>
        </w:tc>
        <w:tc>
          <w:tcPr>
            <w:tcW w:w="26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9EA026" w14:textId="758ABD70" w:rsidR="00CC27CA" w:rsidRPr="00A7369B" w:rsidRDefault="00CC27CA" w:rsidP="00CC27CA">
            <w:pPr>
              <w:pStyle w:val="BlockText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b/>
                <w:bCs/>
                <w:spacing w:val="-4"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2563</w:t>
            </w:r>
          </w:p>
        </w:tc>
      </w:tr>
      <w:tr w:rsidR="00CC27CA" w:rsidRPr="00A7369B" w14:paraId="223E00A3" w14:textId="77777777" w:rsidTr="009661C3">
        <w:tc>
          <w:tcPr>
            <w:tcW w:w="4115" w:type="dxa"/>
            <w:shd w:val="clear" w:color="auto" w:fill="auto"/>
          </w:tcPr>
          <w:p w14:paraId="23D0A35F" w14:textId="77777777" w:rsidR="00CC27CA" w:rsidRPr="00A7369B" w:rsidRDefault="00CC27CA" w:rsidP="00CC27CA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34092E" w14:textId="714AC2B3" w:rsidR="00CC27CA" w:rsidRPr="00CC27CA" w:rsidRDefault="00CC27CA" w:rsidP="00CC2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50F012" w14:textId="524AEB4A" w:rsidR="00CC27CA" w:rsidRPr="00CC27CA" w:rsidRDefault="00CC27CA" w:rsidP="00CC2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CC27CA">
              <w:rPr>
                <w:rFonts w:ascii="Browallia New" w:hAnsi="Browallia New" w:cs="Browallia New" w:hint="cs"/>
                <w:b/>
                <w:bCs/>
                <w:spacing w:val="-4"/>
                <w:sz w:val="26"/>
                <w:szCs w:val="26"/>
                <w:cs/>
              </w:rPr>
              <w:t>ร้อยละต่อ</w:t>
            </w: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16AB86" w14:textId="77777777" w:rsidR="00CC27CA" w:rsidRPr="00CC27CA" w:rsidRDefault="00CC27CA" w:rsidP="00CC2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BEE402" w14:textId="2A0C82ED" w:rsidR="00CC27CA" w:rsidRPr="00CC27CA" w:rsidRDefault="00CC27CA" w:rsidP="00CC2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CC27CA">
              <w:rPr>
                <w:rFonts w:ascii="Browallia New" w:hAnsi="Browallia New" w:cs="Browallia New" w:hint="cs"/>
                <w:b/>
                <w:bCs/>
                <w:spacing w:val="-4"/>
                <w:sz w:val="26"/>
                <w:szCs w:val="26"/>
                <w:cs/>
              </w:rPr>
              <w:t>ร้อยละต่อ</w:t>
            </w:r>
          </w:p>
        </w:tc>
      </w:tr>
      <w:tr w:rsidR="00CC27CA" w:rsidRPr="00A7369B" w14:paraId="0ACE3113" w14:textId="77777777" w:rsidTr="009661C3">
        <w:tc>
          <w:tcPr>
            <w:tcW w:w="4115" w:type="dxa"/>
            <w:shd w:val="clear" w:color="auto" w:fill="auto"/>
          </w:tcPr>
          <w:p w14:paraId="3FAB33DF" w14:textId="1378A2B8" w:rsidR="00CC27CA" w:rsidRPr="00A7369B" w:rsidRDefault="00CC27CA" w:rsidP="00CC27CA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CCC8DB" w14:textId="635069D5" w:rsidR="00CC27CA" w:rsidRPr="00CC27CA" w:rsidRDefault="00CC27CA" w:rsidP="00CC2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CC27CA">
              <w:rPr>
                <w:rFonts w:ascii="Browallia New" w:hAnsi="Browallia New" w:cs="Browallia New" w:hint="cs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425AF7" w14:textId="039C287A" w:rsidR="00CC27CA" w:rsidRPr="00CC27CA" w:rsidRDefault="00CC27CA" w:rsidP="00CC2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CC27CA">
              <w:rPr>
                <w:rFonts w:ascii="Browallia New" w:hAnsi="Browallia New" w:cs="Browallia New" w:hint="cs"/>
                <w:b/>
                <w:bCs/>
                <w:spacing w:val="-4"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A894AB" w14:textId="3D077FD9" w:rsidR="00CC27CA" w:rsidRPr="00CC27CA" w:rsidRDefault="00CC27CA" w:rsidP="00CC2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CC27CA">
              <w:rPr>
                <w:rFonts w:ascii="Browallia New" w:hAnsi="Browallia New" w:cs="Browallia New" w:hint="cs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5C1CEC" w14:textId="63C07D70" w:rsidR="00CC27CA" w:rsidRPr="00CC27CA" w:rsidRDefault="00CC27CA" w:rsidP="00CC2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CC27CA">
              <w:rPr>
                <w:rFonts w:ascii="Browallia New" w:hAnsi="Browallia New" w:cs="Browallia New" w:hint="cs"/>
                <w:b/>
                <w:bCs/>
                <w:spacing w:val="-4"/>
                <w:sz w:val="26"/>
                <w:szCs w:val="26"/>
                <w:cs/>
              </w:rPr>
              <w:t>เงินกู้ยืมรวม</w:t>
            </w:r>
          </w:p>
        </w:tc>
      </w:tr>
      <w:tr w:rsidR="00CC27CA" w:rsidRPr="00A7369B" w14:paraId="22D36F4B" w14:textId="77777777" w:rsidTr="009661C3">
        <w:tc>
          <w:tcPr>
            <w:tcW w:w="4115" w:type="dxa"/>
            <w:shd w:val="clear" w:color="auto" w:fill="auto"/>
          </w:tcPr>
          <w:p w14:paraId="233D673E" w14:textId="37D59C70" w:rsidR="00CC27CA" w:rsidRPr="00A7369B" w:rsidRDefault="00CC27CA" w:rsidP="00F35458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13DDCCF" w14:textId="79CFE6C9" w:rsidR="00CC27CA" w:rsidRPr="00A7369B" w:rsidRDefault="00CC27CA" w:rsidP="00F354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D4CB803" w14:textId="7194F034" w:rsidR="00CC27CA" w:rsidRPr="00A7369B" w:rsidRDefault="00CC27CA" w:rsidP="00F354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3BF127" w14:textId="2DA016BC" w:rsidR="00CC27CA" w:rsidRPr="00A7369B" w:rsidRDefault="00CC27CA" w:rsidP="00F354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9F497F" w14:textId="1607359A" w:rsidR="00CC27CA" w:rsidRPr="00A7369B" w:rsidRDefault="00CC27CA" w:rsidP="00F354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</w:tr>
      <w:tr w:rsidR="00CC27CA" w:rsidRPr="00A7369B" w14:paraId="04DAC062" w14:textId="77777777" w:rsidTr="009661C3">
        <w:tc>
          <w:tcPr>
            <w:tcW w:w="4115" w:type="dxa"/>
            <w:shd w:val="clear" w:color="auto" w:fill="auto"/>
          </w:tcPr>
          <w:p w14:paraId="372DB125" w14:textId="77777777" w:rsidR="00773433" w:rsidRDefault="00CC27CA" w:rsidP="00F35458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CC27CA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เงินเบิกเกินบัญชีและเงินกู้ยืมระยะสั้นจาก</w:t>
            </w:r>
          </w:p>
          <w:p w14:paraId="24616824" w14:textId="1CAD59BF" w:rsidR="00CC27CA" w:rsidRPr="00A7369B" w:rsidRDefault="00773433" w:rsidP="00F35458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  </w:t>
            </w:r>
            <w:r w:rsidR="00CC27CA" w:rsidRPr="00CC27CA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สถาบันการเงินที่มีอัตราดอกเบี้ย</w:t>
            </w:r>
            <w:r w:rsidR="005431D9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</w:rPr>
              <w:t>ลอยตัว</w:t>
            </w:r>
          </w:p>
        </w:tc>
        <w:tc>
          <w:tcPr>
            <w:tcW w:w="1199" w:type="dxa"/>
            <w:shd w:val="clear" w:color="auto" w:fill="FAFAFA"/>
            <w:vAlign w:val="bottom"/>
          </w:tcPr>
          <w:p w14:paraId="32E654FE" w14:textId="34B1D4F4" w:rsidR="00CC27CA" w:rsidRPr="00A7369B" w:rsidRDefault="008243FD" w:rsidP="00F354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74</w:t>
            </w:r>
            <w:r w:rsidR="00CC27CA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346</w:t>
            </w:r>
            <w:r w:rsidR="00CC27C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559</w:t>
            </w:r>
          </w:p>
        </w:tc>
        <w:tc>
          <w:tcPr>
            <w:tcW w:w="1361" w:type="dxa"/>
            <w:shd w:val="clear" w:color="auto" w:fill="FAFAFA"/>
            <w:vAlign w:val="bottom"/>
          </w:tcPr>
          <w:p w14:paraId="495758C2" w14:textId="6B0D980B" w:rsidR="00CC27CA" w:rsidRPr="00A7369B" w:rsidRDefault="008243FD" w:rsidP="00F354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78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36F4E511" w14:textId="068ACAF3" w:rsidR="00CC27CA" w:rsidRPr="00A7369B" w:rsidRDefault="008243FD" w:rsidP="00F354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8</w:t>
            </w:r>
            <w:r w:rsidR="00CC27C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010</w:t>
            </w:r>
            <w:r w:rsidR="00CC27C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158</w:t>
            </w:r>
          </w:p>
        </w:tc>
        <w:tc>
          <w:tcPr>
            <w:tcW w:w="1274" w:type="dxa"/>
            <w:shd w:val="clear" w:color="auto" w:fill="auto"/>
            <w:vAlign w:val="bottom"/>
          </w:tcPr>
          <w:p w14:paraId="6C0487CD" w14:textId="4D1E0D93" w:rsidR="00CC27CA" w:rsidRPr="00A7369B" w:rsidRDefault="008243FD" w:rsidP="00F354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67</w:t>
            </w:r>
          </w:p>
        </w:tc>
      </w:tr>
      <w:tr w:rsidR="00CC27CA" w:rsidRPr="00A7369B" w14:paraId="622A8501" w14:textId="77777777" w:rsidTr="009661C3">
        <w:tc>
          <w:tcPr>
            <w:tcW w:w="4115" w:type="dxa"/>
            <w:shd w:val="clear" w:color="auto" w:fill="auto"/>
          </w:tcPr>
          <w:p w14:paraId="5AF97EB9" w14:textId="77777777" w:rsidR="00773433" w:rsidRDefault="00CC27CA" w:rsidP="00F35458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CC27CA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เงินกู้ยืมระยะยาวจากสถาบันการเงินที่มี</w:t>
            </w:r>
          </w:p>
          <w:p w14:paraId="57131B49" w14:textId="49219DAF" w:rsidR="00CC27CA" w:rsidRPr="00A7369B" w:rsidRDefault="00773433" w:rsidP="00F35458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  </w:t>
            </w:r>
            <w:r w:rsidR="00CC27CA" w:rsidRPr="00CC27CA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อัตราดอกเบี้ยลอยตัว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811D6F3" w14:textId="1797B335" w:rsidR="00CC27CA" w:rsidRPr="00A7369B" w:rsidRDefault="008243FD" w:rsidP="00F354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21</w:t>
            </w:r>
            <w:r w:rsidR="00CC27C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030</w:t>
            </w:r>
            <w:r w:rsidR="00CC27C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708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F6FF5E6" w14:textId="080EB55B" w:rsidR="00CC27CA" w:rsidRPr="00A7369B" w:rsidRDefault="008243FD" w:rsidP="00F354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22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</w:tcPr>
          <w:p w14:paraId="6C48B21B" w14:textId="77777777" w:rsidR="00CC27CA" w:rsidRDefault="00CC27CA" w:rsidP="00F354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  <w:p w14:paraId="05397FA8" w14:textId="09B710BD" w:rsidR="00CC27CA" w:rsidRPr="00A7369B" w:rsidRDefault="008243FD" w:rsidP="00F354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3</w:t>
            </w:r>
            <w:r w:rsidR="00CC27C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997</w:t>
            </w:r>
            <w:r w:rsidR="00CC27C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934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auto"/>
          </w:tcPr>
          <w:p w14:paraId="2E66DB64" w14:textId="77777777" w:rsidR="00CC27CA" w:rsidRDefault="00CC27CA" w:rsidP="00F354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  <w:p w14:paraId="09E2F054" w14:textId="3EFBE2DD" w:rsidR="00CC27CA" w:rsidRPr="00A7369B" w:rsidRDefault="008243FD" w:rsidP="00F354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33</w:t>
            </w:r>
          </w:p>
        </w:tc>
      </w:tr>
      <w:tr w:rsidR="00CC27CA" w:rsidRPr="00A7369B" w14:paraId="74D043EE" w14:textId="77777777" w:rsidTr="009661C3">
        <w:tc>
          <w:tcPr>
            <w:tcW w:w="4115" w:type="dxa"/>
            <w:shd w:val="clear" w:color="auto" w:fill="auto"/>
          </w:tcPr>
          <w:p w14:paraId="00D99390" w14:textId="77777777" w:rsidR="00CC27CA" w:rsidRPr="00CC27CA" w:rsidRDefault="00CC27CA" w:rsidP="00F35458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5FEB23C" w14:textId="46A8370D" w:rsidR="00CC27CA" w:rsidRPr="00A7369B" w:rsidRDefault="008243FD" w:rsidP="00F354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95</w:t>
            </w:r>
            <w:r w:rsidR="00CC27C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377</w:t>
            </w:r>
            <w:r w:rsidR="00CC27C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267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708871C" w14:textId="470048D0" w:rsidR="00CC27CA" w:rsidRPr="00A7369B" w:rsidRDefault="008243FD" w:rsidP="00F354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100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33FDE8" w14:textId="5689C4B3" w:rsidR="00CC27CA" w:rsidRPr="00A7369B" w:rsidRDefault="008243FD" w:rsidP="00F354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12</w:t>
            </w:r>
            <w:r w:rsidR="00CC27C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008</w:t>
            </w:r>
            <w:r w:rsidR="00CC27CA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092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A0AB15" w14:textId="322377D4" w:rsidR="00CC27CA" w:rsidRPr="00A7369B" w:rsidRDefault="008243FD" w:rsidP="00F354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100</w:t>
            </w:r>
          </w:p>
        </w:tc>
      </w:tr>
    </w:tbl>
    <w:p w14:paraId="24DA2DBD" w14:textId="77777777" w:rsidR="00EF6599" w:rsidRPr="00EF6599" w:rsidRDefault="00EF6599" w:rsidP="00EF6599">
      <w:pPr>
        <w:pStyle w:val="BlockText"/>
        <w:ind w:left="0" w:right="102"/>
        <w:rPr>
          <w:rFonts w:ascii="Browallia New" w:eastAsia="Times New Roman" w:hAnsi="Browallia New" w:cs="Browallia New"/>
          <w:color w:val="CF4A02"/>
          <w:sz w:val="26"/>
          <w:szCs w:val="26"/>
          <w:lang w:val="en-US" w:bidi="ar-SA"/>
        </w:rPr>
      </w:pPr>
    </w:p>
    <w:p w14:paraId="0823E3C6" w14:textId="2BD81602" w:rsidR="00466ABF" w:rsidRPr="00385C32" w:rsidRDefault="008243FD" w:rsidP="00466ABF">
      <w:pPr>
        <w:keepNext/>
        <w:keepLines/>
        <w:ind w:left="1080" w:hanging="540"/>
        <w:outlineLvl w:val="2"/>
        <w:rPr>
          <w:rFonts w:ascii="Browallia New" w:eastAsia="Times New Roman" w:hAnsi="Browallia New" w:cs="Browallia New"/>
          <w:bCs/>
          <w:color w:val="CF4A02"/>
          <w:sz w:val="26"/>
          <w:szCs w:val="26"/>
          <w:lang w:val="en-US" w:bidi="ar-SA"/>
        </w:rPr>
      </w:pPr>
      <w:bookmarkStart w:id="13" w:name="_Toc48681835"/>
      <w:bookmarkStart w:id="14" w:name="_Hlk44517856"/>
      <w:r w:rsidRPr="008243FD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6</w:t>
      </w:r>
      <w:r w:rsidR="00466ABF" w:rsidRPr="00385C32">
        <w:rPr>
          <w:rFonts w:ascii="Browallia New" w:eastAsia="Times New Roman" w:hAnsi="Browallia New" w:cs="Browallia New"/>
          <w:b/>
          <w:color w:val="CF4A02"/>
          <w:sz w:val="26"/>
          <w:szCs w:val="26"/>
          <w:lang w:val="en-US" w:bidi="ar-SA"/>
        </w:rPr>
        <w:t>.</w:t>
      </w:r>
      <w:r w:rsidRPr="008243FD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1</w:t>
      </w:r>
      <w:r w:rsidR="00466ABF" w:rsidRPr="00385C32">
        <w:rPr>
          <w:rFonts w:ascii="Browallia New" w:eastAsia="Times New Roman" w:hAnsi="Browallia New" w:cs="Browallia New"/>
          <w:b/>
          <w:color w:val="CF4A02"/>
          <w:sz w:val="26"/>
          <w:szCs w:val="26"/>
          <w:lang w:val="en-US" w:bidi="ar-SA"/>
        </w:rPr>
        <w:t>.</w:t>
      </w:r>
      <w:r w:rsidRPr="008243FD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2</w:t>
      </w:r>
      <w:r w:rsidR="00466ABF" w:rsidRPr="00385C32">
        <w:rPr>
          <w:rFonts w:ascii="Browallia New" w:eastAsia="Times New Roman" w:hAnsi="Browallia New" w:cs="Browallia New"/>
          <w:bCs/>
          <w:color w:val="CF4A02"/>
          <w:sz w:val="26"/>
          <w:szCs w:val="26"/>
          <w:lang w:val="en-US" w:bidi="ar-SA"/>
        </w:rPr>
        <w:tab/>
      </w:r>
      <w:r w:rsidR="00466ABF" w:rsidRPr="00385C32">
        <w:rPr>
          <w:rFonts w:ascii="Browallia New" w:eastAsia="Times New Roman" w:hAnsi="Browallia New" w:cs="Browallia New"/>
          <w:bCs/>
          <w:color w:val="CF4A02"/>
          <w:sz w:val="26"/>
          <w:szCs w:val="26"/>
          <w:cs/>
          <w:lang w:val="en-US"/>
        </w:rPr>
        <w:t>ความเสี่ยงด้านเครดิต</w:t>
      </w:r>
      <w:bookmarkEnd w:id="13"/>
    </w:p>
    <w:bookmarkEnd w:id="14"/>
    <w:p w14:paraId="63E5D50E" w14:textId="77777777" w:rsidR="00466ABF" w:rsidRPr="00A7369B" w:rsidRDefault="00466ABF" w:rsidP="00466ABF">
      <w:pPr>
        <w:ind w:left="1080"/>
        <w:jc w:val="both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032B67C9" w14:textId="724C80D6" w:rsidR="00466ABF" w:rsidRPr="00A7369B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ความเสี่ยงด้านเครดิตโดยส่วนใหญ่เกิดจากรายการเงินสดและรายการเทียบเท่าเงินสด กระแสเงินสดตามสัญญาของเงินลงทุนในตราสารหนี้ที่วัดมูลค่าด้วยราคาทุนตัดจำหน่าย </w:t>
      </w:r>
      <w:r w:rsidR="00AD212D"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เงินให้กู้ยืมแก่บุคคลที่เกี่ยวข้องกัน 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รวมถึงความเสี่ยง</w:t>
      </w:r>
      <w:r w:rsidR="00E75822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ด้านสินเชื่อแก่ลูกค้าและลูกหนี้คงค้าง</w:t>
      </w:r>
    </w:p>
    <w:p w14:paraId="33393A80" w14:textId="04C4CE1E" w:rsidR="00466ABF" w:rsidRPr="00A7369B" w:rsidRDefault="00466ABF" w:rsidP="00466ABF">
      <w:pPr>
        <w:rPr>
          <w:rFonts w:ascii="Browallia New" w:hAnsi="Browallia New" w:cs="Browallia New"/>
          <w:sz w:val="26"/>
          <w:szCs w:val="26"/>
        </w:rPr>
      </w:pPr>
    </w:p>
    <w:p w14:paraId="358607FC" w14:textId="77777777" w:rsidR="00466ABF" w:rsidRPr="00A7369B" w:rsidRDefault="00466ABF" w:rsidP="00466ABF">
      <w:pPr>
        <w:keepNext/>
        <w:keepLines/>
        <w:ind w:left="1080" w:hanging="540"/>
        <w:outlineLvl w:val="3"/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val="en-US" w:bidi="ar-SA"/>
        </w:rPr>
      </w:pPr>
      <w:r w:rsidRPr="00A7369B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/>
        </w:rPr>
        <w:t>ก)</w:t>
      </w:r>
      <w:r w:rsidRPr="00A7369B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/>
        </w:rPr>
        <w:tab/>
      </w:r>
      <w:r w:rsidRPr="00A7369B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 w:bidi="ar-SA"/>
        </w:rPr>
        <w:t>ก</w:t>
      </w:r>
      <w:bookmarkStart w:id="15" w:name="_Hlk96428658"/>
      <w:r w:rsidRPr="00A7369B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 w:bidi="ar-SA"/>
        </w:rPr>
        <w:t>ารบริหารความเสี่ยง</w:t>
      </w:r>
      <w:bookmarkEnd w:id="15"/>
    </w:p>
    <w:p w14:paraId="71ED23F6" w14:textId="77777777" w:rsidR="00466ABF" w:rsidRPr="00A7369B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16"/>
          <w:szCs w:val="16"/>
        </w:rPr>
      </w:pPr>
    </w:p>
    <w:p w14:paraId="067CF222" w14:textId="6C94D8F7" w:rsidR="00466ABF" w:rsidRPr="00A7369B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บริษัทบริหารความเสี่ยงด้านเครดิตโดยการจัดกลุ่มของความเสี่ยง สำหรับเงินฝากธนาคารและสถาบันการเงิน </w:t>
      </w:r>
      <w:r w:rsidR="007B3D8A"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บริษัท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จะเลือกทำรายการกับสถาบันการเงินที่ได้รับการจัดอันดับจากสถาบันจัดอันดับความน่าเชื่อถือที่เป็นอิสระ</w:t>
      </w:r>
      <w:r w:rsidR="00111721"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ในระดับ </w:t>
      </w:r>
      <w:r w:rsidR="00111721" w:rsidRPr="00A7369B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BBB+ </w:t>
      </w:r>
      <w:r w:rsidR="00111721"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เป็นอย่างน้อย</w:t>
      </w:r>
    </w:p>
    <w:p w14:paraId="2E430285" w14:textId="29E4ABE0" w:rsidR="00111721" w:rsidRPr="00A7369B" w:rsidRDefault="00111721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16"/>
          <w:szCs w:val="16"/>
        </w:rPr>
      </w:pPr>
    </w:p>
    <w:p w14:paraId="7B46E3A3" w14:textId="016D092A" w:rsidR="00466ABF" w:rsidRPr="00A7369B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สำหรับการทำธุรกรรมกับลูกค้า บริษัทจะยึดการจัดอันดับจากสถาบันจัดอันดับความน่าเชื่อถือที่เป็นอิสระ ในกรณีที่</w:t>
      </w:r>
      <w:r w:rsidR="009661C3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ไม่มีการจัดอันดับไว้ บริษัทจะประเมินความเสี่ยงจากคุณภาพเครดิตของลูกค้า โดยพิจารณาจากฐานะทางการเงิน ประสบการณ์ที่ผ่านมา และปัจจัยอื่นๆ และกำหนดการให้วงเงินสินเชื่อจากผลการประเมินดังกล่าวซึ่งเป็นไปตามข้อกำหนดของคณะกรรมการบริษัท ทั้งนี้ ผู้บริหารในสายงานที่เกี่ยวข้องจะทำการตรวจสอบการปฏิบัติตามข้อกำหนดด้านวงเงินเครดิตของลูกค้าอย่างสม่ำเสมอ</w:t>
      </w:r>
    </w:p>
    <w:p w14:paraId="07654AB6" w14:textId="77777777" w:rsidR="00C4015D" w:rsidRPr="00A7369B" w:rsidRDefault="00C4015D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16"/>
          <w:szCs w:val="16"/>
        </w:rPr>
      </w:pPr>
    </w:p>
    <w:p w14:paraId="6997F161" w14:textId="77777777" w:rsidR="00466ABF" w:rsidRPr="00A7369B" w:rsidRDefault="00466ABF" w:rsidP="00466ABF">
      <w:pPr>
        <w:keepNext/>
        <w:keepLines/>
        <w:ind w:left="1080" w:hanging="540"/>
        <w:outlineLvl w:val="3"/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val="en-US"/>
        </w:rPr>
      </w:pPr>
      <w:r w:rsidRPr="00A7369B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/>
        </w:rPr>
        <w:t>ข)</w:t>
      </w:r>
      <w:r w:rsidRPr="00A7369B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/>
        </w:rPr>
        <w:tab/>
      </w:r>
      <w:r w:rsidRPr="00A7369B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 w:bidi="ar-SA"/>
        </w:rPr>
        <w:t>หลักประกัน</w:t>
      </w:r>
    </w:p>
    <w:p w14:paraId="05140F40" w14:textId="77777777" w:rsidR="00466ABF" w:rsidRPr="00A7369B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16"/>
          <w:szCs w:val="16"/>
        </w:rPr>
      </w:pPr>
    </w:p>
    <w:p w14:paraId="6D99CB23" w14:textId="77D00262" w:rsidR="00466ABF" w:rsidRPr="00A7369B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สำหรับลูกหนี้การค้าบางรา</w:t>
      </w:r>
      <w:r w:rsidR="0084293A"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ย บริษัท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มีการขอหลักประกัน</w:t>
      </w:r>
      <w:r w:rsidR="006A53A6">
        <w:rPr>
          <w:rFonts w:ascii="Browallia New" w:eastAsia="Times New Roman" w:hAnsi="Browallia New" w:cs="Browallia New" w:hint="cs"/>
          <w:color w:val="auto"/>
          <w:sz w:val="26"/>
          <w:szCs w:val="26"/>
          <w:cs/>
        </w:rPr>
        <w:t>เป็น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เลตเตอร์ออฟเครดิต ซึ่งให้สิทธิ</w:t>
      </w:r>
      <w:r w:rsidR="0084293A"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บริษัท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ในการเรียกชำระได้หากคู่สัญญาผิดนัดตามเงื่อนไขของสัญญา</w:t>
      </w:r>
    </w:p>
    <w:p w14:paraId="4012E318" w14:textId="77777777" w:rsidR="00466ABF" w:rsidRPr="00A7369B" w:rsidRDefault="00466ABF" w:rsidP="00C4015D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16"/>
          <w:szCs w:val="16"/>
        </w:rPr>
      </w:pPr>
    </w:p>
    <w:p w14:paraId="2F9EE06B" w14:textId="77777777" w:rsidR="00466ABF" w:rsidRPr="00A7369B" w:rsidRDefault="00466ABF" w:rsidP="00466ABF">
      <w:pPr>
        <w:keepNext/>
        <w:keepLines/>
        <w:ind w:left="1080" w:hanging="540"/>
        <w:outlineLvl w:val="3"/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val="en-US" w:bidi="ar-SA"/>
        </w:rPr>
      </w:pPr>
      <w:r w:rsidRPr="00A7369B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/>
        </w:rPr>
        <w:t>ค)</w:t>
      </w:r>
      <w:r w:rsidRPr="00A7369B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/>
        </w:rPr>
        <w:tab/>
      </w:r>
      <w:r w:rsidRPr="00A7369B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 w:bidi="ar-SA"/>
        </w:rPr>
        <w:t>การด้อยค่าของสินทรัพย์ทางการเงิน</w:t>
      </w:r>
    </w:p>
    <w:p w14:paraId="7D143465" w14:textId="77777777" w:rsidR="00466ABF" w:rsidRPr="00A7369B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16"/>
          <w:szCs w:val="16"/>
        </w:rPr>
      </w:pPr>
    </w:p>
    <w:p w14:paraId="0B2B0A7E" w14:textId="2A4EF67F" w:rsidR="00466ABF" w:rsidRPr="00A7369B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cs/>
        </w:rPr>
      </w:pP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บริษัทมีสินทรัพย์ทางการเงิน</w:t>
      </w:r>
      <w:r w:rsidR="00CF02DC"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ดังต่อไปนี้ รวมทั้ง</w:t>
      </w:r>
      <w:r w:rsidR="006E3BB9"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สินทรัพย์ที่เกิดจากสัญญาที่ทำกับลูกค้า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ที่ต้องมีการพิจารณาตามโมเดลการวัดมูลค่าผลขาดทุนด้านเครดิตที่คาดว่าจะเกิดขึ้น</w:t>
      </w:r>
      <w:r w:rsidR="00A02EF7"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ดังต่อไปนี้</w:t>
      </w:r>
    </w:p>
    <w:p w14:paraId="0D3E4ABC" w14:textId="77777777" w:rsidR="00466ABF" w:rsidRPr="00A7369B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16"/>
          <w:szCs w:val="16"/>
        </w:rPr>
      </w:pPr>
    </w:p>
    <w:p w14:paraId="29C5C24C" w14:textId="2C326C1A" w:rsidR="00452B05" w:rsidRPr="00A7369B" w:rsidRDefault="00452B05" w:rsidP="00466ABF">
      <w:pPr>
        <w:numPr>
          <w:ilvl w:val="0"/>
          <w:numId w:val="12"/>
        </w:numPr>
        <w:ind w:left="14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เงินสดและรายการเทียบเท่าเงินสด</w:t>
      </w:r>
    </w:p>
    <w:p w14:paraId="22BBB9B3" w14:textId="77777777" w:rsidR="00466ABF" w:rsidRPr="00A7369B" w:rsidRDefault="00466ABF" w:rsidP="00466ABF">
      <w:pPr>
        <w:numPr>
          <w:ilvl w:val="0"/>
          <w:numId w:val="12"/>
        </w:numPr>
        <w:ind w:left="14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ลูกหนี้การค้าและลูกหนี้อื่น</w:t>
      </w:r>
    </w:p>
    <w:p w14:paraId="3BB4E5E3" w14:textId="0ADD72F9" w:rsidR="00466ABF" w:rsidRPr="00A7369B" w:rsidRDefault="00493463" w:rsidP="00466ABF">
      <w:pPr>
        <w:numPr>
          <w:ilvl w:val="0"/>
          <w:numId w:val="12"/>
        </w:numPr>
        <w:ind w:left="14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เงินให้กู้ยืมระยะสั้น</w:t>
      </w:r>
      <w:r w:rsidR="00466ABF"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แก่</w:t>
      </w:r>
      <w:r w:rsidR="007D2F65"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บุคคล</w:t>
      </w:r>
      <w:r w:rsidR="00800935">
        <w:rPr>
          <w:rFonts w:ascii="Browallia New" w:eastAsia="Times New Roman" w:hAnsi="Browallia New" w:cs="Browallia New" w:hint="cs"/>
          <w:color w:val="auto"/>
          <w:sz w:val="26"/>
          <w:szCs w:val="26"/>
          <w:cs/>
        </w:rPr>
        <w:t>และบริษัท</w:t>
      </w:r>
      <w:r w:rsidR="00466ABF"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ที่เกี่ยวข้องกัน</w:t>
      </w:r>
    </w:p>
    <w:p w14:paraId="369A4025" w14:textId="21029BA1" w:rsidR="006F372C" w:rsidRPr="00A7369B" w:rsidRDefault="006F372C" w:rsidP="00466ABF">
      <w:pPr>
        <w:numPr>
          <w:ilvl w:val="0"/>
          <w:numId w:val="12"/>
        </w:numPr>
        <w:ind w:left="14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เงินฝากสถาบันการเงินที่มีภาระค้ำประกัน</w:t>
      </w:r>
    </w:p>
    <w:p w14:paraId="7C192A28" w14:textId="1CD3B31E" w:rsidR="007D2F65" w:rsidRPr="00A7369B" w:rsidRDefault="007D2F65" w:rsidP="0016757B">
      <w:pPr>
        <w:numPr>
          <w:ilvl w:val="0"/>
          <w:numId w:val="12"/>
        </w:numPr>
        <w:ind w:left="14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ลูกหนี้เงินประกันผลงาน</w:t>
      </w:r>
      <w:r w:rsidR="009A7255"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="0016757B" w:rsidRPr="00A7369B">
        <w:rPr>
          <w:rFonts w:ascii="Browallia New" w:eastAsia="Times New Roman" w:hAnsi="Browallia New" w:cs="Browallia New"/>
          <w:color w:val="auto"/>
          <w:sz w:val="26"/>
          <w:szCs w:val="26"/>
        </w:rPr>
        <w:t>(</w:t>
      </w:r>
      <w:r w:rsidR="0016757B"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แสดงรวมอยู่สินทรัพย์หมุนเวียนและไม่หมุนเวียนอื่น)</w:t>
      </w:r>
    </w:p>
    <w:p w14:paraId="25E40EEE" w14:textId="361C3896" w:rsidR="00466ABF" w:rsidRPr="00A7369B" w:rsidRDefault="00466ABF" w:rsidP="00F41726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16"/>
          <w:szCs w:val="16"/>
        </w:rPr>
      </w:pPr>
    </w:p>
    <w:p w14:paraId="391D95A8" w14:textId="3EBF64AD" w:rsidR="00466ABF" w:rsidRPr="00A7369B" w:rsidRDefault="00466ABF" w:rsidP="00F41726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9661C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>แม้ว่าบริษัทจะมีรายการเงินสดและรายการเทียบเท่าเงินสด</w:t>
      </w:r>
      <w:r w:rsidR="000D1BB3" w:rsidRPr="009661C3"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  <w:t xml:space="preserve"> </w:t>
      </w:r>
      <w:r w:rsidR="000D1BB3" w:rsidRPr="009661C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>และ เงินฝากสถาบันการเงินที่มีภาระค้ำประกัน</w:t>
      </w:r>
      <w:r w:rsidRPr="009661C3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>ซึ่งเข้าเงื่อนไข</w:t>
      </w:r>
      <w:r w:rsidRPr="00E75822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การพิจารณาการด้อยค่าภายใต้ </w:t>
      </w:r>
      <w:r w:rsidRPr="00E75822"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  <w:t xml:space="preserve">TFRS </w:t>
      </w:r>
      <w:r w:rsidR="008243FD" w:rsidRPr="008243FD"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  <w:t>9</w:t>
      </w:r>
      <w:r w:rsidRPr="00E75822"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  <w:t xml:space="preserve"> </w:t>
      </w:r>
      <w:r w:rsidRPr="00E75822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แต่บริษัทพิจารณาว่าการด้อยค่าของรายการดังกล่าวเป็นจำนวนเงิน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ที่ไม่มีนัยสำคัญ</w:t>
      </w:r>
    </w:p>
    <w:p w14:paraId="6C556A33" w14:textId="47EA7852" w:rsidR="004D4425" w:rsidRPr="00E75822" w:rsidRDefault="00CC27CA" w:rsidP="00F41726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>
        <w:rPr>
          <w:rFonts w:ascii="Browallia New" w:eastAsia="Times New Roman" w:hAnsi="Browallia New" w:cs="Browallia New"/>
          <w:color w:val="auto"/>
          <w:sz w:val="16"/>
          <w:szCs w:val="16"/>
        </w:rPr>
        <w:br w:type="page"/>
      </w:r>
    </w:p>
    <w:p w14:paraId="7462E71B" w14:textId="5AD62BED" w:rsidR="00466ABF" w:rsidRPr="00E75822" w:rsidRDefault="00466ABF" w:rsidP="00F41726">
      <w:pPr>
        <w:ind w:left="1080"/>
        <w:jc w:val="thaiDistribute"/>
        <w:rPr>
          <w:rFonts w:ascii="Browallia New" w:eastAsia="Times New Roman" w:hAnsi="Browallia New" w:cs="Browallia New"/>
          <w:i/>
          <w:iCs/>
          <w:color w:val="CF4A02"/>
          <w:sz w:val="26"/>
          <w:szCs w:val="26"/>
        </w:rPr>
      </w:pPr>
      <w:r w:rsidRPr="00E75822">
        <w:rPr>
          <w:rFonts w:ascii="Browallia New" w:eastAsia="Times New Roman" w:hAnsi="Browallia New" w:cs="Browallia New"/>
          <w:i/>
          <w:iCs/>
          <w:color w:val="CF4A02"/>
          <w:sz w:val="26"/>
          <w:szCs w:val="26"/>
          <w:cs/>
        </w:rPr>
        <w:t>ลูกหนี้การค้า</w:t>
      </w:r>
      <w:r w:rsidR="007D2F65" w:rsidRPr="00E75822">
        <w:rPr>
          <w:rFonts w:ascii="Browallia New" w:eastAsia="Times New Roman" w:hAnsi="Browallia New" w:cs="Browallia New"/>
          <w:i/>
          <w:iCs/>
          <w:color w:val="CF4A02"/>
          <w:sz w:val="26"/>
          <w:szCs w:val="26"/>
          <w:cs/>
        </w:rPr>
        <w:t xml:space="preserve"> ลูกหนี้เงินประกันผลงาน </w:t>
      </w:r>
      <w:r w:rsidRPr="00E75822">
        <w:rPr>
          <w:rFonts w:ascii="Browallia New" w:eastAsia="Times New Roman" w:hAnsi="Browallia New" w:cs="Browallia New"/>
          <w:i/>
          <w:iCs/>
          <w:color w:val="CF4A02"/>
          <w:sz w:val="26"/>
          <w:szCs w:val="26"/>
          <w:cs/>
        </w:rPr>
        <w:t>และสินทรัพย์</w:t>
      </w:r>
      <w:r w:rsidR="008B1909" w:rsidRPr="00E75822">
        <w:rPr>
          <w:rFonts w:ascii="Browallia New" w:eastAsia="Times New Roman" w:hAnsi="Browallia New" w:cs="Browallia New"/>
          <w:i/>
          <w:iCs/>
          <w:color w:val="CF4A02"/>
          <w:sz w:val="26"/>
          <w:szCs w:val="26"/>
          <w:cs/>
        </w:rPr>
        <w:t>ที่เกิดจากสัญญาที่ทำกับลูกค้า</w:t>
      </w:r>
    </w:p>
    <w:p w14:paraId="1148FA89" w14:textId="77777777" w:rsidR="00466ABF" w:rsidRPr="00E75822" w:rsidRDefault="00466ABF" w:rsidP="00C4015D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37C019D6" w14:textId="663C294C" w:rsidR="00466ABF" w:rsidRPr="00E75822" w:rsidRDefault="00466ABF" w:rsidP="00F41726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E75822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บริษัทใช้วิธีอย่างง่าย (</w:t>
      </w:r>
      <w:r w:rsidRPr="00E75822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Simplified approach) </w:t>
      </w:r>
      <w:r w:rsidRPr="00E75822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ตาม</w:t>
      </w:r>
      <w:r w:rsidRPr="00E75822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TFRS</w:t>
      </w:r>
      <w:r w:rsidRPr="00E75822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="008243FD" w:rsidRPr="008243FD">
        <w:rPr>
          <w:rFonts w:ascii="Browallia New" w:eastAsia="Times New Roman" w:hAnsi="Browallia New" w:cs="Browallia New"/>
          <w:color w:val="auto"/>
          <w:sz w:val="26"/>
          <w:szCs w:val="26"/>
        </w:rPr>
        <w:t>9</w:t>
      </w:r>
      <w:r w:rsidRPr="00E75822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ในการวัดมูลค่าผลขาดทุนด้านเครดิตที่คาดว่าจะเกิดขึ้น</w:t>
      </w:r>
      <w:r w:rsidRPr="00E75822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Pr="00E75822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ซึ่งคำนวณค่าเผื่อผลขาดทุนด้านเครดิตที่คาดว่าจะเกิดขึ้นตลอดอายุลูกหนี้การค้า</w:t>
      </w:r>
      <w:r w:rsidR="007D2F65" w:rsidRPr="00E75822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ลูกหนี้เงินค้ำประกันผลงาน</w:t>
      </w:r>
      <w:r w:rsidRPr="00E75822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และสินทรัพย์ที่เกิดจากสัญญาทั้งหมด</w:t>
      </w:r>
    </w:p>
    <w:p w14:paraId="5FABE5D5" w14:textId="77777777" w:rsidR="00466ABF" w:rsidRPr="00E75822" w:rsidRDefault="00466ABF" w:rsidP="00C4015D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cs/>
        </w:rPr>
      </w:pPr>
    </w:p>
    <w:p w14:paraId="06D0649E" w14:textId="484E3F7B" w:rsidR="00466ABF" w:rsidRPr="00E75822" w:rsidRDefault="00466ABF" w:rsidP="00F41726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US"/>
        </w:rPr>
      </w:pPr>
      <w:r w:rsidRPr="00E75822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  <w:t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ที่มีลักษณะร่วมกันและตามกลุ่มระยะเวลาที่เกินกำหนดชำระ ทั้งนี้เนื่องจาก</w:t>
      </w:r>
      <w:r w:rsidR="009D5E00" w:rsidRPr="00E75822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  <w:t>ลูกหนี้เงินประกันผลงานและ</w:t>
      </w:r>
      <w:r w:rsidRPr="00E75822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  <w:t>สินทรัพย์ที่เกิดจากสัญญานั้นเป็นงานที่ส่งมอบแต่ยังไม่ได้เรียกเก็บซึ่งมีลักษณะความเสี่ยงใกล้เคียงกับลูกหนี้สำหรับสัญญาประเภทเดียวกัน ผู้บริหารจึงได้ใช้อัตราผลขาดทุนด้านเครดิตของลูกหนี้กับ</w:t>
      </w:r>
      <w:r w:rsidR="00834697" w:rsidRPr="00E75822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  <w:t>ลูกหนี้เงินประกันผลงานและ</w:t>
      </w:r>
      <w:r w:rsidRPr="00E75822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  <w:t xml:space="preserve">สินทรัพย์ที่เกิดจากสัญญาที่เกี่ยวข้องด้วย </w:t>
      </w:r>
    </w:p>
    <w:p w14:paraId="7CE61BDC" w14:textId="77777777" w:rsidR="00CC27CA" w:rsidRPr="00E75822" w:rsidRDefault="00CC27CA" w:rsidP="00F41726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US"/>
        </w:rPr>
      </w:pPr>
    </w:p>
    <w:p w14:paraId="03B0ABBD" w14:textId="4D454B3B" w:rsidR="00466ABF" w:rsidRPr="00A7369B" w:rsidRDefault="00466ABF" w:rsidP="00F41726">
      <w:pPr>
        <w:pStyle w:val="BlockText"/>
        <w:ind w:left="1080" w:right="0"/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</w:pPr>
      <w:r w:rsidRPr="00E75822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  <w:t>บริษัทจะตัดจำหน่ายลูกหนี้การค้าและสินทรัพย์ที่เกิดจากสัญญาเมื่อคาดว่าจะไม่ได้รับชำระคืน ข้อบ่งชี้ที่คาดว่า</w:t>
      </w:r>
      <w:r w:rsidR="006267D2" w:rsidRPr="00E75822">
        <w:rPr>
          <w:rFonts w:ascii="Browallia New" w:eastAsia="Times New Roman" w:hAnsi="Browallia New" w:cs="Browallia New"/>
          <w:color w:val="auto"/>
          <w:sz w:val="26"/>
          <w:szCs w:val="26"/>
          <w:lang w:val="en-US"/>
        </w:rPr>
        <w:br/>
      </w:r>
      <w:r w:rsidRPr="00E75822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  <w:t>จะไม่ได้รับ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  <w:t xml:space="preserve">ชำระคืน เช่น การไม่ยอมปฏิบัติตามแผนการชำระหนี้หรือทยอยชำระหนี้ ไม่มีการชำระเงินตามสัญญาหรือไม่สามารถติดต่อได้เป็นระยะเวลามากกว่า </w:t>
      </w:r>
      <w:r w:rsidR="008243FD" w:rsidRPr="008243FD">
        <w:rPr>
          <w:rFonts w:ascii="Browallia New" w:eastAsia="Times New Roman" w:hAnsi="Browallia New" w:cs="Browallia New"/>
          <w:color w:val="auto"/>
          <w:sz w:val="26"/>
          <w:szCs w:val="26"/>
        </w:rPr>
        <w:t>365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lang w:val="en-US"/>
        </w:rPr>
        <w:t xml:space="preserve"> 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  <w:t>วัน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lang w:val="en-US"/>
        </w:rPr>
        <w:t xml:space="preserve"> </w:t>
      </w:r>
    </w:p>
    <w:p w14:paraId="2BB916D3" w14:textId="77777777" w:rsidR="00466ABF" w:rsidRPr="00A7369B" w:rsidRDefault="00466ABF" w:rsidP="00F41726">
      <w:pPr>
        <w:pStyle w:val="BlockText"/>
        <w:ind w:left="1080"/>
        <w:rPr>
          <w:rFonts w:ascii="Browallia New" w:eastAsia="Times New Roman" w:hAnsi="Browallia New" w:cs="Browallia New"/>
          <w:color w:val="auto"/>
          <w:sz w:val="26"/>
          <w:szCs w:val="26"/>
          <w:lang w:val="en-US"/>
        </w:rPr>
      </w:pPr>
    </w:p>
    <w:p w14:paraId="76AD7A16" w14:textId="35918616" w:rsidR="00466ABF" w:rsidRPr="00A7369B" w:rsidRDefault="00466ABF" w:rsidP="00F41726">
      <w:pPr>
        <w:pStyle w:val="BlockText"/>
        <w:ind w:left="1080" w:right="0"/>
        <w:rPr>
          <w:rFonts w:ascii="Browallia New" w:eastAsia="Times New Roman" w:hAnsi="Browallia New" w:cs="Browallia New"/>
          <w:color w:val="auto"/>
          <w:sz w:val="26"/>
          <w:szCs w:val="26"/>
          <w:lang w:val="en-US"/>
        </w:rPr>
      </w:pP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  <w:t>ผลขาดทุนจากการด้อยค่าของลูกหนี้การค้าและสินทรัพย์ที่เกิดจากสัญญาจะแสดงเป็นผลขาดทุนจากการด้อยค่าสุทธิในกำไรจากการดำเนินงาน การได้รับชำระหนี้คืนจากจำนวนที่ได้ตัดจำหน่ายไปจะถูกบันทึกกลับรายการในรายการเดียวกันกับที่ได้บันทึกผลขาดทุนไป</w:t>
      </w:r>
    </w:p>
    <w:p w14:paraId="2AD1C96B" w14:textId="77777777" w:rsidR="00C4015D" w:rsidRPr="00A7369B" w:rsidRDefault="00C4015D" w:rsidP="00F41726">
      <w:pPr>
        <w:pStyle w:val="BlockText"/>
        <w:ind w:left="1080" w:right="0"/>
        <w:rPr>
          <w:rFonts w:ascii="Browallia New" w:eastAsia="Times New Roman" w:hAnsi="Browallia New" w:cs="Browallia New"/>
          <w:color w:val="auto"/>
          <w:sz w:val="26"/>
          <w:szCs w:val="26"/>
          <w:lang w:val="en-US"/>
        </w:rPr>
      </w:pPr>
    </w:p>
    <w:p w14:paraId="6F8FAB4C" w14:textId="2E8D4471" w:rsidR="00613A92" w:rsidRPr="00A7369B" w:rsidRDefault="0057061C" w:rsidP="007C772C">
      <w:pPr>
        <w:ind w:left="1080"/>
        <w:contextualSpacing/>
        <w:jc w:val="thaiDistribute"/>
        <w:rPr>
          <w:rFonts w:ascii="Browallia New" w:eastAsia="Times New Roman" w:hAnsi="Browallia New" w:cs="Browallia New"/>
          <w:i/>
          <w:iCs/>
          <w:color w:val="CF4A02"/>
          <w:sz w:val="26"/>
          <w:szCs w:val="26"/>
        </w:rPr>
      </w:pPr>
      <w:r w:rsidRPr="00A7369B">
        <w:rPr>
          <w:rFonts w:ascii="Browallia New" w:eastAsia="Times New Roman" w:hAnsi="Browallia New" w:cs="Browallia New"/>
          <w:i/>
          <w:iCs/>
          <w:color w:val="CF4A02"/>
          <w:sz w:val="26"/>
          <w:szCs w:val="26"/>
          <w:cs/>
        </w:rPr>
        <w:t>ลูกหนี้อื่นและ</w:t>
      </w:r>
      <w:r w:rsidR="00613A92" w:rsidRPr="00A7369B">
        <w:rPr>
          <w:rFonts w:ascii="Browallia New" w:eastAsia="Times New Roman" w:hAnsi="Browallia New" w:cs="Browallia New"/>
          <w:i/>
          <w:iCs/>
          <w:color w:val="CF4A02"/>
          <w:sz w:val="26"/>
          <w:szCs w:val="26"/>
          <w:cs/>
        </w:rPr>
        <w:t>เงินให้กู้ยืมระยะสั้นแก่บุคคลที่เกี่ยวข้องกัน</w:t>
      </w:r>
    </w:p>
    <w:p w14:paraId="75AB74CC" w14:textId="77777777" w:rsidR="00613A92" w:rsidRPr="00A7369B" w:rsidRDefault="00613A92" w:rsidP="007C772C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DACAF6B" w14:textId="1AF71CB1" w:rsidR="00613A92" w:rsidRPr="00A7369B" w:rsidRDefault="00613A92" w:rsidP="007C772C">
      <w:pPr>
        <w:ind w:left="1080"/>
        <w:contextualSpacing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บริษัท</w:t>
      </w:r>
      <w:r w:rsidR="0057061C"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มีลูกหนี้อื่นและ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เงินให้กู้ยืมระยะสั้นแก่</w:t>
      </w:r>
      <w:r w:rsidR="00340323"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บุคคล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ที่เกี่ยวข้องกันที่วัดมูลค่าด้วยราคาทุนตัดจำหน่าย โดยรับรู้</w:t>
      </w:r>
      <w:r w:rsidR="006267D2" w:rsidRPr="00A7369B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ผลขาดทุนด้านเครดิตที่คาดว่าจะเกิดขึ้นใน </w:t>
      </w:r>
      <w:r w:rsidR="008243FD" w:rsidRPr="008243FD">
        <w:rPr>
          <w:rFonts w:ascii="Browallia New" w:eastAsia="Times New Roman" w:hAnsi="Browallia New" w:cs="Browallia New"/>
          <w:color w:val="auto"/>
          <w:sz w:val="26"/>
          <w:szCs w:val="26"/>
        </w:rPr>
        <w:t>12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เดือนข้างหน้าสำหรับลูกหนี้ที่ไม่ได้มีการเพิ่มขึ้นของความเสี่ยง</w:t>
      </w:r>
      <w:r w:rsidR="006267D2" w:rsidRPr="00A7369B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ด้านเครดิตที่มีนัยสำคัญ และรับรู้ผลขาดทุนด้านเครดิตที่คาดว่าจะเกิดขึ้นตลอดอายุลูกหนี้สำหรับลูกหนี้ที่มีการเพิ่มขึ้นของความเสี่ยงด้านเครดิตที่มีนัยสำคัญ</w:t>
      </w:r>
    </w:p>
    <w:p w14:paraId="5C51C59C" w14:textId="04857BD6" w:rsidR="00466ABF" w:rsidRPr="00A7369B" w:rsidRDefault="00466ABF" w:rsidP="007C772C">
      <w:pPr>
        <w:pStyle w:val="BlockText"/>
        <w:ind w:left="1080" w:right="0"/>
        <w:rPr>
          <w:rFonts w:ascii="Browallia New" w:hAnsi="Browallia New" w:cs="Browallia New"/>
          <w:sz w:val="26"/>
          <w:szCs w:val="26"/>
        </w:rPr>
      </w:pPr>
    </w:p>
    <w:p w14:paraId="4816D2EE" w14:textId="74E2A9A1" w:rsidR="00466ABF" w:rsidRPr="00A7369B" w:rsidRDefault="008243FD" w:rsidP="00466ABF">
      <w:pPr>
        <w:keepNext/>
        <w:keepLines/>
        <w:ind w:left="1080" w:hanging="540"/>
        <w:outlineLvl w:val="2"/>
        <w:rPr>
          <w:rFonts w:ascii="Browallia New" w:eastAsia="Times New Roman" w:hAnsi="Browallia New" w:cs="Browallia New"/>
          <w:bCs/>
          <w:color w:val="CF4A02"/>
          <w:sz w:val="26"/>
          <w:szCs w:val="26"/>
          <w:lang w:val="en-US" w:bidi="ar-SA"/>
        </w:rPr>
      </w:pPr>
      <w:bookmarkStart w:id="16" w:name="_Toc48681836"/>
      <w:r w:rsidRPr="008243FD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6</w:t>
      </w:r>
      <w:r w:rsidR="00466ABF" w:rsidRPr="00A7369B">
        <w:rPr>
          <w:rFonts w:ascii="Browallia New" w:eastAsia="Times New Roman" w:hAnsi="Browallia New" w:cs="Browallia New"/>
          <w:b/>
          <w:color w:val="CF4A02"/>
          <w:sz w:val="26"/>
          <w:szCs w:val="26"/>
          <w:lang w:val="en-US" w:bidi="ar-SA"/>
        </w:rPr>
        <w:t>.</w:t>
      </w:r>
      <w:r w:rsidRPr="008243FD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1</w:t>
      </w:r>
      <w:r w:rsidR="00466ABF" w:rsidRPr="00A7369B">
        <w:rPr>
          <w:rFonts w:ascii="Browallia New" w:eastAsia="Times New Roman" w:hAnsi="Browallia New" w:cs="Browallia New"/>
          <w:b/>
          <w:color w:val="CF4A02"/>
          <w:sz w:val="26"/>
          <w:szCs w:val="26"/>
          <w:lang w:val="en-US" w:bidi="ar-SA"/>
        </w:rPr>
        <w:t>.</w:t>
      </w:r>
      <w:r w:rsidRPr="008243FD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3</w:t>
      </w:r>
      <w:r w:rsidR="00466ABF" w:rsidRPr="00A7369B">
        <w:rPr>
          <w:rFonts w:ascii="Browallia New" w:eastAsia="Times New Roman" w:hAnsi="Browallia New" w:cs="Browallia New"/>
          <w:bCs/>
          <w:color w:val="CF4A02"/>
          <w:sz w:val="26"/>
          <w:szCs w:val="26"/>
          <w:lang w:val="en-US" w:bidi="ar-SA"/>
        </w:rPr>
        <w:tab/>
      </w:r>
      <w:r w:rsidR="00466ABF" w:rsidRPr="00A7369B">
        <w:rPr>
          <w:rFonts w:ascii="Browallia New" w:eastAsia="Times New Roman" w:hAnsi="Browallia New" w:cs="Browallia New"/>
          <w:bCs/>
          <w:color w:val="CF4A02"/>
          <w:sz w:val="26"/>
          <w:szCs w:val="26"/>
          <w:cs/>
          <w:lang w:val="en-US"/>
        </w:rPr>
        <w:t>ความเสี่ยงด้านสภาพคล่อง</w:t>
      </w:r>
      <w:bookmarkEnd w:id="16"/>
    </w:p>
    <w:p w14:paraId="2EA6C576" w14:textId="77777777" w:rsidR="00466ABF" w:rsidRPr="00A7369B" w:rsidRDefault="00466ABF" w:rsidP="00466ABF">
      <w:pPr>
        <w:ind w:left="1080"/>
        <w:jc w:val="both"/>
        <w:rPr>
          <w:rFonts w:ascii="Browallia New" w:eastAsia="Times New Roman" w:hAnsi="Browallia New" w:cs="Browallia New"/>
          <w:b/>
          <w:bCs/>
          <w:color w:val="auto"/>
          <w:sz w:val="26"/>
          <w:szCs w:val="26"/>
        </w:rPr>
      </w:pPr>
    </w:p>
    <w:p w14:paraId="4EF200E8" w14:textId="617B67DB" w:rsidR="00466ABF" w:rsidRPr="00A7369B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ารจัดการความเสี่ยงด้านสภาพคล่องอย่างรอบคอบคือการมีจำนวนเงินสดและหลักทรัพย์ที่อยู่ในความต้องการ</w:t>
      </w:r>
      <w:r w:rsidR="006267D2" w:rsidRPr="00A7369B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Pr="00A7369B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ของตลาดอย่างเพียงพอ และการมีแหล่งเงินทุนที่สามารถเบิกใช้ได้จากวงเงินด้านสินเชื่อที่เพียงพอต่อการชำระภาระผูกพัน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เมื่อถึงกำหนด ณ วันสิ้นรอบระยะเวลาบัญชี บริษัทมีเงินฝากธนาคารที่สามารถเบิกใช้ได้ทันทีจำนวน </w:t>
      </w:r>
      <w:r w:rsidR="008243FD" w:rsidRPr="008243FD">
        <w:rPr>
          <w:rFonts w:ascii="Browallia New" w:eastAsia="Times New Roman" w:hAnsi="Browallia New" w:cs="Browallia New"/>
          <w:color w:val="auto"/>
          <w:sz w:val="26"/>
          <w:szCs w:val="26"/>
        </w:rPr>
        <w:t>52</w:t>
      </w:r>
      <w:r w:rsidR="00EC09DD" w:rsidRPr="00A7369B">
        <w:rPr>
          <w:rFonts w:ascii="Browallia New" w:eastAsia="Times New Roman" w:hAnsi="Browallia New" w:cs="Browallia New"/>
          <w:color w:val="auto"/>
          <w:sz w:val="26"/>
          <w:szCs w:val="26"/>
        </w:rPr>
        <w:t>.</w:t>
      </w:r>
      <w:r w:rsidR="008243FD" w:rsidRPr="008243FD">
        <w:rPr>
          <w:rFonts w:ascii="Browallia New" w:eastAsia="Times New Roman" w:hAnsi="Browallia New" w:cs="Browallia New"/>
          <w:color w:val="auto"/>
          <w:sz w:val="26"/>
          <w:szCs w:val="26"/>
        </w:rPr>
        <w:t>87</w:t>
      </w:r>
      <w:r w:rsidR="00452B05" w:rsidRPr="00A7369B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="00452B05"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ล้าน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บาท 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(พ.ศ. </w:t>
      </w:r>
      <w:r w:rsidR="008243FD" w:rsidRPr="008243FD">
        <w:rPr>
          <w:rFonts w:ascii="Browallia New" w:eastAsia="Times New Roman" w:hAnsi="Browallia New" w:cs="Browallia New"/>
          <w:color w:val="auto"/>
          <w:sz w:val="26"/>
          <w:szCs w:val="26"/>
        </w:rPr>
        <w:t>2563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: </w:t>
      </w:r>
      <w:r w:rsidR="008243FD" w:rsidRPr="008243FD">
        <w:rPr>
          <w:rFonts w:ascii="Browallia New" w:eastAsia="Times New Roman" w:hAnsi="Browallia New" w:cs="Browallia New"/>
          <w:color w:val="auto"/>
          <w:sz w:val="26"/>
          <w:szCs w:val="26"/>
        </w:rPr>
        <w:t>2</w:t>
      </w:r>
      <w:r w:rsidR="004865C8" w:rsidRPr="00A7369B">
        <w:rPr>
          <w:rFonts w:ascii="Browallia New" w:eastAsia="Times New Roman" w:hAnsi="Browallia New" w:cs="Browallia New"/>
          <w:color w:val="auto"/>
          <w:sz w:val="26"/>
          <w:szCs w:val="26"/>
        </w:rPr>
        <w:t>.</w:t>
      </w:r>
      <w:r w:rsidR="008243FD" w:rsidRPr="008243FD">
        <w:rPr>
          <w:rFonts w:ascii="Browallia New" w:eastAsia="Times New Roman" w:hAnsi="Browallia New" w:cs="Browallia New"/>
          <w:color w:val="auto"/>
          <w:sz w:val="26"/>
          <w:szCs w:val="26"/>
        </w:rPr>
        <w:t>75</w:t>
      </w:r>
      <w:r w:rsidR="00452B05" w:rsidRPr="00A7369B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="00452B05"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ล้าน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บาท) เพื่อวัตถุประสงค์ในการบริหารสภาพคล่องของบริษัท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จากลักษณะของการดำเนินธุรกิจของบริษัทซึ่งเป็นธุรกิจที่มีความยืดหยุ่นและเปลี่ยนแปลงอยู่ตลอดเวลา ส่วนงานบริหารการเงินของ</w:t>
      </w:r>
      <w:r w:rsidR="0084293A"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บริษัท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ได้คงไว้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ซึ่งความยืดหยุ่นในแหล่งเงินทุนโดยการคงไว้ซึ่งวงเงินสินเชื่อที่เพียงพอ</w:t>
      </w:r>
    </w:p>
    <w:p w14:paraId="3519913C" w14:textId="77777777" w:rsidR="00466ABF" w:rsidRPr="00A7369B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30E5732E" w14:textId="77777777" w:rsidR="00466ABF" w:rsidRPr="00A7369B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ผู้บริหารได้พิจารณาประมาณการกระแสเงินสดของ</w:t>
      </w:r>
      <w:r w:rsidR="0084293A"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บริษัท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อย่างสม่ำเสมอโดยพิจารณาจาก ก) เงินสำรองหมุนเวียน (จากวงเงินสินเชื่อที่ยังไม่ได้เบิกใช้) และ ข) เงินสดและรายการเทียบเท่าเงินสด นอกเหนือจากนี้ บริษัทยังได้ทำการประมาณการกระแสเงินสด พิจารณาสินทรัพย์ที่มีสภาพคล่องสูงและอัตราส่วนสภาพคล่องตามข้อกำหนดต่าง ๆ และคงไว้ซึ่งแผนการจัดหาเงิน</w:t>
      </w:r>
    </w:p>
    <w:p w14:paraId="6D807104" w14:textId="71622566" w:rsidR="00466ABF" w:rsidRPr="00A7369B" w:rsidRDefault="004C72CE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Times New Roman" w:hAnsi="Browallia New" w:cs="Browallia New"/>
          <w:sz w:val="26"/>
          <w:szCs w:val="26"/>
        </w:rPr>
        <w:br w:type="page"/>
      </w:r>
    </w:p>
    <w:p w14:paraId="737CA754" w14:textId="77777777" w:rsidR="00466ABF" w:rsidRPr="00A7369B" w:rsidRDefault="00466ABF" w:rsidP="00466ABF">
      <w:pPr>
        <w:keepNext/>
        <w:keepLines/>
        <w:ind w:left="1080" w:hanging="540"/>
        <w:outlineLvl w:val="3"/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val="en-US"/>
        </w:rPr>
      </w:pPr>
      <w:bookmarkStart w:id="17" w:name="_Hlk44514649"/>
      <w:r w:rsidRPr="00A7369B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/>
        </w:rPr>
        <w:t>ก)</w:t>
      </w:r>
      <w:r w:rsidRPr="00A7369B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/>
        </w:rPr>
        <w:tab/>
        <w:t>การจัดการด้านการจัดหาเงิน</w:t>
      </w:r>
    </w:p>
    <w:bookmarkEnd w:id="17"/>
    <w:p w14:paraId="102C2B8B" w14:textId="77777777" w:rsidR="00466ABF" w:rsidRPr="00A7369B" w:rsidRDefault="00466ABF" w:rsidP="00466ABF">
      <w:pPr>
        <w:pStyle w:val="BlockText"/>
        <w:ind w:left="1080" w:right="0"/>
        <w:jc w:val="both"/>
        <w:rPr>
          <w:rFonts w:ascii="Browallia New" w:hAnsi="Browallia New" w:cs="Browallia New"/>
          <w:sz w:val="26"/>
          <w:szCs w:val="26"/>
        </w:rPr>
      </w:pPr>
    </w:p>
    <w:p w14:paraId="098F27E0" w14:textId="3E96A1FA" w:rsidR="00466ABF" w:rsidRPr="00A7369B" w:rsidRDefault="00466ABF" w:rsidP="00466ABF">
      <w:pPr>
        <w:pStyle w:val="BlockText"/>
        <w:ind w:left="1080" w:right="0"/>
        <w:jc w:val="both"/>
        <w:rPr>
          <w:rFonts w:ascii="Browallia New" w:hAnsi="Browallia New" w:cs="Browallia New"/>
          <w:sz w:val="26"/>
          <w:szCs w:val="26"/>
          <w:cs/>
        </w:rPr>
      </w:pP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บริษัท</w:t>
      </w:r>
      <w:r w:rsidRPr="00A7369B">
        <w:rPr>
          <w:rFonts w:ascii="Browallia New" w:hAnsi="Browallia New" w:cs="Browallia New"/>
          <w:sz w:val="26"/>
          <w:szCs w:val="26"/>
          <w:cs/>
        </w:rPr>
        <w:t>มีวงเงินกู้ที่ยังไม่ได้เบิกใช้</w:t>
      </w:r>
      <w:r w:rsidR="00F96C54" w:rsidRPr="00A7369B">
        <w:rPr>
          <w:rFonts w:ascii="Browallia New" w:hAnsi="Browallia New" w:cs="Browallia New"/>
          <w:sz w:val="26"/>
          <w:szCs w:val="26"/>
          <w:cs/>
        </w:rPr>
        <w:t>เป็นสกุลเงินบาท</w:t>
      </w:r>
      <w:r w:rsidRPr="00A7369B">
        <w:rPr>
          <w:rFonts w:ascii="Browallia New" w:hAnsi="Browallia New" w:cs="Browallia New"/>
          <w:sz w:val="26"/>
          <w:szCs w:val="26"/>
          <w:cs/>
        </w:rPr>
        <w:t xml:space="preserve"> ณ วันที่ </w:t>
      </w:r>
      <w:r w:rsidR="008243FD" w:rsidRPr="008243FD">
        <w:rPr>
          <w:rFonts w:ascii="Browallia New" w:hAnsi="Browallia New" w:cs="Browallia New"/>
          <w:sz w:val="26"/>
          <w:szCs w:val="26"/>
        </w:rPr>
        <w:t>31</w:t>
      </w:r>
      <w:r w:rsidRPr="00A7369B">
        <w:rPr>
          <w:rFonts w:ascii="Browallia New" w:hAnsi="Browallia New" w:cs="Browallia New"/>
          <w:sz w:val="26"/>
          <w:szCs w:val="26"/>
          <w:cs/>
        </w:rPr>
        <w:t xml:space="preserve"> ธันวาคมมีดังต่อไปนี้</w:t>
      </w:r>
    </w:p>
    <w:p w14:paraId="53F96E93" w14:textId="77777777" w:rsidR="00466ABF" w:rsidRPr="00A7369B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tbl>
      <w:tblPr>
        <w:tblW w:w="8991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6111"/>
        <w:gridCol w:w="1440"/>
        <w:gridCol w:w="1440"/>
      </w:tblGrid>
      <w:tr w:rsidR="004865C8" w:rsidRPr="00E75822" w14:paraId="728B0866" w14:textId="77777777" w:rsidTr="004865C8">
        <w:trPr>
          <w:trHeight w:val="20"/>
        </w:trPr>
        <w:tc>
          <w:tcPr>
            <w:tcW w:w="6111" w:type="dxa"/>
            <w:vAlign w:val="center"/>
          </w:tcPr>
          <w:p w14:paraId="2313F211" w14:textId="77777777" w:rsidR="004865C8" w:rsidRPr="00E75822" w:rsidRDefault="004865C8" w:rsidP="004865C8">
            <w:pPr>
              <w:tabs>
                <w:tab w:val="right" w:pos="10890"/>
              </w:tabs>
              <w:autoSpaceDE w:val="0"/>
              <w:autoSpaceDN w:val="0"/>
              <w:ind w:left="51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4F3A48E5" w14:textId="2CB18E14" w:rsidR="004865C8" w:rsidRPr="00E75822" w:rsidRDefault="004865C8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7582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7868E3EC" w14:textId="68FF53B6" w:rsidR="004865C8" w:rsidRPr="00E75822" w:rsidRDefault="004865C8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7582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4865C8" w:rsidRPr="00E75822" w14:paraId="4D2F33DA" w14:textId="77777777" w:rsidTr="004865C8">
        <w:trPr>
          <w:trHeight w:val="20"/>
        </w:trPr>
        <w:tc>
          <w:tcPr>
            <w:tcW w:w="6111" w:type="dxa"/>
            <w:vAlign w:val="bottom"/>
          </w:tcPr>
          <w:p w14:paraId="5ACE286A" w14:textId="77777777" w:rsidR="004865C8" w:rsidRPr="00E75822" w:rsidRDefault="004865C8" w:rsidP="004865C8">
            <w:pPr>
              <w:tabs>
                <w:tab w:val="right" w:pos="10890"/>
              </w:tabs>
              <w:autoSpaceDE w:val="0"/>
              <w:autoSpaceDN w:val="0"/>
              <w:ind w:left="51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1F151FC" w14:textId="7D8F366E" w:rsidR="004865C8" w:rsidRPr="00E75822" w:rsidRDefault="004865C8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7582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2229A1C" w14:textId="41A9870C" w:rsidR="004865C8" w:rsidRPr="00E75822" w:rsidRDefault="004865C8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7582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865C8" w:rsidRPr="00E75822" w14:paraId="02E8A10D" w14:textId="77777777" w:rsidTr="004865C8">
        <w:trPr>
          <w:trHeight w:val="20"/>
        </w:trPr>
        <w:tc>
          <w:tcPr>
            <w:tcW w:w="6111" w:type="dxa"/>
            <w:vAlign w:val="center"/>
          </w:tcPr>
          <w:p w14:paraId="26E51E3E" w14:textId="77777777" w:rsidR="004865C8" w:rsidRPr="00E75822" w:rsidRDefault="004865C8" w:rsidP="004865C8">
            <w:pPr>
              <w:tabs>
                <w:tab w:val="right" w:pos="10890"/>
              </w:tabs>
              <w:autoSpaceDE w:val="0"/>
              <w:autoSpaceDN w:val="0"/>
              <w:ind w:left="51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3EC60784" w14:textId="77777777" w:rsidR="004865C8" w:rsidRPr="00E75822" w:rsidRDefault="004865C8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13853191" w14:textId="77777777" w:rsidR="004865C8" w:rsidRPr="00E75822" w:rsidRDefault="004865C8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865C8" w:rsidRPr="00E75822" w14:paraId="72448DC1" w14:textId="77777777" w:rsidTr="004865C8">
        <w:trPr>
          <w:trHeight w:val="20"/>
        </w:trPr>
        <w:tc>
          <w:tcPr>
            <w:tcW w:w="6111" w:type="dxa"/>
            <w:vAlign w:val="center"/>
          </w:tcPr>
          <w:p w14:paraId="31772FB6" w14:textId="77777777" w:rsidR="004865C8" w:rsidRPr="00E75822" w:rsidRDefault="004865C8" w:rsidP="004865C8">
            <w:pPr>
              <w:autoSpaceDE w:val="0"/>
              <w:autoSpaceDN w:val="0"/>
              <w:ind w:left="51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7582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อัตราดอกเบี้ยลอยตัว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46E379B" w14:textId="77777777" w:rsidR="004865C8" w:rsidRPr="00E75822" w:rsidRDefault="004865C8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997A927" w14:textId="77777777" w:rsidR="004865C8" w:rsidRPr="00E75822" w:rsidRDefault="004865C8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066AE" w:rsidRPr="00E75822" w14:paraId="63BB5E49" w14:textId="77777777" w:rsidTr="004865C8">
        <w:trPr>
          <w:trHeight w:val="20"/>
        </w:trPr>
        <w:tc>
          <w:tcPr>
            <w:tcW w:w="6111" w:type="dxa"/>
            <w:vAlign w:val="center"/>
          </w:tcPr>
          <w:p w14:paraId="1776E932" w14:textId="5CC2CA6B" w:rsidR="008066AE" w:rsidRPr="00E75822" w:rsidRDefault="008066AE" w:rsidP="004865C8">
            <w:pPr>
              <w:autoSpaceDE w:val="0"/>
              <w:autoSpaceDN w:val="0"/>
              <w:ind w:left="51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75822">
              <w:rPr>
                <w:rFonts w:ascii="Browallia New" w:eastAsia="Arial" w:hAnsi="Browallia New" w:cs="Browallia New"/>
                <w:color w:val="auto"/>
                <w:sz w:val="26"/>
                <w:szCs w:val="26"/>
                <w:cs/>
                <w:lang w:val="en-US" w:bidi="ar-SA"/>
              </w:rPr>
              <w:t>หมดอายุเกินกว่าหนึ่งปี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7DCE3E7" w14:textId="77777777" w:rsidR="008066AE" w:rsidRPr="00E75822" w:rsidRDefault="008066AE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01FEC5D" w14:textId="77777777" w:rsidR="008066AE" w:rsidRPr="00E75822" w:rsidRDefault="008066AE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865C8" w:rsidRPr="00E75822" w14:paraId="293541EB" w14:textId="77777777" w:rsidTr="004865C8">
        <w:trPr>
          <w:trHeight w:val="20"/>
        </w:trPr>
        <w:tc>
          <w:tcPr>
            <w:tcW w:w="6111" w:type="dxa"/>
            <w:vAlign w:val="center"/>
          </w:tcPr>
          <w:p w14:paraId="4AFF0B64" w14:textId="77777777" w:rsidR="004865C8" w:rsidRPr="00E75822" w:rsidRDefault="004865C8" w:rsidP="004865C8">
            <w:pPr>
              <w:autoSpaceDE w:val="0"/>
              <w:autoSpaceDN w:val="0"/>
              <w:ind w:left="510"/>
              <w:rPr>
                <w:rFonts w:ascii="Browallia New" w:hAnsi="Browallia New" w:cs="Browallia New"/>
                <w:sz w:val="26"/>
                <w:szCs w:val="26"/>
              </w:rPr>
            </w:pPr>
            <w:r w:rsidRPr="00E75822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E75822">
              <w:rPr>
                <w:rFonts w:ascii="Browallia New" w:hAnsi="Browallia New" w:cs="Browallia New"/>
                <w:sz w:val="26"/>
                <w:szCs w:val="26"/>
                <w:cs/>
              </w:rPr>
              <w:t>- วงเงินเบิกเกินบัญชี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564D2EC" w14:textId="5697781D" w:rsidR="004865C8" w:rsidRPr="00E75822" w:rsidRDefault="008243FD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8066AE" w:rsidRPr="00E7582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956</w:t>
            </w:r>
            <w:r w:rsidR="008066AE" w:rsidRPr="00E7582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645</w:t>
            </w:r>
          </w:p>
        </w:tc>
        <w:tc>
          <w:tcPr>
            <w:tcW w:w="1440" w:type="dxa"/>
            <w:vAlign w:val="bottom"/>
          </w:tcPr>
          <w:p w14:paraId="0C8FCB40" w14:textId="1FAEA5D0" w:rsidR="004865C8" w:rsidRPr="00E75822" w:rsidRDefault="004865C8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5822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F36742" w:rsidRPr="00E75822" w14:paraId="4AE1A877" w14:textId="77777777" w:rsidTr="004865C8">
        <w:trPr>
          <w:trHeight w:val="20"/>
        </w:trPr>
        <w:tc>
          <w:tcPr>
            <w:tcW w:w="6111" w:type="dxa"/>
            <w:vAlign w:val="center"/>
          </w:tcPr>
          <w:p w14:paraId="71EC36EE" w14:textId="12370B07" w:rsidR="00F36742" w:rsidRPr="00E75822" w:rsidRDefault="00F36742" w:rsidP="00F36742">
            <w:pPr>
              <w:autoSpaceDE w:val="0"/>
              <w:autoSpaceDN w:val="0"/>
              <w:ind w:left="510"/>
              <w:rPr>
                <w:rFonts w:ascii="Browallia New" w:hAnsi="Browallia New" w:cs="Browallia New"/>
                <w:sz w:val="26"/>
                <w:szCs w:val="26"/>
              </w:rPr>
            </w:pPr>
            <w:r w:rsidRPr="00E75822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E75822">
              <w:rPr>
                <w:rFonts w:ascii="Browallia New" w:hAnsi="Browallia New" w:cs="Browallia New"/>
                <w:sz w:val="26"/>
                <w:szCs w:val="26"/>
                <w:cs/>
              </w:rPr>
              <w:t>- วงเงินกู้ยืมระยะสั้นจากสถาบันการเงิน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E044046" w14:textId="637AF53A" w:rsidR="00F36742" w:rsidRPr="00E75822" w:rsidRDefault="008243FD" w:rsidP="00F367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8066AE" w:rsidRPr="00E7582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916</w:t>
            </w:r>
            <w:r w:rsidR="008066AE" w:rsidRPr="00E7582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796</w:t>
            </w:r>
          </w:p>
        </w:tc>
        <w:tc>
          <w:tcPr>
            <w:tcW w:w="1440" w:type="dxa"/>
            <w:vAlign w:val="bottom"/>
          </w:tcPr>
          <w:p w14:paraId="542281FD" w14:textId="5F6B32A4" w:rsidR="00F36742" w:rsidRPr="00E75822" w:rsidRDefault="00F36742" w:rsidP="00F367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5822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C72CE" w:rsidRPr="00E75822" w14:paraId="7B4A3983" w14:textId="77777777" w:rsidTr="004865C8">
        <w:trPr>
          <w:trHeight w:val="20"/>
        </w:trPr>
        <w:tc>
          <w:tcPr>
            <w:tcW w:w="6111" w:type="dxa"/>
            <w:vAlign w:val="center"/>
          </w:tcPr>
          <w:p w14:paraId="568886BE" w14:textId="433B0CA9" w:rsidR="004C72CE" w:rsidRPr="00E75822" w:rsidRDefault="004C72CE" w:rsidP="004C72CE">
            <w:pPr>
              <w:autoSpaceDE w:val="0"/>
              <w:autoSpaceDN w:val="0"/>
              <w:ind w:left="51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75822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E75822">
              <w:rPr>
                <w:rFonts w:ascii="Browallia New" w:hAnsi="Browallia New" w:cs="Browallia New"/>
                <w:sz w:val="26"/>
                <w:szCs w:val="26"/>
                <w:cs/>
              </w:rPr>
              <w:t>- วงเงินกู้ยืมระยะสั้นแบบรวม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EA5FCAA" w14:textId="41CD242A" w:rsidR="004C72CE" w:rsidRPr="00E75822" w:rsidRDefault="008243FD" w:rsidP="004C72C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4C72CE" w:rsidRPr="00E7582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385</w:t>
            </w:r>
            <w:r w:rsidR="004C72CE" w:rsidRPr="00E7582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462</w:t>
            </w:r>
          </w:p>
        </w:tc>
        <w:tc>
          <w:tcPr>
            <w:tcW w:w="1440" w:type="dxa"/>
            <w:vAlign w:val="bottom"/>
          </w:tcPr>
          <w:p w14:paraId="50DAF733" w14:textId="4C876376" w:rsidR="004C72CE" w:rsidRPr="00E75822" w:rsidRDefault="004C72CE" w:rsidP="004C72C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5822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C72CE" w:rsidRPr="00E75822" w14:paraId="1E425C61" w14:textId="77777777" w:rsidTr="004865C8">
        <w:trPr>
          <w:trHeight w:val="20"/>
        </w:trPr>
        <w:tc>
          <w:tcPr>
            <w:tcW w:w="6111" w:type="dxa"/>
            <w:vAlign w:val="center"/>
          </w:tcPr>
          <w:p w14:paraId="39D0A9E7" w14:textId="20AB5B97" w:rsidR="004C72CE" w:rsidRPr="00E75822" w:rsidRDefault="004C72CE" w:rsidP="004C72CE">
            <w:pPr>
              <w:autoSpaceDE w:val="0"/>
              <w:autoSpaceDN w:val="0"/>
              <w:ind w:left="510"/>
              <w:rPr>
                <w:rFonts w:ascii="Browallia New" w:hAnsi="Browallia New" w:cs="Browallia New"/>
                <w:sz w:val="26"/>
                <w:szCs w:val="26"/>
              </w:rPr>
            </w:pPr>
            <w:r w:rsidRPr="00E75822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E75822">
              <w:rPr>
                <w:rFonts w:ascii="Browallia New" w:hAnsi="Browallia New" w:cs="Browallia New"/>
                <w:sz w:val="26"/>
                <w:szCs w:val="26"/>
                <w:cs/>
              </w:rPr>
              <w:t>- วงเงินหนังสือค้ำประกัน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512D677" w14:textId="41A12BD5" w:rsidR="004C72CE" w:rsidRPr="00E75822" w:rsidRDefault="008243FD" w:rsidP="004C72C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4C72CE" w:rsidRPr="00E7582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363</w:t>
            </w:r>
            <w:r w:rsidR="004C72CE" w:rsidRPr="00E7582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166</w:t>
            </w:r>
          </w:p>
        </w:tc>
        <w:tc>
          <w:tcPr>
            <w:tcW w:w="1440" w:type="dxa"/>
            <w:vAlign w:val="bottom"/>
          </w:tcPr>
          <w:p w14:paraId="0EBA5B04" w14:textId="00FF7F09" w:rsidR="004C72CE" w:rsidRPr="00E75822" w:rsidRDefault="004C72CE" w:rsidP="004C72C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5822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C72CE" w:rsidRPr="00E75822" w14:paraId="6A1954C1" w14:textId="77777777" w:rsidTr="004865C8">
        <w:trPr>
          <w:trHeight w:val="20"/>
        </w:trPr>
        <w:tc>
          <w:tcPr>
            <w:tcW w:w="6111" w:type="dxa"/>
            <w:vAlign w:val="center"/>
          </w:tcPr>
          <w:p w14:paraId="7B2E976E" w14:textId="77777777" w:rsidR="004C72CE" w:rsidRPr="00E75822" w:rsidRDefault="004C72CE" w:rsidP="004C72CE">
            <w:pPr>
              <w:tabs>
                <w:tab w:val="right" w:pos="9990"/>
                <w:tab w:val="right" w:pos="10890"/>
              </w:tabs>
              <w:autoSpaceDE w:val="0"/>
              <w:autoSpaceDN w:val="0"/>
              <w:ind w:left="51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574469B" w14:textId="523AB7B2" w:rsidR="004C72CE" w:rsidRPr="00E75822" w:rsidRDefault="008243FD" w:rsidP="004C72C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="004C72CE" w:rsidRPr="00E7582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622</w:t>
            </w:r>
            <w:r w:rsidR="004C72CE" w:rsidRPr="00E7582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069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EF02A8" w14:textId="0A1BD6DC" w:rsidR="004C72CE" w:rsidRPr="00E75822" w:rsidRDefault="004C72CE" w:rsidP="004C72C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5822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411A06F0" w14:textId="4B6853FD" w:rsidR="00466ABF" w:rsidRPr="00A7369B" w:rsidRDefault="00466ABF" w:rsidP="006B1E9B">
      <w:pPr>
        <w:rPr>
          <w:rFonts w:ascii="Browallia New" w:hAnsi="Browallia New" w:cs="Browallia New"/>
          <w:sz w:val="26"/>
          <w:szCs w:val="26"/>
        </w:rPr>
      </w:pPr>
    </w:p>
    <w:p w14:paraId="5B6011D8" w14:textId="09D74AA0" w:rsidR="00466ABF" w:rsidRPr="00A7369B" w:rsidRDefault="00466ABF" w:rsidP="00466ABF">
      <w:pPr>
        <w:keepNext/>
        <w:keepLines/>
        <w:ind w:left="1080" w:hanging="540"/>
        <w:outlineLvl w:val="3"/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val="en-US" w:bidi="ar-SA"/>
        </w:rPr>
      </w:pPr>
      <w:r w:rsidRPr="00A7369B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/>
        </w:rPr>
        <w:t>ข)</w:t>
      </w:r>
      <w:r w:rsidRPr="00A7369B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/>
        </w:rPr>
        <w:tab/>
      </w:r>
      <w:r w:rsidRPr="00A7369B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 w:bidi="ar-SA"/>
        </w:rPr>
        <w:t>วันครบกำหนดของหนี้สินทางการเงิน</w:t>
      </w:r>
    </w:p>
    <w:p w14:paraId="0F996B4E" w14:textId="77777777" w:rsidR="00466ABF" w:rsidRPr="00A7369B" w:rsidRDefault="00466ABF" w:rsidP="00466ABF">
      <w:pPr>
        <w:ind w:left="1080" w:right="102"/>
        <w:jc w:val="thaiDistribute"/>
        <w:rPr>
          <w:rFonts w:ascii="Browallia New" w:eastAsia="Times New Roman" w:hAnsi="Browallia New" w:cs="Browallia New"/>
          <w:color w:val="auto"/>
          <w:spacing w:val="-2"/>
          <w:sz w:val="26"/>
          <w:szCs w:val="26"/>
        </w:rPr>
      </w:pPr>
    </w:p>
    <w:p w14:paraId="0BB64F07" w14:textId="5A351B28" w:rsidR="00466ABF" w:rsidRPr="00A7369B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2"/>
          <w:sz w:val="26"/>
          <w:szCs w:val="26"/>
        </w:rPr>
      </w:pPr>
      <w:r w:rsidRPr="00A7369B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</w:rPr>
        <w:t xml:space="preserve">ตารางต่อไปนี้แสดงให้เห็นถึงหนี้สินทางการเงินที่จัดประเภทตามระยะเวลาการครบกำหนดตามสัญญา ซึ่งแสดงด้วยจำนวนเงินตามสัญญาที่ไม่ได้มีการคิดลด ทั้งนี้ ยอดคงเหลือที่ครบกำหนดภายในระยะเวลา </w:t>
      </w:r>
      <w:r w:rsidR="008243FD" w:rsidRPr="008243FD">
        <w:rPr>
          <w:rFonts w:ascii="Browallia New" w:eastAsia="Times New Roman" w:hAnsi="Browallia New" w:cs="Browallia New"/>
          <w:color w:val="auto"/>
          <w:spacing w:val="-2"/>
          <w:sz w:val="26"/>
          <w:szCs w:val="26"/>
        </w:rPr>
        <w:t>12</w:t>
      </w:r>
      <w:r w:rsidRPr="00A7369B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</w:rPr>
        <w:t xml:space="preserve"> เดือน</w:t>
      </w:r>
      <w:r w:rsidR="006267D2" w:rsidRPr="00A7369B">
        <w:rPr>
          <w:rFonts w:ascii="Browallia New" w:eastAsia="Times New Roman" w:hAnsi="Browallia New" w:cs="Browallia New"/>
          <w:color w:val="auto"/>
          <w:spacing w:val="-2"/>
          <w:sz w:val="26"/>
          <w:szCs w:val="26"/>
        </w:rPr>
        <w:t xml:space="preserve"> </w:t>
      </w:r>
      <w:r w:rsidRPr="00A7369B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</w:rPr>
        <w:t>จะเท่ากับมูลค่า</w:t>
      </w:r>
      <w:r w:rsidR="006267D2" w:rsidRPr="00A7369B">
        <w:rPr>
          <w:rFonts w:ascii="Browallia New" w:eastAsia="Times New Roman" w:hAnsi="Browallia New" w:cs="Browallia New"/>
          <w:color w:val="auto"/>
          <w:spacing w:val="-2"/>
          <w:sz w:val="26"/>
          <w:szCs w:val="26"/>
        </w:rPr>
        <w:br/>
      </w:r>
      <w:r w:rsidRPr="00A7369B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</w:rPr>
        <w:t>ตามบัญชีของหนี้สินที่เกี่ยวข้องเนื่องการการคิดลดไม่มีนัยสำคัญ</w:t>
      </w:r>
    </w:p>
    <w:p w14:paraId="339D6851" w14:textId="38B7C26B" w:rsidR="005243B2" w:rsidRPr="00A7369B" w:rsidRDefault="005243B2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2"/>
          <w:sz w:val="26"/>
          <w:szCs w:val="26"/>
        </w:rPr>
      </w:pPr>
    </w:p>
    <w:tbl>
      <w:tblPr>
        <w:tblW w:w="932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652"/>
        <w:gridCol w:w="1134"/>
        <w:gridCol w:w="1134"/>
        <w:gridCol w:w="1134"/>
        <w:gridCol w:w="1134"/>
        <w:gridCol w:w="1134"/>
      </w:tblGrid>
      <w:tr w:rsidR="005243B2" w:rsidRPr="00A7369B" w14:paraId="42B23D52" w14:textId="77777777" w:rsidTr="00183049">
        <w:trPr>
          <w:trHeight w:val="1049"/>
          <w:tblHeader/>
        </w:trPr>
        <w:tc>
          <w:tcPr>
            <w:tcW w:w="3652" w:type="dxa"/>
            <w:shd w:val="clear" w:color="auto" w:fill="auto"/>
            <w:vAlign w:val="bottom"/>
          </w:tcPr>
          <w:p w14:paraId="2E09EB6C" w14:textId="77777777" w:rsidR="005243B2" w:rsidRPr="00A7369B" w:rsidRDefault="005243B2" w:rsidP="005E22A7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4D994E4C" w14:textId="6C1345DF" w:rsidR="005243B2" w:rsidRPr="00A7369B" w:rsidRDefault="005243B2" w:rsidP="00183049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5D9F11" w14:textId="77777777" w:rsidR="005243B2" w:rsidRPr="00A7369B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5BAC0067" w14:textId="78313F15" w:rsidR="005243B2" w:rsidRPr="00A7369B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ภายใน </w:t>
            </w:r>
            <w:r w:rsidR="008243FD" w:rsidRPr="008243F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1</w:t>
            </w: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ปี</w:t>
            </w:r>
          </w:p>
          <w:p w14:paraId="70985638" w14:textId="77777777" w:rsidR="005243B2" w:rsidRPr="00A7369B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308447" w14:textId="77777777" w:rsidR="005243B2" w:rsidRPr="00A7369B" w:rsidRDefault="005243B2" w:rsidP="00183049">
            <w:pPr>
              <w:pStyle w:val="BlockText"/>
              <w:ind w:left="0" w:right="-72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234F5ADB" w14:textId="152BB002" w:rsidR="005243B2" w:rsidRPr="00A7369B" w:rsidRDefault="008243FD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243F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1</w:t>
            </w:r>
            <w:r w:rsidR="005243B2"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- </w:t>
            </w:r>
            <w:r w:rsidRPr="008243F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5</w:t>
            </w:r>
            <w:r w:rsidR="005243B2"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="005243B2"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ปี</w:t>
            </w:r>
          </w:p>
          <w:p w14:paraId="365D4CD7" w14:textId="77777777" w:rsidR="005243B2" w:rsidRPr="00A7369B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59A04F" w14:textId="77777777" w:rsidR="005243B2" w:rsidRPr="00A7369B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มากกว่า</w:t>
            </w:r>
          </w:p>
          <w:p w14:paraId="6D67C61F" w14:textId="0D2A6B25" w:rsidR="005243B2" w:rsidRPr="00A7369B" w:rsidRDefault="008243FD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5</w:t>
            </w:r>
            <w:r w:rsidR="005243B2"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="005243B2"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ปี</w:t>
            </w:r>
          </w:p>
          <w:p w14:paraId="412881C8" w14:textId="77777777" w:rsidR="005243B2" w:rsidRPr="00A7369B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07AC7F" w14:textId="77777777" w:rsidR="005243B2" w:rsidRPr="00A7369B" w:rsidRDefault="005243B2" w:rsidP="00183049">
            <w:pPr>
              <w:pStyle w:val="BlockText"/>
              <w:ind w:left="0" w:right="-72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237171FC" w14:textId="77777777" w:rsidR="005243B2" w:rsidRPr="00A7369B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รวม</w:t>
            </w:r>
          </w:p>
          <w:p w14:paraId="522E8EF6" w14:textId="77777777" w:rsidR="005243B2" w:rsidRPr="00A7369B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2F58F8" w14:textId="77777777" w:rsidR="005243B2" w:rsidRPr="00A7369B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มูลค่า</w:t>
            </w: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br/>
            </w: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ตามบัญชี</w:t>
            </w:r>
          </w:p>
          <w:p w14:paraId="3675079F" w14:textId="77777777" w:rsidR="005243B2" w:rsidRPr="00A7369B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5243B2" w:rsidRPr="00A7369B" w14:paraId="41E1E632" w14:textId="77777777" w:rsidTr="00183049">
        <w:tc>
          <w:tcPr>
            <w:tcW w:w="3652" w:type="dxa"/>
            <w:shd w:val="clear" w:color="auto" w:fill="auto"/>
          </w:tcPr>
          <w:p w14:paraId="4AE75578" w14:textId="77777777" w:rsidR="005243B2" w:rsidRPr="00A7369B" w:rsidRDefault="005243B2" w:rsidP="00183049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27C6BEE7" w14:textId="77777777" w:rsidR="005243B2" w:rsidRPr="00A7369B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0E966363" w14:textId="77777777" w:rsidR="005243B2" w:rsidRPr="00A7369B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3A6F7AAC" w14:textId="77777777" w:rsidR="005243B2" w:rsidRPr="00A7369B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AFAFA"/>
          </w:tcPr>
          <w:p w14:paraId="61C1EAAE" w14:textId="77777777" w:rsidR="005243B2" w:rsidRPr="00A7369B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AFAFA"/>
          </w:tcPr>
          <w:p w14:paraId="6754F903" w14:textId="77777777" w:rsidR="005243B2" w:rsidRPr="00A7369B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</w:tr>
      <w:tr w:rsidR="005243B2" w:rsidRPr="00A7369B" w14:paraId="6AF076B6" w14:textId="77777777" w:rsidTr="00183049">
        <w:tc>
          <w:tcPr>
            <w:tcW w:w="3652" w:type="dxa"/>
            <w:shd w:val="clear" w:color="auto" w:fill="auto"/>
          </w:tcPr>
          <w:p w14:paraId="1248DA8B" w14:textId="51F43F46" w:rsidR="005243B2" w:rsidRPr="00A7369B" w:rsidRDefault="005243B2" w:rsidP="00183049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ณ วันที่ </w:t>
            </w:r>
            <w:r w:rsidR="008243FD" w:rsidRPr="008243F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31</w:t>
            </w: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ธันวาคม พ.ศ. </w:t>
            </w:r>
            <w:r w:rsidR="008243FD" w:rsidRPr="008243F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2564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0FF4B9D3" w14:textId="77777777" w:rsidR="005243B2" w:rsidRPr="00A7369B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3A899763" w14:textId="77777777" w:rsidR="005243B2" w:rsidRPr="00A7369B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4B819299" w14:textId="77777777" w:rsidR="005243B2" w:rsidRPr="00A7369B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AFAFA"/>
          </w:tcPr>
          <w:p w14:paraId="44E1C50F" w14:textId="77777777" w:rsidR="005243B2" w:rsidRPr="00A7369B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AFAFA"/>
          </w:tcPr>
          <w:p w14:paraId="2451A33F" w14:textId="77777777" w:rsidR="005243B2" w:rsidRPr="00A7369B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</w:tr>
      <w:tr w:rsidR="00F36742" w:rsidRPr="00A7369B" w14:paraId="33B1CF48" w14:textId="77777777" w:rsidTr="00183049">
        <w:tc>
          <w:tcPr>
            <w:tcW w:w="3652" w:type="dxa"/>
            <w:shd w:val="clear" w:color="auto" w:fill="auto"/>
          </w:tcPr>
          <w:p w14:paraId="26070141" w14:textId="77777777" w:rsidR="00F36742" w:rsidRPr="00A7369B" w:rsidRDefault="00F36742" w:rsidP="00F36742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เงินเบิกเกินบัญชี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75C7EC0F" w14:textId="19B75BD4" w:rsidR="00F36742" w:rsidRPr="00A7369B" w:rsidRDefault="008243FD" w:rsidP="00F3674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43</w:t>
            </w:r>
            <w:r w:rsidR="00F36742" w:rsidRPr="00A7369B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355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11B7E64D" w14:textId="252D3CCB" w:rsidR="00F36742" w:rsidRPr="00A7369B" w:rsidRDefault="00F36742" w:rsidP="00F3674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570ACC59" w14:textId="5382017A" w:rsidR="00F36742" w:rsidRPr="00A7369B" w:rsidRDefault="00F36742" w:rsidP="00F3674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544E4AE5" w14:textId="49FEB58F" w:rsidR="00F36742" w:rsidRPr="00A7369B" w:rsidRDefault="008243FD" w:rsidP="00F3674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43</w:t>
            </w:r>
            <w:r w:rsidR="00F36742"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355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5A9C27DA" w14:textId="05E2C2E7" w:rsidR="00F36742" w:rsidRPr="00A7369B" w:rsidRDefault="008243FD" w:rsidP="00F3674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43</w:t>
            </w:r>
            <w:r w:rsidR="00F36742"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355</w:t>
            </w:r>
          </w:p>
        </w:tc>
      </w:tr>
      <w:tr w:rsidR="001F3DBD" w:rsidRPr="00A7369B" w14:paraId="26E1F1F3" w14:textId="77777777" w:rsidTr="008C32F2">
        <w:tc>
          <w:tcPr>
            <w:tcW w:w="3652" w:type="dxa"/>
            <w:shd w:val="clear" w:color="auto" w:fill="auto"/>
          </w:tcPr>
          <w:p w14:paraId="4769C503" w14:textId="77777777" w:rsidR="001F3DBD" w:rsidRPr="008F37FE" w:rsidRDefault="001F3DBD" w:rsidP="001F3DBD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8F37FE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3FB7E559" w14:textId="0558B8D9" w:rsidR="001F3DBD" w:rsidRPr="008F37FE" w:rsidRDefault="008243FD" w:rsidP="001F3DB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74</w:t>
            </w:r>
            <w:r w:rsidR="001F3DBD" w:rsidRPr="008F37FE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303</w:t>
            </w:r>
            <w:r w:rsidR="001F3DBD" w:rsidRPr="008F37FE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204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0CE65855" w14:textId="1F4323D4" w:rsidR="001F3DBD" w:rsidRPr="008F37FE" w:rsidRDefault="001F3DBD" w:rsidP="001F3DB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F37FE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7BD775EA" w14:textId="6DC233FC" w:rsidR="001F3DBD" w:rsidRPr="008F37FE" w:rsidRDefault="001F3DBD" w:rsidP="001F3DB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F37FE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AFAFA"/>
          </w:tcPr>
          <w:p w14:paraId="13D38553" w14:textId="2B259A92" w:rsidR="001F3DBD" w:rsidRPr="008F37FE" w:rsidRDefault="008243FD" w:rsidP="001F3DB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74</w:t>
            </w:r>
            <w:r w:rsidR="001F3DBD" w:rsidRPr="008F37FE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303</w:t>
            </w:r>
            <w:r w:rsidR="001F3DBD" w:rsidRPr="008F37FE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204</w:t>
            </w:r>
          </w:p>
        </w:tc>
        <w:tc>
          <w:tcPr>
            <w:tcW w:w="1134" w:type="dxa"/>
            <w:shd w:val="clear" w:color="auto" w:fill="FAFAFA"/>
          </w:tcPr>
          <w:p w14:paraId="34AE899C" w14:textId="268EF1B3" w:rsidR="001F3DBD" w:rsidRPr="008F37FE" w:rsidRDefault="008243FD" w:rsidP="001F3DB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74</w:t>
            </w:r>
            <w:r w:rsidR="001F3DBD" w:rsidRPr="008F37FE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303</w:t>
            </w:r>
            <w:r w:rsidR="001F3DBD" w:rsidRPr="008F37FE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204</w:t>
            </w:r>
          </w:p>
        </w:tc>
      </w:tr>
      <w:tr w:rsidR="007C31E3" w:rsidRPr="00A7369B" w14:paraId="760A9D45" w14:textId="77777777" w:rsidTr="00E75822">
        <w:tc>
          <w:tcPr>
            <w:tcW w:w="3652" w:type="dxa"/>
            <w:shd w:val="clear" w:color="auto" w:fill="auto"/>
          </w:tcPr>
          <w:p w14:paraId="450BCDAB" w14:textId="77777777" w:rsidR="007C31E3" w:rsidRPr="002A0366" w:rsidRDefault="007C31E3" w:rsidP="007C31E3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A0366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70DE0384" w14:textId="487D8492" w:rsidR="007C31E3" w:rsidRPr="002A0366" w:rsidRDefault="008243FD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123</w:t>
            </w:r>
            <w:r w:rsidR="007C31E3" w:rsidRPr="002A036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874</w:t>
            </w:r>
            <w:r w:rsidR="007C31E3" w:rsidRPr="002A036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978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1039DC76" w14:textId="45F8147C" w:rsidR="007C31E3" w:rsidRPr="002A0366" w:rsidRDefault="007C31E3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A0366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16CB57F0" w14:textId="5936C372" w:rsidR="007C31E3" w:rsidRPr="002A0366" w:rsidRDefault="007C31E3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A0366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11F94717" w14:textId="2E888980" w:rsidR="007C31E3" w:rsidRPr="002A0366" w:rsidRDefault="008243FD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123</w:t>
            </w:r>
            <w:r w:rsidR="007C31E3" w:rsidRPr="002A036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874</w:t>
            </w:r>
            <w:r w:rsidR="007C31E3" w:rsidRPr="002A036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978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2328F9F9" w14:textId="40A1FE2E" w:rsidR="007C31E3" w:rsidRPr="002A0366" w:rsidRDefault="008243FD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123</w:t>
            </w:r>
            <w:r w:rsidR="007C31E3" w:rsidRPr="002A036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874</w:t>
            </w:r>
            <w:r w:rsidR="007C31E3" w:rsidRPr="002A036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978</w:t>
            </w:r>
          </w:p>
        </w:tc>
      </w:tr>
      <w:tr w:rsidR="007C31E3" w:rsidRPr="00A7369B" w14:paraId="6DFD2283" w14:textId="77777777" w:rsidTr="00183049">
        <w:tc>
          <w:tcPr>
            <w:tcW w:w="3652" w:type="dxa"/>
            <w:shd w:val="clear" w:color="auto" w:fill="auto"/>
          </w:tcPr>
          <w:p w14:paraId="10405BC7" w14:textId="77777777" w:rsidR="007C31E3" w:rsidRPr="002A0366" w:rsidRDefault="007C31E3" w:rsidP="007C31E3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A0366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100D9093" w14:textId="75362BF6" w:rsidR="007C31E3" w:rsidRPr="002A0366" w:rsidRDefault="008243FD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5</w:t>
            </w:r>
            <w:r w:rsidR="007C31E3" w:rsidRPr="002A036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334</w:t>
            </w:r>
            <w:r w:rsidR="007C31E3" w:rsidRPr="002A036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738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7370227A" w14:textId="3807B49B" w:rsidR="007C31E3" w:rsidRPr="002A0366" w:rsidRDefault="008243FD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6</w:t>
            </w:r>
            <w:r w:rsidR="007C31E3" w:rsidRPr="002A036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346</w:t>
            </w:r>
            <w:r w:rsidR="007C31E3" w:rsidRPr="002A036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693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2FE7A2AC" w14:textId="4CD24DD6" w:rsidR="007C31E3" w:rsidRPr="002A0366" w:rsidRDefault="007C31E3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A0366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6458802A" w14:textId="7B779440" w:rsidR="007C31E3" w:rsidRPr="002A0366" w:rsidRDefault="008243FD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11</w:t>
            </w:r>
            <w:r w:rsidR="007C31E3" w:rsidRPr="002A036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681</w:t>
            </w:r>
            <w:r w:rsidR="007C31E3" w:rsidRPr="002A036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431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3239C9BD" w14:textId="71E722AE" w:rsidR="007C31E3" w:rsidRPr="002A0366" w:rsidRDefault="008243FD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11</w:t>
            </w:r>
            <w:r w:rsidR="007C31E3" w:rsidRPr="002A036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038</w:t>
            </w:r>
            <w:r w:rsidR="007C31E3" w:rsidRPr="002A0366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545</w:t>
            </w:r>
          </w:p>
        </w:tc>
      </w:tr>
      <w:tr w:rsidR="007C31E3" w:rsidRPr="00A7369B" w14:paraId="2E892A19" w14:textId="77777777" w:rsidTr="00183049">
        <w:tc>
          <w:tcPr>
            <w:tcW w:w="3652" w:type="dxa"/>
            <w:shd w:val="clear" w:color="auto" w:fill="auto"/>
          </w:tcPr>
          <w:p w14:paraId="2321E70A" w14:textId="77777777" w:rsidR="007C31E3" w:rsidRPr="008F37FE" w:rsidRDefault="007C31E3" w:rsidP="007C31E3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F37FE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เงินกู้ยืมระยะยาวจากสถาบันการเงิน 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66A93064" w14:textId="487E44DC" w:rsidR="007C31E3" w:rsidRPr="008F37FE" w:rsidRDefault="008243FD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9</w:t>
            </w:r>
            <w:r w:rsidR="007C31E3" w:rsidRPr="008F37FE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066</w:t>
            </w:r>
            <w:r w:rsidR="007C31E3" w:rsidRPr="008F37FE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000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03B24A4B" w14:textId="29430375" w:rsidR="007C31E3" w:rsidRPr="008F37FE" w:rsidRDefault="008243FD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14</w:t>
            </w:r>
            <w:r w:rsidR="007C31E3" w:rsidRPr="008F37FE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913</w:t>
            </w:r>
            <w:r w:rsidR="007C31E3" w:rsidRPr="008F37FE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825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69D8CA2E" w14:textId="7BF8723A" w:rsidR="007C31E3" w:rsidRPr="008F37FE" w:rsidRDefault="007C31E3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F37FE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3CD1239F" w14:textId="5C3D9B21" w:rsidR="007C31E3" w:rsidRPr="008F37FE" w:rsidRDefault="008243FD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23</w:t>
            </w:r>
            <w:r w:rsidR="007C31E3" w:rsidRPr="008F37FE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979</w:t>
            </w:r>
            <w:r w:rsidR="007C31E3" w:rsidRPr="008F37FE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825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3E506D98" w14:textId="30ECD595" w:rsidR="007C31E3" w:rsidRPr="008F37FE" w:rsidRDefault="008243FD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21</w:t>
            </w:r>
            <w:r w:rsidR="007C31E3" w:rsidRPr="008F37FE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030</w:t>
            </w:r>
            <w:r w:rsidR="007C31E3" w:rsidRPr="008F37FE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708</w:t>
            </w:r>
          </w:p>
        </w:tc>
      </w:tr>
      <w:tr w:rsidR="007C31E3" w:rsidRPr="00A7369B" w14:paraId="7E91C804" w14:textId="77777777" w:rsidTr="0018389C">
        <w:tc>
          <w:tcPr>
            <w:tcW w:w="3652" w:type="dxa"/>
            <w:shd w:val="clear" w:color="auto" w:fill="auto"/>
          </w:tcPr>
          <w:p w14:paraId="5F20DEAA" w14:textId="77777777" w:rsidR="007C31E3" w:rsidRPr="00A7369B" w:rsidRDefault="007C31E3" w:rsidP="007C31E3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หนี้สินไม่หมุนเวียนอื่น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B0B1AF2" w14:textId="37A32931" w:rsidR="007C31E3" w:rsidRPr="00526E4C" w:rsidRDefault="007C31E3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526E4C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4155AB4" w14:textId="5F4AA430" w:rsidR="007C31E3" w:rsidRPr="00526E4C" w:rsidRDefault="008243FD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7</w:t>
            </w:r>
            <w:r w:rsidR="007C31E3" w:rsidRPr="00526E4C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556</w:t>
            </w:r>
            <w:r w:rsidR="007C31E3" w:rsidRPr="00526E4C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560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2458C5A" w14:textId="2C5AE0AA" w:rsidR="007C31E3" w:rsidRPr="00526E4C" w:rsidRDefault="007C31E3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526E4C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1260DD2" w14:textId="372E303F" w:rsidR="007C31E3" w:rsidRPr="00526E4C" w:rsidRDefault="008243FD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7</w:t>
            </w:r>
            <w:r w:rsidR="007C31E3" w:rsidRPr="00526E4C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556</w:t>
            </w:r>
            <w:r w:rsidR="007C31E3" w:rsidRPr="00526E4C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560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BED02D0" w14:textId="231A0E1B" w:rsidR="007C31E3" w:rsidRPr="00526E4C" w:rsidRDefault="008243FD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6</w:t>
            </w:r>
            <w:r w:rsidR="007C31E3" w:rsidRPr="00526E4C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158</w:t>
            </w:r>
            <w:r w:rsidR="007C31E3" w:rsidRPr="00526E4C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279</w:t>
            </w:r>
          </w:p>
        </w:tc>
      </w:tr>
      <w:tr w:rsidR="007C31E3" w:rsidRPr="00A7369B" w14:paraId="5F101B3A" w14:textId="77777777" w:rsidTr="00183049">
        <w:tc>
          <w:tcPr>
            <w:tcW w:w="3652" w:type="dxa"/>
            <w:shd w:val="clear" w:color="auto" w:fill="auto"/>
          </w:tcPr>
          <w:p w14:paraId="39B3355E" w14:textId="77777777" w:rsidR="007C31E3" w:rsidRPr="00A7369B" w:rsidRDefault="007C31E3" w:rsidP="007C31E3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B1330FD" w14:textId="7439ECB7" w:rsidR="007C31E3" w:rsidRPr="00526E4C" w:rsidRDefault="008243FD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212</w:t>
            </w:r>
            <w:r w:rsidR="00091F5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622</w:t>
            </w:r>
            <w:r w:rsidR="00091F5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275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A4B2B96" w14:textId="6DC6B198" w:rsidR="007C31E3" w:rsidRPr="00526E4C" w:rsidRDefault="008243FD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28</w:t>
            </w:r>
            <w:r w:rsidR="00091F5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817</w:t>
            </w:r>
            <w:r w:rsidR="007C31E3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078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0D3CC85" w14:textId="52A818B5" w:rsidR="007C31E3" w:rsidRPr="00526E4C" w:rsidRDefault="007C31E3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859D88A" w14:textId="2B23F9C1" w:rsidR="007C31E3" w:rsidRPr="00526E4C" w:rsidRDefault="008243FD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241</w:t>
            </w:r>
            <w:r w:rsidR="00091F5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439</w:t>
            </w:r>
            <w:r w:rsidR="00091F5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353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9D5183F" w14:textId="490919C2" w:rsidR="007C31E3" w:rsidRPr="00526E4C" w:rsidRDefault="008243FD" w:rsidP="007C31E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236</w:t>
            </w:r>
            <w:r w:rsidR="00091F5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449</w:t>
            </w:r>
            <w:r w:rsidR="00091F5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069</w:t>
            </w:r>
          </w:p>
        </w:tc>
      </w:tr>
    </w:tbl>
    <w:p w14:paraId="6C028227" w14:textId="4C7D9E5C" w:rsidR="004C72CE" w:rsidRPr="00A7369B" w:rsidRDefault="004C72CE" w:rsidP="00466ABF">
      <w:pPr>
        <w:pStyle w:val="BlockText"/>
        <w:ind w:left="540" w:right="0"/>
        <w:rPr>
          <w:rFonts w:ascii="Browallia New" w:hAnsi="Browallia New" w:cs="Browallia New"/>
          <w:sz w:val="26"/>
          <w:szCs w:val="26"/>
        </w:rPr>
      </w:pPr>
    </w:p>
    <w:p w14:paraId="17705BC7" w14:textId="77777777" w:rsidR="00466ABF" w:rsidRPr="00A7369B" w:rsidRDefault="004C72CE" w:rsidP="004C72CE">
      <w:pPr>
        <w:rPr>
          <w:rFonts w:ascii="Browallia New" w:hAnsi="Browallia New" w:cs="Browallia New"/>
        </w:rPr>
      </w:pPr>
      <w:r w:rsidRPr="00A7369B">
        <w:rPr>
          <w:rFonts w:ascii="Browallia New" w:hAnsi="Browallia New" w:cs="Browallia New"/>
        </w:rPr>
        <w:br w:type="page"/>
      </w:r>
    </w:p>
    <w:tbl>
      <w:tblPr>
        <w:tblW w:w="932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652"/>
        <w:gridCol w:w="1134"/>
        <w:gridCol w:w="1134"/>
        <w:gridCol w:w="1134"/>
        <w:gridCol w:w="1134"/>
        <w:gridCol w:w="1134"/>
      </w:tblGrid>
      <w:tr w:rsidR="0084278B" w:rsidRPr="00A7369B" w14:paraId="1A4F7817" w14:textId="77777777" w:rsidTr="005E22A7">
        <w:trPr>
          <w:trHeight w:val="1049"/>
          <w:tblHeader/>
        </w:trPr>
        <w:tc>
          <w:tcPr>
            <w:tcW w:w="3652" w:type="dxa"/>
            <w:shd w:val="clear" w:color="auto" w:fill="auto"/>
            <w:vAlign w:val="bottom"/>
          </w:tcPr>
          <w:p w14:paraId="3747FE5E" w14:textId="77777777" w:rsidR="0084278B" w:rsidRPr="00A7369B" w:rsidRDefault="0084278B" w:rsidP="005E22A7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3B2EE7CF" w14:textId="600F6259" w:rsidR="0084278B" w:rsidRPr="00A7369B" w:rsidRDefault="0084278B" w:rsidP="007C772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F7F5EF" w14:textId="77777777" w:rsidR="0084278B" w:rsidRPr="00A7369B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03A2A5AC" w14:textId="39CA750B" w:rsidR="0084278B" w:rsidRPr="00A7369B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ภายใน </w:t>
            </w:r>
            <w:r w:rsidR="008243FD" w:rsidRPr="008243F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1</w:t>
            </w: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ปี</w:t>
            </w:r>
          </w:p>
          <w:p w14:paraId="11BA74C7" w14:textId="77777777" w:rsidR="0084278B" w:rsidRPr="00A7369B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308CF8" w14:textId="77777777" w:rsidR="0084278B" w:rsidRPr="00A7369B" w:rsidRDefault="0084278B" w:rsidP="007C09F2">
            <w:pPr>
              <w:pStyle w:val="BlockText"/>
              <w:ind w:left="0" w:right="-72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689CD0F2" w14:textId="0DE9C642" w:rsidR="0084278B" w:rsidRPr="00A7369B" w:rsidRDefault="008243FD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243F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1</w:t>
            </w:r>
            <w:r w:rsidR="0084278B"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- </w:t>
            </w:r>
            <w:r w:rsidRPr="008243F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5</w:t>
            </w:r>
            <w:r w:rsidR="0084278B"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="0084278B"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ปี</w:t>
            </w:r>
          </w:p>
          <w:p w14:paraId="6308BF5C" w14:textId="77777777" w:rsidR="0084278B" w:rsidRPr="00A7369B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380805" w14:textId="77777777" w:rsidR="0084278B" w:rsidRPr="00A7369B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มากกว่า</w:t>
            </w:r>
          </w:p>
          <w:p w14:paraId="3E9883FB" w14:textId="08F09668" w:rsidR="0084278B" w:rsidRPr="00A7369B" w:rsidRDefault="008243FD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5</w:t>
            </w:r>
            <w:r w:rsidR="0084278B"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="0084278B"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ปี</w:t>
            </w:r>
          </w:p>
          <w:p w14:paraId="7C0BF7B1" w14:textId="77777777" w:rsidR="0084278B" w:rsidRPr="00A7369B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D7AD55F" w14:textId="77777777" w:rsidR="0084278B" w:rsidRPr="00A7369B" w:rsidRDefault="0084278B" w:rsidP="007C09F2">
            <w:pPr>
              <w:pStyle w:val="BlockText"/>
              <w:ind w:left="0" w:right="-72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5C585781" w14:textId="77777777" w:rsidR="0084278B" w:rsidRPr="00A7369B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รวม</w:t>
            </w:r>
          </w:p>
          <w:p w14:paraId="4421E055" w14:textId="77777777" w:rsidR="0084278B" w:rsidRPr="00A7369B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A7E901" w14:textId="77777777" w:rsidR="0084278B" w:rsidRPr="00A7369B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มูลค่า</w:t>
            </w: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br/>
            </w: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ตามบัญชี</w:t>
            </w:r>
          </w:p>
          <w:p w14:paraId="23CD695A" w14:textId="77777777" w:rsidR="0084278B" w:rsidRPr="00A7369B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84278B" w:rsidRPr="00A7369B" w14:paraId="48E73B6C" w14:textId="77777777" w:rsidTr="005E22A7">
        <w:tc>
          <w:tcPr>
            <w:tcW w:w="3652" w:type="dxa"/>
            <w:shd w:val="clear" w:color="auto" w:fill="auto"/>
          </w:tcPr>
          <w:p w14:paraId="75BECE63" w14:textId="77777777" w:rsidR="0084278B" w:rsidRPr="00A7369B" w:rsidRDefault="0084278B" w:rsidP="007C772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400A979" w14:textId="77777777" w:rsidR="0084278B" w:rsidRPr="00A7369B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8724407" w14:textId="77777777" w:rsidR="0084278B" w:rsidRPr="00A7369B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2A87571" w14:textId="77777777" w:rsidR="0084278B" w:rsidRPr="00A7369B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43AE5308" w14:textId="77777777" w:rsidR="0084278B" w:rsidRPr="00A7369B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11B431CD" w14:textId="77777777" w:rsidR="0084278B" w:rsidRPr="00A7369B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</w:tr>
      <w:tr w:rsidR="0084278B" w:rsidRPr="00A7369B" w14:paraId="410020CD" w14:textId="77777777" w:rsidTr="005E22A7">
        <w:tc>
          <w:tcPr>
            <w:tcW w:w="3652" w:type="dxa"/>
            <w:shd w:val="clear" w:color="auto" w:fill="auto"/>
          </w:tcPr>
          <w:p w14:paraId="69DF6FAE" w14:textId="5866ED1A" w:rsidR="0084278B" w:rsidRPr="00A7369B" w:rsidRDefault="0084278B" w:rsidP="007C772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ณ วันที่ </w:t>
            </w:r>
            <w:r w:rsidR="008243FD" w:rsidRPr="008243F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31</w:t>
            </w: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ธันวาคม พ.ศ. </w:t>
            </w:r>
            <w:r w:rsidR="008243FD" w:rsidRPr="008243F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2563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BCC510F" w14:textId="77777777" w:rsidR="0084278B" w:rsidRPr="00A7369B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84E870A" w14:textId="77777777" w:rsidR="0084278B" w:rsidRPr="00A7369B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79F5542" w14:textId="77777777" w:rsidR="0084278B" w:rsidRPr="00A7369B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6696C1E1" w14:textId="77777777" w:rsidR="0084278B" w:rsidRPr="00A7369B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4098CD13" w14:textId="77777777" w:rsidR="0084278B" w:rsidRPr="00A7369B" w:rsidRDefault="0084278B" w:rsidP="00771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</w:tr>
      <w:tr w:rsidR="00F822A2" w:rsidRPr="00A7369B" w14:paraId="411B67A0" w14:textId="77777777" w:rsidTr="005E22A7">
        <w:tc>
          <w:tcPr>
            <w:tcW w:w="3652" w:type="dxa"/>
            <w:shd w:val="clear" w:color="auto" w:fill="auto"/>
          </w:tcPr>
          <w:p w14:paraId="3CF73C94" w14:textId="77777777" w:rsidR="00F822A2" w:rsidRPr="00A7369B" w:rsidRDefault="00F822A2" w:rsidP="007C772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เงินเบิกเกินบัญชี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3DBC704" w14:textId="3717E7C6" w:rsidR="00F822A2" w:rsidRPr="00A7369B" w:rsidRDefault="008243FD" w:rsidP="00F822A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3</w:t>
            </w:r>
            <w:r w:rsidR="00F822A2"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010</w:t>
            </w:r>
            <w:r w:rsidR="00F822A2"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158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16EC8B5" w14:textId="77777777" w:rsidR="00F822A2" w:rsidRPr="00A7369B" w:rsidRDefault="00F822A2" w:rsidP="00F822A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216A318" w14:textId="77777777" w:rsidR="00F822A2" w:rsidRPr="00A7369B" w:rsidRDefault="00F822A2" w:rsidP="00F822A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97B934E" w14:textId="076B211B" w:rsidR="00F822A2" w:rsidRPr="00A7369B" w:rsidRDefault="008243FD" w:rsidP="00F822A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3</w:t>
            </w:r>
            <w:r w:rsidR="00F822A2"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010</w:t>
            </w:r>
            <w:r w:rsidR="00F822A2"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158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4CEEB07" w14:textId="78B8AEE4" w:rsidR="00F822A2" w:rsidRPr="00A7369B" w:rsidRDefault="008243FD" w:rsidP="00F822A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3</w:t>
            </w:r>
            <w:r w:rsidR="00F822A2"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010</w:t>
            </w:r>
            <w:r w:rsidR="00F822A2"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158</w:t>
            </w:r>
          </w:p>
        </w:tc>
      </w:tr>
      <w:tr w:rsidR="00F822A2" w:rsidRPr="00A7369B" w14:paraId="7D91CE73" w14:textId="77777777" w:rsidTr="005E22A7">
        <w:tc>
          <w:tcPr>
            <w:tcW w:w="3652" w:type="dxa"/>
            <w:shd w:val="clear" w:color="auto" w:fill="auto"/>
          </w:tcPr>
          <w:p w14:paraId="5363372C" w14:textId="77777777" w:rsidR="00F822A2" w:rsidRPr="007C31E3" w:rsidRDefault="00F822A2" w:rsidP="007C772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7C31E3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04868DB" w14:textId="4EC0CBC8" w:rsidR="00F822A2" w:rsidRPr="007C31E3" w:rsidRDefault="008243FD" w:rsidP="00F822A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5</w:t>
            </w:r>
            <w:r w:rsidR="00F822A2" w:rsidRPr="007C31E3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000</w:t>
            </w:r>
            <w:r w:rsidR="00F822A2" w:rsidRPr="007C31E3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4EB532E" w14:textId="77777777" w:rsidR="00F822A2" w:rsidRPr="007C31E3" w:rsidRDefault="00F822A2" w:rsidP="00F822A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7C31E3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2E2D957" w14:textId="77777777" w:rsidR="00F822A2" w:rsidRPr="007C31E3" w:rsidRDefault="00F822A2" w:rsidP="00F822A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7C31E3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3B898F9" w14:textId="7443D060" w:rsidR="00F822A2" w:rsidRPr="007C31E3" w:rsidRDefault="008243FD" w:rsidP="00F822A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5</w:t>
            </w:r>
            <w:r w:rsidR="00F822A2" w:rsidRPr="007C31E3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000</w:t>
            </w:r>
            <w:r w:rsidR="00F822A2" w:rsidRPr="007C31E3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BD17568" w14:textId="0E271C27" w:rsidR="00F822A2" w:rsidRPr="007C31E3" w:rsidRDefault="008243FD" w:rsidP="00F822A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5</w:t>
            </w:r>
            <w:r w:rsidR="00F822A2" w:rsidRPr="007C31E3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000</w:t>
            </w:r>
            <w:r w:rsidR="00F822A2" w:rsidRPr="007C31E3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000</w:t>
            </w:r>
          </w:p>
        </w:tc>
      </w:tr>
      <w:tr w:rsidR="00F822A2" w:rsidRPr="00961652" w14:paraId="538A7C53" w14:textId="77777777" w:rsidTr="005E22A7">
        <w:tc>
          <w:tcPr>
            <w:tcW w:w="3652" w:type="dxa"/>
            <w:shd w:val="clear" w:color="auto" w:fill="auto"/>
          </w:tcPr>
          <w:p w14:paraId="5DAA1068" w14:textId="77777777" w:rsidR="00F822A2" w:rsidRPr="007C31E3" w:rsidRDefault="00F822A2" w:rsidP="007C772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7C31E3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0443EB8" w14:textId="6EFDC22B" w:rsidR="00F822A2" w:rsidRPr="007C31E3" w:rsidRDefault="008243FD" w:rsidP="00F822A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58</w:t>
            </w:r>
            <w:r w:rsidR="007C31E3" w:rsidRPr="007C31E3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307</w:t>
            </w:r>
            <w:r w:rsidR="007C31E3" w:rsidRPr="007C31E3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271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52709FD" w14:textId="52410B71" w:rsidR="00F822A2" w:rsidRPr="007C31E3" w:rsidRDefault="00F822A2" w:rsidP="00F822A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7C31E3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5B6ED07" w14:textId="2460DA2D" w:rsidR="00F822A2" w:rsidRPr="007C31E3" w:rsidRDefault="00F822A2" w:rsidP="00F822A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7C31E3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5AFEF46" w14:textId="0D2C89FD" w:rsidR="00F822A2" w:rsidRPr="007C31E3" w:rsidRDefault="008243FD" w:rsidP="00F822A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58</w:t>
            </w:r>
            <w:r w:rsidR="007C31E3" w:rsidRPr="007C31E3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307</w:t>
            </w:r>
            <w:r w:rsidR="007C31E3" w:rsidRPr="007C31E3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271</w:t>
            </w:r>
          </w:p>
        </w:tc>
        <w:tc>
          <w:tcPr>
            <w:tcW w:w="1134" w:type="dxa"/>
            <w:shd w:val="clear" w:color="auto" w:fill="auto"/>
          </w:tcPr>
          <w:p w14:paraId="097B2015" w14:textId="720E48EF" w:rsidR="00F822A2" w:rsidRPr="007C31E3" w:rsidRDefault="008243FD" w:rsidP="00F822A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58</w:t>
            </w:r>
            <w:r w:rsidR="007C31E3" w:rsidRPr="007C31E3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307</w:t>
            </w:r>
            <w:r w:rsidR="007C31E3" w:rsidRPr="007C31E3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271</w:t>
            </w:r>
          </w:p>
        </w:tc>
      </w:tr>
      <w:tr w:rsidR="00F822A2" w:rsidRPr="00A7369B" w14:paraId="6051AB90" w14:textId="77777777" w:rsidTr="005E22A7">
        <w:tc>
          <w:tcPr>
            <w:tcW w:w="3652" w:type="dxa"/>
            <w:shd w:val="clear" w:color="auto" w:fill="auto"/>
          </w:tcPr>
          <w:p w14:paraId="02D06CEC" w14:textId="77777777" w:rsidR="00F822A2" w:rsidRPr="00A7369B" w:rsidRDefault="00F822A2" w:rsidP="007C772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0EF5B60" w14:textId="292D0DB4" w:rsidR="00F822A2" w:rsidRPr="00A7369B" w:rsidRDefault="008243FD" w:rsidP="00F822A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4</w:t>
            </w:r>
            <w:r w:rsidR="00F822A2"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602</w:t>
            </w:r>
            <w:r w:rsidR="00F822A2"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040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99129D9" w14:textId="2C914D9B" w:rsidR="00F822A2" w:rsidRPr="00A7369B" w:rsidRDefault="008243FD" w:rsidP="00F822A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8</w:t>
            </w:r>
            <w:r w:rsidR="00F822A2"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672</w:t>
            </w:r>
            <w:r w:rsidR="0090531F"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888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0FF4E9C" w14:textId="77777777" w:rsidR="00F822A2" w:rsidRPr="00A7369B" w:rsidRDefault="00F822A2" w:rsidP="00F822A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D779C46" w14:textId="678282C7" w:rsidR="00F822A2" w:rsidRPr="00A7369B" w:rsidRDefault="008243FD" w:rsidP="00F822A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13</w:t>
            </w:r>
            <w:r w:rsidR="00F822A2"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274</w:t>
            </w:r>
            <w:r w:rsidR="00F822A2"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928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0B30EF5" w14:textId="716BFFE5" w:rsidR="00F822A2" w:rsidRPr="00A7369B" w:rsidRDefault="008243FD" w:rsidP="00F822A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12</w:t>
            </w:r>
            <w:r w:rsidR="00F822A2"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518</w:t>
            </w:r>
            <w:r w:rsidR="00F822A2"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049</w:t>
            </w:r>
          </w:p>
        </w:tc>
      </w:tr>
      <w:tr w:rsidR="00F822A2" w:rsidRPr="00A7369B" w14:paraId="4C87E710" w14:textId="77777777" w:rsidTr="005E22A7">
        <w:tc>
          <w:tcPr>
            <w:tcW w:w="3652" w:type="dxa"/>
            <w:shd w:val="clear" w:color="auto" w:fill="auto"/>
          </w:tcPr>
          <w:p w14:paraId="382F95FE" w14:textId="77777777" w:rsidR="00F822A2" w:rsidRPr="00A7369B" w:rsidRDefault="00F822A2" w:rsidP="007C772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เงินกู้ยืมระยะยาวจากสถาบันการเงิน 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49A1395" w14:textId="07BD4258" w:rsidR="00F822A2" w:rsidRPr="00A7369B" w:rsidRDefault="008243FD" w:rsidP="00F822A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932</w:t>
            </w:r>
            <w:r w:rsidR="00230C82"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5EDFA97" w14:textId="4D289AE8" w:rsidR="00F822A2" w:rsidRPr="00A7369B" w:rsidRDefault="008243FD" w:rsidP="00F822A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3</w:t>
            </w:r>
            <w:r w:rsidR="00230C82"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454</w:t>
            </w:r>
            <w:r w:rsidR="00230C82"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813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5B36D4A" w14:textId="77777777" w:rsidR="00F822A2" w:rsidRPr="00A7369B" w:rsidRDefault="00F822A2" w:rsidP="00F822A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F74823B" w14:textId="033C31BA" w:rsidR="00F822A2" w:rsidRPr="00A7369B" w:rsidRDefault="008243FD" w:rsidP="00F822A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4</w:t>
            </w:r>
            <w:r w:rsidR="00230C82"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387</w:t>
            </w:r>
            <w:r w:rsidR="00230C82"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613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3B4DCD1" w14:textId="63380602" w:rsidR="00F822A2" w:rsidRPr="00A7369B" w:rsidRDefault="008243FD" w:rsidP="00F822A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3</w:t>
            </w:r>
            <w:r w:rsidR="00F822A2"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997</w:t>
            </w:r>
            <w:r w:rsidR="00F822A2"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934</w:t>
            </w:r>
          </w:p>
        </w:tc>
      </w:tr>
      <w:tr w:rsidR="00F822A2" w:rsidRPr="00A7369B" w14:paraId="72888B1C" w14:textId="77777777" w:rsidTr="005E22A7">
        <w:tc>
          <w:tcPr>
            <w:tcW w:w="3652" w:type="dxa"/>
            <w:shd w:val="clear" w:color="auto" w:fill="auto"/>
          </w:tcPr>
          <w:p w14:paraId="659FB536" w14:textId="2B516EFD" w:rsidR="00F822A2" w:rsidRPr="00A7369B" w:rsidRDefault="00F822A2" w:rsidP="007C772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หนี้สินไม่หมุนเวียนอื่น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F7C2A4" w14:textId="55CDC30B" w:rsidR="00F822A2" w:rsidRPr="00A7369B" w:rsidRDefault="00F822A2" w:rsidP="00AE18F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F2E83E" w14:textId="67A36FA1" w:rsidR="00F822A2" w:rsidRPr="00A7369B" w:rsidRDefault="008243FD" w:rsidP="00AE18F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5</w:t>
            </w:r>
            <w:r w:rsidR="00F822A2"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409</w:t>
            </w:r>
            <w:r w:rsidR="00F822A2"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889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C4641E" w14:textId="5DE3C424" w:rsidR="00F822A2" w:rsidRPr="00A7369B" w:rsidRDefault="00F822A2" w:rsidP="00AE18F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41CBAE" w14:textId="4937C5FC" w:rsidR="00F822A2" w:rsidRPr="00A7369B" w:rsidRDefault="008243FD" w:rsidP="00AE18F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5</w:t>
            </w:r>
            <w:r w:rsidR="00F822A2"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409</w:t>
            </w:r>
            <w:r w:rsidR="00F822A2"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889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2FCAED" w14:textId="21F6756F" w:rsidR="00F822A2" w:rsidRPr="00A7369B" w:rsidRDefault="008243FD" w:rsidP="00AE18F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4</w:t>
            </w:r>
            <w:r w:rsidR="001E50F8"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913</w:t>
            </w:r>
            <w:r w:rsidR="001E50F8" w:rsidRPr="00A7369B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221</w:t>
            </w:r>
          </w:p>
        </w:tc>
      </w:tr>
      <w:tr w:rsidR="00F822A2" w:rsidRPr="00A7369B" w14:paraId="573B2CDF" w14:textId="77777777" w:rsidTr="005E22A7">
        <w:tc>
          <w:tcPr>
            <w:tcW w:w="3652" w:type="dxa"/>
            <w:shd w:val="clear" w:color="auto" w:fill="auto"/>
          </w:tcPr>
          <w:p w14:paraId="14B81FF1" w14:textId="77777777" w:rsidR="00F822A2" w:rsidRPr="00A7369B" w:rsidRDefault="00F822A2" w:rsidP="007C772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AE0CD5" w14:textId="3DAF95F7" w:rsidR="00F822A2" w:rsidRPr="00A7369B" w:rsidRDefault="008243FD" w:rsidP="00AE18F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71</w:t>
            </w:r>
            <w:r w:rsidR="00912E92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852</w:t>
            </w:r>
            <w:r w:rsidR="00912E92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269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2F2EA2" w14:textId="1FB12448" w:rsidR="00F822A2" w:rsidRPr="00A7369B" w:rsidRDefault="008243FD" w:rsidP="00AE18F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17</w:t>
            </w:r>
            <w:r w:rsidR="003F7C20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537</w:t>
            </w:r>
            <w:r w:rsidR="003F7C20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590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1CBC04" w14:textId="12AF0B91" w:rsidR="00F822A2" w:rsidRPr="00A7369B" w:rsidRDefault="003F7C20" w:rsidP="00AE18F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65C403" w14:textId="238220FF" w:rsidR="00F822A2" w:rsidRPr="00A7369B" w:rsidRDefault="008243FD" w:rsidP="00AE18F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89</w:t>
            </w:r>
            <w:r w:rsidR="00912E92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389</w:t>
            </w:r>
            <w:r w:rsidR="00912E92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859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1D89C6" w14:textId="6903184B" w:rsidR="00F822A2" w:rsidRPr="00A7369B" w:rsidRDefault="008243FD" w:rsidP="00AE18F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87</w:t>
            </w:r>
            <w:r w:rsidR="00912E92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746</w:t>
            </w:r>
            <w:r w:rsidR="00912E92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pacing w:val="-4"/>
                <w:sz w:val="26"/>
                <w:szCs w:val="26"/>
              </w:rPr>
              <w:t>633</w:t>
            </w:r>
          </w:p>
        </w:tc>
      </w:tr>
    </w:tbl>
    <w:p w14:paraId="7E6A2109" w14:textId="2087BA5C" w:rsidR="00466ABF" w:rsidRPr="00A7369B" w:rsidRDefault="00466ABF" w:rsidP="00BA297C">
      <w:pPr>
        <w:rPr>
          <w:rFonts w:ascii="Browallia New" w:hAnsi="Browallia New" w:cs="Browallia New"/>
          <w:sz w:val="26"/>
          <w:szCs w:val="26"/>
          <w:lang w:val="en-US" w:bidi="ar-SA"/>
        </w:rPr>
      </w:pPr>
      <w:bookmarkStart w:id="18" w:name="_Toc48681837"/>
    </w:p>
    <w:p w14:paraId="48825965" w14:textId="32A3265C" w:rsidR="00466ABF" w:rsidRPr="00A7369B" w:rsidRDefault="008243FD" w:rsidP="00BA297C">
      <w:pPr>
        <w:keepNext/>
        <w:keepLines/>
        <w:ind w:left="540" w:hanging="540"/>
        <w:outlineLvl w:val="1"/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val="en-US" w:bidi="ar-SA"/>
        </w:rPr>
      </w:pPr>
      <w:r w:rsidRPr="008243FD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bidi="ar-SA"/>
        </w:rPr>
        <w:t>6</w:t>
      </w:r>
      <w:r w:rsidR="00466ABF" w:rsidRPr="00A7369B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 w:bidi="ar-SA"/>
        </w:rPr>
        <w:t>.</w:t>
      </w:r>
      <w:r w:rsidRPr="008243FD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bidi="ar-SA"/>
        </w:rPr>
        <w:t>2</w:t>
      </w:r>
      <w:r w:rsidR="00466ABF" w:rsidRPr="00A7369B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val="en-US" w:bidi="ar-SA"/>
        </w:rPr>
        <w:tab/>
      </w:r>
      <w:r w:rsidR="00466ABF" w:rsidRPr="00A7369B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 w:bidi="ar-SA"/>
        </w:rPr>
        <w:t>การบริหารส่วนของเงินทุน</w:t>
      </w:r>
      <w:bookmarkEnd w:id="18"/>
    </w:p>
    <w:p w14:paraId="4BAC4CBC" w14:textId="77777777" w:rsidR="00466ABF" w:rsidRPr="00A7369B" w:rsidRDefault="00466ABF" w:rsidP="00BA297C">
      <w:pPr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</w:p>
    <w:p w14:paraId="2C08A85B" w14:textId="4DDF86FF" w:rsidR="00466ABF" w:rsidRPr="00A7369B" w:rsidRDefault="008243FD" w:rsidP="00BA297C">
      <w:pPr>
        <w:keepNext/>
        <w:keepLines/>
        <w:ind w:left="1080" w:hanging="540"/>
        <w:outlineLvl w:val="2"/>
        <w:rPr>
          <w:rFonts w:ascii="Browallia New" w:eastAsia="Times New Roman" w:hAnsi="Browallia New" w:cs="Browallia New"/>
          <w:bCs/>
          <w:color w:val="CF4A02"/>
          <w:sz w:val="26"/>
          <w:szCs w:val="26"/>
          <w:lang w:val="en-US" w:bidi="ar-SA"/>
        </w:rPr>
      </w:pPr>
      <w:bookmarkStart w:id="19" w:name="_Toc48681838"/>
      <w:r w:rsidRPr="008243FD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6</w:t>
      </w:r>
      <w:r w:rsidR="00466ABF" w:rsidRPr="00A7369B">
        <w:rPr>
          <w:rFonts w:ascii="Browallia New" w:eastAsia="Times New Roman" w:hAnsi="Browallia New" w:cs="Browallia New"/>
          <w:b/>
          <w:color w:val="CF4A02"/>
          <w:sz w:val="26"/>
          <w:szCs w:val="26"/>
          <w:cs/>
          <w:lang w:val="en-US" w:bidi="ar-SA"/>
        </w:rPr>
        <w:t>.</w:t>
      </w:r>
      <w:r w:rsidRPr="008243FD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2</w:t>
      </w:r>
      <w:r w:rsidR="00466ABF" w:rsidRPr="00A7369B">
        <w:rPr>
          <w:rFonts w:ascii="Browallia New" w:eastAsia="Times New Roman" w:hAnsi="Browallia New" w:cs="Browallia New"/>
          <w:b/>
          <w:color w:val="CF4A02"/>
          <w:sz w:val="26"/>
          <w:szCs w:val="26"/>
          <w:cs/>
          <w:lang w:val="en-US" w:bidi="ar-SA"/>
        </w:rPr>
        <w:t>.</w:t>
      </w:r>
      <w:r w:rsidRPr="008243FD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1</w:t>
      </w:r>
      <w:r w:rsidR="00466ABF" w:rsidRPr="00A7369B">
        <w:rPr>
          <w:rFonts w:ascii="Browallia New" w:eastAsia="Times New Roman" w:hAnsi="Browallia New" w:cs="Browallia New"/>
          <w:bCs/>
          <w:color w:val="CF4A02"/>
          <w:sz w:val="26"/>
          <w:szCs w:val="26"/>
          <w:cs/>
          <w:lang w:val="en-US" w:bidi="ar-SA"/>
        </w:rPr>
        <w:tab/>
        <w:t>การบริหารความเสี่ยง</w:t>
      </w:r>
      <w:bookmarkEnd w:id="19"/>
    </w:p>
    <w:p w14:paraId="632F7FA7" w14:textId="77777777" w:rsidR="00466ABF" w:rsidRPr="00A7369B" w:rsidRDefault="00466ABF" w:rsidP="00BA297C">
      <w:pPr>
        <w:ind w:left="1080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</w:p>
    <w:p w14:paraId="30410648" w14:textId="77777777" w:rsidR="00466ABF" w:rsidRPr="00A7369B" w:rsidRDefault="00466ABF" w:rsidP="00BA297C">
      <w:pPr>
        <w:ind w:left="1080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</w:pPr>
      <w:r w:rsidRPr="00A7369B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>ว้ตถุประสงค์ของการบริหารส่วนของทุน คือ</w:t>
      </w:r>
    </w:p>
    <w:p w14:paraId="499ABF1D" w14:textId="77777777" w:rsidR="00466ABF" w:rsidRPr="00A7369B" w:rsidRDefault="00466ABF" w:rsidP="00BA297C">
      <w:pPr>
        <w:ind w:left="1080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</w:pPr>
    </w:p>
    <w:p w14:paraId="50A295E6" w14:textId="2D2768DB" w:rsidR="00466ABF" w:rsidRPr="00A7369B" w:rsidRDefault="00DC0F4E" w:rsidP="00BA297C">
      <w:pPr>
        <w:numPr>
          <w:ilvl w:val="0"/>
          <w:numId w:val="13"/>
        </w:numPr>
        <w:ind w:left="1440"/>
        <w:contextualSpacing/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</w:pPr>
      <w:r w:rsidRPr="00A7369B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การ</w:t>
      </w:r>
      <w:r w:rsidR="00466ABF" w:rsidRPr="00A7369B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>รักษาไว้ซึ่งการดำเนินงานต่อเนื่องและเพื่อที่จะสามารถก่อให้เกิดผลตอบแทนแก่ผู้ถือหุ้น</w:t>
      </w:r>
      <w:r w:rsidR="00B34BAC" w:rsidRPr="00A7369B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และก่อให้เกิดประโยชน์แก่ผู้มีส่วนได้เสียอื่นๆ และ</w:t>
      </w:r>
    </w:p>
    <w:p w14:paraId="085D74A5" w14:textId="5AD6D8E0" w:rsidR="00466ABF" w:rsidRPr="00A7369B" w:rsidRDefault="00B34BAC" w:rsidP="00BA297C">
      <w:pPr>
        <w:numPr>
          <w:ilvl w:val="0"/>
          <w:numId w:val="13"/>
        </w:numPr>
        <w:ind w:left="1440"/>
        <w:contextualSpacing/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</w:pPr>
      <w:r w:rsidRPr="00A7369B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การ</w:t>
      </w:r>
      <w:r w:rsidR="00466ABF" w:rsidRPr="00A7369B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>รักษาโครงสร้างเงินทุนไว้ให้อยู่ในระดับที่ก่อให้เกิดประโยชน์สูงสุด</w:t>
      </w:r>
      <w:r w:rsidRPr="00A7369B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เพื่อ</w:t>
      </w:r>
      <w:r w:rsidR="00466ABF" w:rsidRPr="00A7369B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>ลดต้นทุนเงินทุน</w:t>
      </w:r>
    </w:p>
    <w:p w14:paraId="04509A7D" w14:textId="77777777" w:rsidR="00466ABF" w:rsidRPr="00A7369B" w:rsidRDefault="00466ABF" w:rsidP="00BA297C">
      <w:pPr>
        <w:ind w:left="1080"/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</w:pPr>
    </w:p>
    <w:p w14:paraId="234357E6" w14:textId="2F4D9D92" w:rsidR="00466ABF" w:rsidRPr="00A7369B" w:rsidRDefault="00466ABF" w:rsidP="00BA297C">
      <w:pPr>
        <w:ind w:left="1080"/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</w:pPr>
      <w:r w:rsidRPr="00A7369B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 xml:space="preserve">การที่จะรักษาหรือปรับระดับโครงสร้างของเงินทุนนั้น 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บริษัท</w:t>
      </w:r>
      <w:r w:rsidRPr="00A7369B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>อาจต้องปรับจำนวนเงินปันผลจ่าย ปรับการคืนทุนให้แก่</w:t>
      </w:r>
      <w:r w:rsidRPr="00A7369B"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  <w:br/>
      </w:r>
      <w:r w:rsidRPr="00A7369B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>ผู้ถือหุ้น การออกหุ้นใหม่ หรือการขายสินทรัพย์เพื่อลดภาระหนี้สิน</w:t>
      </w:r>
    </w:p>
    <w:p w14:paraId="698FC5A7" w14:textId="77777777" w:rsidR="00466ABF" w:rsidRPr="00A7369B" w:rsidRDefault="00466ABF" w:rsidP="00BA297C">
      <w:pPr>
        <w:ind w:left="1080"/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</w:pPr>
    </w:p>
    <w:p w14:paraId="4B9E9339" w14:textId="77777777" w:rsidR="00466ABF" w:rsidRPr="00A7369B" w:rsidRDefault="00466ABF" w:rsidP="00BA297C">
      <w:pPr>
        <w:ind w:left="1080"/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</w:pPr>
      <w:r w:rsidRPr="00A7369B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 xml:space="preserve">เช่นเดียวกับกิจการอื่นในอุตสาหกรรมเดียวกัน 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บริษัท</w:t>
      </w:r>
      <w:r w:rsidRPr="00A7369B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>พิจารณาระดับเงินทุนอย่างสม่ำเสมอจากอัตราส่วนหนี้สินต่อทุน ซึ่งคำนวณจากหนี้สินสุทธิหารส่วนของเจ้าของ</w:t>
      </w:r>
    </w:p>
    <w:p w14:paraId="1D82DFB4" w14:textId="77777777" w:rsidR="00466ABF" w:rsidRPr="00A7369B" w:rsidRDefault="00466ABF" w:rsidP="00BA297C">
      <w:pPr>
        <w:ind w:left="1080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</w:pPr>
    </w:p>
    <w:p w14:paraId="40CCC8BE" w14:textId="349D7EED" w:rsidR="00466ABF" w:rsidRPr="00A7369B" w:rsidRDefault="00466ABF" w:rsidP="00BA297C">
      <w:pPr>
        <w:ind w:left="1080"/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</w:pPr>
      <w:r w:rsidRPr="00A7369B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 xml:space="preserve">ณ วันที่ </w:t>
      </w:r>
      <w:r w:rsidR="008243FD" w:rsidRPr="008243FD">
        <w:rPr>
          <w:rFonts w:ascii="Browallia New" w:eastAsia="Arial" w:hAnsi="Browallia New" w:cs="Browallia New"/>
          <w:color w:val="auto"/>
          <w:spacing w:val="-2"/>
          <w:sz w:val="26"/>
          <w:szCs w:val="26"/>
          <w:lang w:bidi="ar-SA"/>
        </w:rPr>
        <w:t>31</w:t>
      </w:r>
      <w:r w:rsidRPr="00A7369B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 xml:space="preserve"> ธันวาคม 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บริษัท</w:t>
      </w:r>
      <w:r w:rsidRPr="00A7369B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>มีอัตราส่วนหนี้สินต่อทุน ดังนี้</w:t>
      </w:r>
    </w:p>
    <w:p w14:paraId="0B3DFE63" w14:textId="77777777" w:rsidR="00466ABF" w:rsidRPr="00A7369B" w:rsidRDefault="00466ABF" w:rsidP="00BA297C">
      <w:pPr>
        <w:ind w:left="1080"/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</w:pPr>
    </w:p>
    <w:tbl>
      <w:tblPr>
        <w:tblW w:w="8568" w:type="dxa"/>
        <w:tblInd w:w="990" w:type="dxa"/>
        <w:tblLook w:val="04A0" w:firstRow="1" w:lastRow="0" w:firstColumn="1" w:lastColumn="0" w:noHBand="0" w:noVBand="1"/>
      </w:tblPr>
      <w:tblGrid>
        <w:gridCol w:w="5688"/>
        <w:gridCol w:w="1440"/>
        <w:gridCol w:w="1440"/>
      </w:tblGrid>
      <w:tr w:rsidR="007738C7" w:rsidRPr="00A7369B" w14:paraId="2A545F2A" w14:textId="77777777" w:rsidTr="007738C7">
        <w:tc>
          <w:tcPr>
            <w:tcW w:w="5688" w:type="dxa"/>
            <w:shd w:val="clear" w:color="auto" w:fill="auto"/>
          </w:tcPr>
          <w:p w14:paraId="6454DBE0" w14:textId="77777777" w:rsidR="007738C7" w:rsidRPr="00A7369B" w:rsidRDefault="007738C7" w:rsidP="007738C7">
            <w:pPr>
              <w:ind w:left="90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  <w:bookmarkStart w:id="20" w:name="_Hlk45234752"/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841E42" w14:textId="76B70F5E" w:rsidR="007738C7" w:rsidRPr="00A7369B" w:rsidRDefault="007738C7" w:rsidP="007738C7">
            <w:pPr>
              <w:pStyle w:val="BlockText"/>
              <w:ind w:left="0" w:right="-72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A7369B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2564</w:t>
            </w:r>
          </w:p>
          <w:p w14:paraId="35898373" w14:textId="3FDD743E" w:rsidR="007738C7" w:rsidRPr="00A7369B" w:rsidRDefault="007738C7" w:rsidP="007738C7">
            <w:pPr>
              <w:pStyle w:val="BlockText"/>
              <w:ind w:left="0" w:right="-72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A046ECC" w14:textId="06CF2A57" w:rsidR="007738C7" w:rsidRPr="00A7369B" w:rsidRDefault="007738C7" w:rsidP="007738C7">
            <w:pPr>
              <w:pStyle w:val="BlockText"/>
              <w:ind w:left="0" w:right="-72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2563</w:t>
            </w:r>
          </w:p>
          <w:p w14:paraId="6E7E2DCA" w14:textId="271B6399" w:rsidR="007738C7" w:rsidRPr="00A7369B" w:rsidRDefault="007738C7" w:rsidP="007738C7">
            <w:pPr>
              <w:pStyle w:val="BlockText"/>
              <w:ind w:left="0" w:right="-72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738C7" w:rsidRPr="00A7369B" w14:paraId="75753C24" w14:textId="77777777" w:rsidTr="007738C7">
        <w:tc>
          <w:tcPr>
            <w:tcW w:w="5688" w:type="dxa"/>
            <w:shd w:val="clear" w:color="auto" w:fill="auto"/>
          </w:tcPr>
          <w:p w14:paraId="01D393CC" w14:textId="77777777" w:rsidR="007738C7" w:rsidRPr="00A7369B" w:rsidRDefault="007738C7" w:rsidP="007738C7">
            <w:pPr>
              <w:ind w:left="90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2CD99BCD" w14:textId="77777777" w:rsidR="007738C7" w:rsidRPr="00A7369B" w:rsidRDefault="007738C7" w:rsidP="007738C7">
            <w:pPr>
              <w:ind w:right="-72"/>
              <w:jc w:val="right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C7B8AD4" w14:textId="77777777" w:rsidR="007738C7" w:rsidRPr="00A7369B" w:rsidRDefault="007738C7" w:rsidP="007738C7">
            <w:pPr>
              <w:ind w:right="-72"/>
              <w:jc w:val="right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</w:p>
        </w:tc>
      </w:tr>
      <w:tr w:rsidR="00F36742" w:rsidRPr="00A7369B" w14:paraId="4A3D5078" w14:textId="77777777" w:rsidTr="007738C7">
        <w:tc>
          <w:tcPr>
            <w:tcW w:w="5688" w:type="dxa"/>
            <w:shd w:val="clear" w:color="auto" w:fill="auto"/>
          </w:tcPr>
          <w:p w14:paraId="2D911569" w14:textId="77777777" w:rsidR="00F36742" w:rsidRPr="00A7369B" w:rsidRDefault="00F36742" w:rsidP="00F36742">
            <w:pPr>
              <w:ind w:left="90"/>
              <w:rPr>
                <w:rFonts w:ascii="Browallia New" w:eastAsia="Arial" w:hAnsi="Browallia New" w:cs="Browallia New"/>
                <w:spacing w:val="-2"/>
                <w:sz w:val="26"/>
                <w:szCs w:val="26"/>
                <w:cs/>
              </w:rPr>
            </w:pPr>
            <w:r w:rsidRPr="00A7369B">
              <w:rPr>
                <w:rFonts w:ascii="Browallia New" w:eastAsia="Arial" w:hAnsi="Browallia New" w:cs="Browallia New"/>
                <w:spacing w:val="-2"/>
                <w:sz w:val="26"/>
                <w:szCs w:val="26"/>
                <w:cs/>
              </w:rPr>
              <w:t>หนี้สินสุทธิ</w:t>
            </w:r>
          </w:p>
        </w:tc>
        <w:tc>
          <w:tcPr>
            <w:tcW w:w="1440" w:type="dxa"/>
            <w:shd w:val="clear" w:color="auto" w:fill="FAFAFA"/>
            <w:vAlign w:val="center"/>
          </w:tcPr>
          <w:p w14:paraId="31EF1903" w14:textId="32430414" w:rsidR="00F36742" w:rsidRPr="00A7369B" w:rsidRDefault="008243FD" w:rsidP="00F36742">
            <w:pPr>
              <w:ind w:right="-72"/>
              <w:jc w:val="right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  <w:r w:rsidRPr="008243FD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274</w:t>
            </w:r>
            <w:r w:rsidR="00A84EC9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,</w:t>
            </w:r>
            <w:r w:rsidRPr="008243FD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939</w:t>
            </w:r>
            <w:r w:rsidR="00A84EC9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,</w:t>
            </w:r>
            <w:r w:rsidRPr="008243FD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815</w:t>
            </w:r>
          </w:p>
        </w:tc>
        <w:tc>
          <w:tcPr>
            <w:tcW w:w="1440" w:type="dxa"/>
            <w:vAlign w:val="center"/>
          </w:tcPr>
          <w:p w14:paraId="636D4F92" w14:textId="7CAB2A24" w:rsidR="00F36742" w:rsidRPr="00A7369B" w:rsidRDefault="008243FD" w:rsidP="00F36742">
            <w:pPr>
              <w:ind w:right="-72"/>
              <w:jc w:val="right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  <w:r w:rsidRPr="008243FD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104</w:t>
            </w:r>
            <w:r w:rsidR="00F36742" w:rsidRPr="00A7369B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,</w:t>
            </w:r>
            <w:r w:rsidRPr="008243FD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482</w:t>
            </w:r>
            <w:r w:rsidR="00F36742" w:rsidRPr="00A7369B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,</w:t>
            </w:r>
            <w:r w:rsidRPr="008243FD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507</w:t>
            </w:r>
          </w:p>
        </w:tc>
      </w:tr>
      <w:tr w:rsidR="00F36742" w:rsidRPr="00A7369B" w14:paraId="795BE912" w14:textId="77777777" w:rsidTr="007738C7">
        <w:tc>
          <w:tcPr>
            <w:tcW w:w="5688" w:type="dxa"/>
            <w:shd w:val="clear" w:color="auto" w:fill="auto"/>
          </w:tcPr>
          <w:p w14:paraId="2D44DD6B" w14:textId="77777777" w:rsidR="00F36742" w:rsidRPr="00A7369B" w:rsidRDefault="00F36742" w:rsidP="00F36742">
            <w:pPr>
              <w:ind w:left="90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  <w:r w:rsidRPr="00A7369B">
              <w:rPr>
                <w:rFonts w:ascii="Browallia New" w:eastAsia="Arial" w:hAnsi="Browallia New" w:cs="Browallia New"/>
                <w:spacing w:val="-2"/>
                <w:sz w:val="26"/>
                <w:szCs w:val="26"/>
                <w:cs/>
              </w:rPr>
              <w:t>ส่วนของเจ้าของ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45EF12D5" w14:textId="3231294F" w:rsidR="00F36742" w:rsidRPr="00A7369B" w:rsidRDefault="008243FD" w:rsidP="00F36742">
            <w:pPr>
              <w:ind w:right="-72"/>
              <w:jc w:val="right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  <w:r w:rsidRPr="008243FD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136</w:t>
            </w:r>
            <w:r w:rsidR="00A84EC9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,</w:t>
            </w:r>
            <w:r w:rsidRPr="008243FD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982</w:t>
            </w:r>
            <w:r w:rsidR="00A84EC9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,</w:t>
            </w:r>
            <w:r w:rsidRPr="008243FD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327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759B6B2" w14:textId="6385B570" w:rsidR="00F36742" w:rsidRPr="00A7369B" w:rsidRDefault="008243FD" w:rsidP="00F36742">
            <w:pPr>
              <w:ind w:right="-72"/>
              <w:jc w:val="right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  <w:r w:rsidRPr="008243FD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38</w:t>
            </w:r>
            <w:r w:rsidR="00F36742" w:rsidRPr="00A7369B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,</w:t>
            </w:r>
            <w:r w:rsidRPr="008243FD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980</w:t>
            </w:r>
            <w:r w:rsidR="00F36742" w:rsidRPr="00A7369B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,</w:t>
            </w:r>
            <w:r w:rsidRPr="008243FD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463</w:t>
            </w:r>
          </w:p>
        </w:tc>
      </w:tr>
      <w:tr w:rsidR="00F36742" w:rsidRPr="00A7369B" w14:paraId="63E9B3D5" w14:textId="77777777" w:rsidTr="007738C7">
        <w:tc>
          <w:tcPr>
            <w:tcW w:w="5688" w:type="dxa"/>
            <w:shd w:val="clear" w:color="auto" w:fill="auto"/>
          </w:tcPr>
          <w:p w14:paraId="560942E9" w14:textId="77777777" w:rsidR="00F36742" w:rsidRPr="00A7369B" w:rsidRDefault="00F36742" w:rsidP="00F36742">
            <w:pPr>
              <w:ind w:left="90"/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A7369B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  <w:cs/>
              </w:rPr>
              <w:t>อัตราส่วนหนี้สินต่อทุน</w:t>
            </w:r>
            <w:r w:rsidRPr="00A7369B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 xml:space="preserve"> (</w:t>
            </w:r>
            <w:r w:rsidRPr="00A7369B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  <w:cs/>
              </w:rPr>
              <w:t>เท่า</w:t>
            </w:r>
            <w:r w:rsidRPr="00A7369B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3C58C9B9" w14:textId="4DFE46C8" w:rsidR="00F36742" w:rsidRPr="00A7369B" w:rsidRDefault="008243FD" w:rsidP="00F36742">
            <w:pPr>
              <w:ind w:right="-72"/>
              <w:jc w:val="right"/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8243FD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2</w:t>
            </w:r>
            <w:r w:rsidR="00A84EC9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.</w:t>
            </w:r>
            <w:r w:rsidRPr="008243FD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60D87" w14:textId="0BB967DC" w:rsidR="00F36742" w:rsidRPr="00A7369B" w:rsidRDefault="008243FD" w:rsidP="00F36742">
            <w:pPr>
              <w:ind w:right="-72"/>
              <w:jc w:val="right"/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8243FD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2</w:t>
            </w:r>
            <w:r w:rsidR="00F36742" w:rsidRPr="00A7369B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.</w:t>
            </w:r>
            <w:r w:rsidRPr="008243FD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68</w:t>
            </w:r>
          </w:p>
        </w:tc>
      </w:tr>
      <w:bookmarkEnd w:id="20"/>
    </w:tbl>
    <w:p w14:paraId="2929E749" w14:textId="764B6EAF" w:rsidR="0046254C" w:rsidRPr="00A7369B" w:rsidRDefault="001C4AF5" w:rsidP="00466ABF">
      <w:pPr>
        <w:rPr>
          <w:rFonts w:ascii="Browallia New" w:hAnsi="Browallia New" w:cs="Browallia New"/>
          <w:sz w:val="26"/>
          <w:szCs w:val="26"/>
          <w:lang w:bidi="ar-SA"/>
        </w:rPr>
      </w:pPr>
      <w:r w:rsidRPr="00A7369B">
        <w:rPr>
          <w:rFonts w:ascii="Browallia New" w:hAnsi="Browallia New" w:cs="Browallia New"/>
          <w:b/>
          <w:bCs/>
          <w:i/>
          <w:iCs/>
          <w:color w:val="CF4A02"/>
          <w:sz w:val="26"/>
          <w:szCs w:val="26"/>
          <w:cs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49"/>
      </w:tblGrid>
      <w:tr w:rsidR="00466ABF" w:rsidRPr="00A7369B" w14:paraId="0FD6F987" w14:textId="77777777" w:rsidTr="004A48F3">
        <w:trPr>
          <w:trHeight w:val="389"/>
        </w:trPr>
        <w:tc>
          <w:tcPr>
            <w:tcW w:w="9449" w:type="dxa"/>
            <w:shd w:val="clear" w:color="auto" w:fill="FFA543"/>
          </w:tcPr>
          <w:p w14:paraId="479A91C4" w14:textId="17FB7D2F" w:rsidR="00466ABF" w:rsidRPr="00A7369B" w:rsidRDefault="008243FD" w:rsidP="007717CA">
            <w:pPr>
              <w:tabs>
                <w:tab w:val="left" w:pos="540"/>
              </w:tabs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</w:pPr>
            <w:bookmarkStart w:id="21" w:name="_Toc48681839"/>
            <w:r w:rsidRPr="008243FD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7</w:t>
            </w:r>
            <w:r w:rsidR="00466ABF" w:rsidRPr="00A7369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466ABF" w:rsidRPr="00A7369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มูลค่ายุติธรรม</w:t>
            </w:r>
            <w:bookmarkEnd w:id="21"/>
            <w:r w:rsidR="00466ABF" w:rsidRPr="00A7369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 xml:space="preserve"> </w:t>
            </w:r>
          </w:p>
        </w:tc>
      </w:tr>
    </w:tbl>
    <w:p w14:paraId="0B9575A5" w14:textId="77777777" w:rsidR="00CC6F7A" w:rsidRPr="00A7369B" w:rsidRDefault="00CC6F7A" w:rsidP="00466ABF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461DD615" w14:textId="7FCEE353" w:rsidR="00466ABF" w:rsidRPr="00A7369B" w:rsidRDefault="00466ABF" w:rsidP="00466ABF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มูลค่ายุติธรรมแบ่งออกเป็นลำดับชั้นตามข้อมูลที่ใช้ดังนี้</w:t>
      </w:r>
    </w:p>
    <w:p w14:paraId="01AAC68A" w14:textId="77777777" w:rsidR="00466ABF" w:rsidRPr="00A7369B" w:rsidRDefault="00466ABF" w:rsidP="00466ABF">
      <w:pPr>
        <w:ind w:left="540"/>
        <w:contextualSpacing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0F8F469F" w14:textId="16EC2F89" w:rsidR="00466ABF" w:rsidRPr="00A7369B" w:rsidRDefault="00466ABF" w:rsidP="00466ABF">
      <w:pPr>
        <w:tabs>
          <w:tab w:val="left" w:pos="1080"/>
          <w:tab w:val="left" w:pos="1350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ข้อมูลระดับ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t>: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มูลค่ายุติธรรมของเครื่องมือทางการเงินอ้างอิงจาก ราคาเสนอซื้อปัจจุบัน</w:t>
      </w:r>
      <w:r w:rsidR="00CD5F40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หรือ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ราคาปิดที่อ้างอิงจากตลาดหลักทรัพย์แห่งประเทศไทย</w:t>
      </w:r>
      <w:r w:rsidR="00CD5F40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หรือ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สมาคมตลาดตราสารหนี้ไทย</w:t>
      </w:r>
    </w:p>
    <w:p w14:paraId="0694F4DE" w14:textId="5B40AA56" w:rsidR="00466ABF" w:rsidRPr="00A7369B" w:rsidRDefault="00466ABF" w:rsidP="00466ABF">
      <w:pPr>
        <w:tabs>
          <w:tab w:val="left" w:pos="1080"/>
          <w:tab w:val="left" w:pos="1350"/>
          <w:tab w:val="left" w:pos="1980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ข้อมูลระดับ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t>: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ได้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63E3ABAC" w14:textId="7A429D40" w:rsidR="00DD6781" w:rsidRDefault="00466ABF" w:rsidP="00DD6781">
      <w:pPr>
        <w:tabs>
          <w:tab w:val="left" w:pos="1080"/>
          <w:tab w:val="left" w:pos="1350"/>
          <w:tab w:val="left" w:pos="1701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ข้อมูลระดับ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3</w:t>
      </w:r>
      <w:r w:rsidRPr="00A7369B">
        <w:rPr>
          <w:rFonts w:ascii="Browallia New" w:eastAsia="Arial Unicode MS" w:hAnsi="Browallia New" w:cs="Browallia New"/>
          <w:color w:val="A44E00"/>
          <w:sz w:val="26"/>
          <w:szCs w:val="26"/>
          <w:cs/>
        </w:rPr>
        <w:tab/>
      </w:r>
      <w:r w:rsidRPr="00A7369B">
        <w:rPr>
          <w:rFonts w:ascii="Browallia New" w:eastAsia="Arial Unicode MS" w:hAnsi="Browallia New" w:cs="Browallia New"/>
          <w:sz w:val="26"/>
          <w:szCs w:val="26"/>
        </w:rPr>
        <w:t>: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</w:t>
      </w:r>
      <w:r w:rsidRPr="00A7369B">
        <w:rPr>
          <w:rFonts w:ascii="Browallia New" w:eastAsia="Arial Unicode MS" w:hAnsi="Browallia New" w:cs="Browallia New"/>
          <w:sz w:val="26"/>
          <w:szCs w:val="26"/>
        </w:rPr>
        <w:br/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ในตลาด</w:t>
      </w:r>
    </w:p>
    <w:p w14:paraId="37D65ED3" w14:textId="77777777" w:rsidR="00DD6781" w:rsidRPr="00DD6781" w:rsidRDefault="00DD6781" w:rsidP="00DD6781">
      <w:pPr>
        <w:tabs>
          <w:tab w:val="left" w:pos="1080"/>
          <w:tab w:val="left" w:pos="1350"/>
          <w:tab w:val="left" w:pos="1701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2BFA346" w14:textId="77777777" w:rsidR="00DD6781" w:rsidRPr="00A7369B" w:rsidRDefault="00DD6781" w:rsidP="00DD6781">
      <w:pPr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/>
        </w:rPr>
      </w:pPr>
      <w:r w:rsidRPr="00A7369B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สินทรัพย์ทางการเงินและหนี้สินทางการเงินของบริษัทมีมูลค่ายุติธรรมใกล้เคียงกับราคาตามบัญชี เนื่องจากมีอายุคงเหลือต่ำกว่าหนึ่งปีเป็นส่วนใหญ่ มูลค่ายุติธรรมของเงินกู้ยืมระยะสั้นจากสถาบันการเงินและเงินกู้ยืมระยะยาวจากสถาบันการเงินที่ถึงกำหนดชำระภายในหนึ่งปีมีมูลค่าใกล้เคียงกับราคาตามบัญชีเนื่องจากอัตราดอกเบี้ยที่แท้จริงใกล้เคียงกับอัตราดอกเบี้ยในตลาด เงินกู้ยืมระยะยาว</w:t>
      </w:r>
      <w:r w:rsidRPr="00A7369B"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/>
        </w:rPr>
        <w:br/>
      </w:r>
      <w:r w:rsidRPr="00A7369B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 xml:space="preserve">จากสถาบันการเงินมีมูลค่ายุติธรรมมีมูลค่าเท่ากับราคาตามบัญชี เนื่องจากอัตราดอกเบี้ยของเงินกู้ยืมเป็นอัตราดอกเบี้ยลอยตัว </w:t>
      </w:r>
    </w:p>
    <w:p w14:paraId="4E03CC40" w14:textId="77777777" w:rsidR="00DD6781" w:rsidRPr="00A7369B" w:rsidRDefault="00DD6781" w:rsidP="00466ABF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F6C899C" w14:textId="0A464329" w:rsidR="00466ABF" w:rsidRPr="00A7369B" w:rsidRDefault="0001390D" w:rsidP="00466ABF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ในระหว่างปีไม่มีการโอนระหว่างระดับของชั้นมูลค่ายุติธรรม</w:t>
      </w:r>
    </w:p>
    <w:p w14:paraId="3A05AF85" w14:textId="77777777" w:rsidR="0001390D" w:rsidRPr="00A7369B" w:rsidRDefault="0001390D" w:rsidP="00466ABF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01E81937" w14:textId="5E9EB2C8" w:rsidR="00466ABF" w:rsidRPr="00A7369B" w:rsidRDefault="00466ABF" w:rsidP="009F5B0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การวัดมูลค่ายุติธรรมของสินทรัพย์ทางการเงินและหนี้สินทางการเงินเป็นไปตามนโยบายการบัญชีตามที่เปิดเผยในหมายเหตุ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5</w:t>
      </w:r>
      <w:r w:rsidR="005D307B" w:rsidRPr="00A7369B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.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5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และหมายเหตุ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5</w:t>
      </w:r>
      <w:r w:rsidR="005D307B"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10</w:t>
      </w:r>
    </w:p>
    <w:p w14:paraId="0EBA81F9" w14:textId="393475C2" w:rsidR="00466ABF" w:rsidRPr="00A7369B" w:rsidRDefault="00466ABF" w:rsidP="009F5B04">
      <w:pPr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49"/>
      </w:tblGrid>
      <w:tr w:rsidR="00466ABF" w:rsidRPr="00A7369B" w14:paraId="6BF545EA" w14:textId="77777777" w:rsidTr="004A48F3">
        <w:trPr>
          <w:trHeight w:val="389"/>
        </w:trPr>
        <w:tc>
          <w:tcPr>
            <w:tcW w:w="9449" w:type="dxa"/>
            <w:shd w:val="clear" w:color="auto" w:fill="FFA543"/>
          </w:tcPr>
          <w:p w14:paraId="2418F17E" w14:textId="33B4EF00" w:rsidR="00466ABF" w:rsidRPr="00A7369B" w:rsidRDefault="008243FD" w:rsidP="007717CA">
            <w:pPr>
              <w:tabs>
                <w:tab w:val="left" w:pos="530"/>
              </w:tabs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</w:pPr>
            <w:bookmarkStart w:id="22" w:name="_Toc48681842"/>
            <w:r w:rsidRPr="008243FD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8</w:t>
            </w:r>
            <w:r w:rsidR="00466ABF" w:rsidRPr="00A7369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466ABF" w:rsidRPr="00A7369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ประมาณการทางบัญชีที่สำคัญ</w:t>
            </w:r>
            <w:r w:rsidR="00466ABF" w:rsidRPr="00A7369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 xml:space="preserve"> </w:t>
            </w:r>
            <w:r w:rsidR="00466ABF" w:rsidRPr="00A7369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และการใช้ดุลยพินิจ</w:t>
            </w:r>
            <w:bookmarkEnd w:id="22"/>
          </w:p>
        </w:tc>
      </w:tr>
    </w:tbl>
    <w:p w14:paraId="3B88055D" w14:textId="77777777" w:rsidR="00466ABF" w:rsidRPr="00A7369B" w:rsidRDefault="00466ABF" w:rsidP="00466ABF">
      <w:pPr>
        <w:rPr>
          <w:rFonts w:ascii="Browallia New" w:eastAsia="Arial Unicode MS" w:hAnsi="Browallia New" w:cs="Browallia New"/>
          <w:color w:val="auto"/>
          <w:sz w:val="26"/>
          <w:szCs w:val="26"/>
          <w:lang w:val="en-US" w:bidi="ar-SA"/>
        </w:rPr>
      </w:pPr>
    </w:p>
    <w:p w14:paraId="6C42953A" w14:textId="77777777" w:rsidR="00466ABF" w:rsidRPr="00A7369B" w:rsidRDefault="00466ABF" w:rsidP="00466ABF">
      <w:pPr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การประมาณการข้อสมมติฐานและการใช้ดุลยพินิจได้มีการประเมินทบทวนอย่างต่อเนื่อง และอยู่บนพื้นฐานของประสบการณ์ในอดีตและปัจจัยอื่น ๆ ซึ่งรวมถึงการคาดการณ์ถึงเหตุการณ์ในอนาคตที่เชื่อว่ามีสมเหตุสมผลในสถานการณ์ขณะนั้น</w:t>
      </w:r>
    </w:p>
    <w:p w14:paraId="5163C71C" w14:textId="77777777" w:rsidR="00371CDA" w:rsidRPr="00A7369B" w:rsidRDefault="00371CDA" w:rsidP="00466ABF">
      <w:pPr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BDA4C85" w14:textId="77777777" w:rsidR="00371CDA" w:rsidRPr="00A7369B" w:rsidRDefault="00371CDA" w:rsidP="00425533">
      <w:pPr>
        <w:numPr>
          <w:ilvl w:val="0"/>
          <w:numId w:val="28"/>
        </w:numPr>
        <w:ind w:left="567" w:hanging="567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  <w:r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การรับรู้รายได้</w:t>
      </w:r>
    </w:p>
    <w:p w14:paraId="00B671DF" w14:textId="77777777" w:rsidR="007557BE" w:rsidRPr="00A7369B" w:rsidRDefault="007557BE" w:rsidP="00425533">
      <w:pPr>
        <w:ind w:left="567" w:hanging="567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</w:p>
    <w:p w14:paraId="723B2CAF" w14:textId="729387A4" w:rsidR="00466ABF" w:rsidRPr="00A7369B" w:rsidRDefault="00A507FC" w:rsidP="00425533">
      <w:pPr>
        <w:ind w:left="567" w:hanging="27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บริษัทต้องประมาณการขั้นของความเสร็จ</w:t>
      </w:r>
      <w:r w:rsidR="00E63629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ของงานที่ทำภายใต้สัญญาที่ทำกับลูกค้าเพื่อรับรู้รายได้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โดยขั้นของความสำเร็จ</w:t>
      </w:r>
      <w:r w:rsidR="006267D2"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จะคำนวณเป็นสัดส่วนของต้นทุนที่เกิดขึ้นสะสมจนถึงวันที่ในรายงานต่อประมาณการต้นทุนทั้งหมด ในกรณีที่บริษัท</w:t>
      </w:r>
      <w:r w:rsidR="008243FD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ไม่สามารถประมาณขั้นของความสำเร็จได้อย่างน่าเชื่อถือ รายได้ (หากบริษัทคาดว่าจะได้รับ</w:t>
      </w:r>
      <w:r w:rsidR="00D258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คืน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) จะรับรู้ได้เท่ากับต้นทุนของสัญญาที่รับรู้เป็นรายจ่าย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ต้นทุนทั้งหมดของโครงการที่ประมาณไว้นี้ประมาณขึ้นโดยวิศวกรหรือผู้รับผิดชอบดูแลโครงการของบริษัทซึ่งอาจจะมีการเปลี่ยนแปลงได้</w:t>
      </w:r>
    </w:p>
    <w:p w14:paraId="632E2A03" w14:textId="04428C32" w:rsidR="00A507FC" w:rsidRPr="00A7369B" w:rsidRDefault="00A507FC" w:rsidP="00466ABF">
      <w:pPr>
        <w:contextualSpacing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7D0EA4CE" w14:textId="77777777" w:rsidR="00466ABF" w:rsidRPr="00A7369B" w:rsidRDefault="00A507FC" w:rsidP="005737D6">
      <w:pPr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  <w:bookmarkStart w:id="23" w:name="_Toc48681846"/>
      <w:r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ข</w:t>
      </w:r>
      <w:r w:rsidR="005737D6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)</w:t>
      </w:r>
      <w:r w:rsidR="005737D6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ab/>
      </w:r>
      <w:r w:rsidR="00466ABF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ภาระผูกพันผลประโยชน์เมื่อเกษียณอายุ</w:t>
      </w:r>
      <w:bookmarkEnd w:id="23"/>
    </w:p>
    <w:p w14:paraId="35D56C5F" w14:textId="77777777" w:rsidR="00466ABF" w:rsidRPr="00A7369B" w:rsidRDefault="00466ABF" w:rsidP="00466ABF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57AB43F7" w14:textId="34ED2193" w:rsidR="00466ABF" w:rsidRPr="00D857C2" w:rsidRDefault="00466ABF" w:rsidP="00466ABF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มูลค่าปัจจุบันของภาระผูกพันผลประโยชน์เมื่อเกษียณอายุขึ้นอยู่กับข้อสมมติฐานหลายข้อ ข้อสมมติฐานที่ใช้และผลกระทบจากการเปลี่ยนแปลงที่เป็นไปได้ของข้อสมมติฐานได้เปิดเผยข้อมูลอยู่ในหมายเหตุข้อ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22</w:t>
      </w:r>
    </w:p>
    <w:p w14:paraId="605B3132" w14:textId="0808FE82" w:rsidR="00466ABF" w:rsidRPr="00A7369B" w:rsidRDefault="006267D2" w:rsidP="00466ABF">
      <w:pPr>
        <w:tabs>
          <w:tab w:val="left" w:pos="3807"/>
        </w:tabs>
        <w:ind w:left="540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CF4A02"/>
          <w:sz w:val="26"/>
          <w:szCs w:val="26"/>
        </w:rPr>
        <w:br w:type="page"/>
      </w:r>
    </w:p>
    <w:p w14:paraId="257B3C88" w14:textId="77777777" w:rsidR="00466ABF" w:rsidRPr="00A7369B" w:rsidRDefault="00A507FC" w:rsidP="005737D6">
      <w:pPr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  <w:bookmarkStart w:id="24" w:name="_Toc48681854"/>
      <w:r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ค</w:t>
      </w:r>
      <w:r w:rsidR="005737D6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)</w:t>
      </w:r>
      <w:r w:rsidR="005737D6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ab/>
      </w:r>
      <w:r w:rsidR="00466ABF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bidi="ar-SA"/>
        </w:rPr>
        <w:t>การกำหนดอายุสัญญาเช่า</w:t>
      </w:r>
      <w:bookmarkEnd w:id="24"/>
    </w:p>
    <w:p w14:paraId="03CE006E" w14:textId="77777777" w:rsidR="00466ABF" w:rsidRPr="00A7369B" w:rsidRDefault="00466ABF" w:rsidP="00466ABF">
      <w:pPr>
        <w:ind w:left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bidi="ar-SA"/>
        </w:rPr>
      </w:pPr>
    </w:p>
    <w:p w14:paraId="10F33955" w14:textId="31CEC8BA" w:rsidR="00466ABF" w:rsidRPr="00A7369B" w:rsidRDefault="00466ABF" w:rsidP="00466ABF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US" w:bidi="ar-SA"/>
        </w:rPr>
      </w:pP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บริษัท</w:t>
      </w: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>พิจารณาข้อเท็จจริงและสภาพแวดล้อมที่เกี่ยวข้องทั้งหมดที่ทำให้เกิดสิ่งจูงใจทางเศรษฐกิจสำหรับผู้เช่า ในการใช้สิทธิ</w:t>
      </w:r>
      <w:r w:rsidR="006267D2"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US" w:bidi="ar-SA"/>
        </w:rPr>
        <w:br/>
      </w: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>ขยายอายุสัญญาเช่าหรือไม่ใช้สิทธิในการยกเลิกสัญญาเช่า</w:t>
      </w: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เพื่อกำหนดอายุสัญญาเช่า</w:t>
      </w: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 xml:space="preserve"> </w:t>
      </w: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บริษัท</w:t>
      </w: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>พิจารณาการกำหนดอายุสัญญาเช่า</w:t>
      </w:r>
      <w:r w:rsidR="006267D2"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US" w:bidi="ar-SA"/>
        </w:rPr>
        <w:br/>
      </w: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>ก็ต่อเมื่อสัญญาเช่านั้นมีความแน่นอนอย่างสมเหตุสมผลที่</w:t>
      </w: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ระยะเวลาการเช่าจะ</w:t>
      </w: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 xml:space="preserve">ถูกขยายหรือถูกยกเลิก </w:t>
      </w:r>
    </w:p>
    <w:p w14:paraId="5DEB1C49" w14:textId="1CF03C5F" w:rsidR="00466ABF" w:rsidRPr="00A7369B" w:rsidRDefault="00466ABF" w:rsidP="00F41726">
      <w:pPr>
        <w:ind w:left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bidi="ar-SA"/>
        </w:rPr>
      </w:pPr>
    </w:p>
    <w:p w14:paraId="1FA91562" w14:textId="77777777" w:rsidR="00466ABF" w:rsidRPr="00A7369B" w:rsidRDefault="00466ABF" w:rsidP="00466ABF">
      <w:pPr>
        <w:tabs>
          <w:tab w:val="left" w:pos="3342"/>
        </w:tabs>
        <w:ind w:left="540"/>
        <w:jc w:val="thaiDistribute"/>
        <w:rPr>
          <w:rFonts w:ascii="Browallia New" w:eastAsia="Calibri" w:hAnsi="Browallia New" w:cs="Browallia New"/>
          <w:color w:val="auto"/>
          <w:sz w:val="26"/>
          <w:szCs w:val="26"/>
          <w:lang w:val="en-US" w:bidi="ar-SA"/>
        </w:rPr>
      </w:pP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>สำหรับการเช่า</w:t>
      </w: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อสังหาริมทรัพย์</w:t>
      </w: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 xml:space="preserve"> ปัจจัย</w:t>
      </w: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หลัก</w:t>
      </w: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>ที่เกี่ยวข้องมากที่สุด</w:t>
      </w: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คือ</w:t>
      </w:r>
      <w:r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 w:bidi="ar-SA"/>
        </w:rPr>
        <w:t>ระยะสัญญาเช่าในอดีต ค่าใช้จ่าย และ</w:t>
      </w:r>
      <w:r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bidi="ar-SA"/>
        </w:rPr>
        <w:t>สภาพของสินทรัพย์ที่เช่า</w:t>
      </w:r>
    </w:p>
    <w:p w14:paraId="34A6038E" w14:textId="77777777" w:rsidR="00466ABF" w:rsidRPr="00A7369B" w:rsidRDefault="00466ABF" w:rsidP="00466ABF">
      <w:pPr>
        <w:ind w:left="540"/>
        <w:contextualSpacing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</w:p>
    <w:p w14:paraId="5FE325D7" w14:textId="2CA5B300" w:rsidR="00466ABF" w:rsidRPr="00A7369B" w:rsidRDefault="00466ABF" w:rsidP="00466ABF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 w:bidi="ar-SA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 w:bidi="ar-SA"/>
        </w:rPr>
        <w:t>สิทธิขยายอายุสัญญาเช่าส่วนใหญ่ในสัญญาเช่าอาคารสำนักงานไม่ได้ถูกรวมอยู่ในหนี้สินตามสัญญาเช่า เนื่องจาก</w:t>
      </w:r>
      <w:r w:rsidR="0084293A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บริษัท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 w:bidi="ar-SA"/>
        </w:rPr>
        <w:t xml:space="preserve">พิจารณา ก) สภาพของสินทรัพย์ที่เช่า และ/หรือ 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  <w:lang w:bidi="ar-SA"/>
        </w:rPr>
        <w:t xml:space="preserve">ข) 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 w:bidi="ar-SA"/>
        </w:rPr>
        <w:t>การเปลี่ยนแทนสินทรัพย์จะไม่ก่อให้เกิดต้นทุนอย่างมีสาระสำคัญ</w:t>
      </w:r>
    </w:p>
    <w:p w14:paraId="282F9F58" w14:textId="77777777" w:rsidR="00466ABF" w:rsidRPr="00A7369B" w:rsidRDefault="00466ABF" w:rsidP="00466ABF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 w:bidi="ar-SA"/>
        </w:rPr>
      </w:pPr>
    </w:p>
    <w:p w14:paraId="4600BE92" w14:textId="64F756D8" w:rsidR="005737D6" w:rsidRPr="00A7369B" w:rsidRDefault="00466ABF" w:rsidP="00371CDA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lang w:val="en-US" w:bidi="ar-SA"/>
        </w:rPr>
      </w:pP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>อายุสัญญาเช่าจะถูกประเมินใหม่เมื่อ</w:t>
      </w: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บริษัท</w:t>
      </w: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>ใช้ (หรือไม่ใช้)</w:t>
      </w: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 xml:space="preserve"> สิทธิ</w:t>
      </w: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>หรือ</w:t>
      </w:r>
      <w:r w:rsidR="0084293A"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บริษัท</w:t>
      </w: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>มีภาระผูกพันในการใช้ (หรือไม่ใช้สิทธิ) การประเมิน</w:t>
      </w:r>
      <w:r w:rsidR="006267D2"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US" w:bidi="ar-SA"/>
        </w:rPr>
        <w:br/>
      </w: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>ความแน่นอนอย่างสมเหตุสมผลจะเกิดขึ้นเมื่อเกิดเหตุการณ์ที่มีนัยสำคัญหรือการเปลี่ยนแปลงของสภาพแวดล้อมที่มี</w:t>
      </w:r>
      <w:r w:rsidRPr="00A7369B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  <w:lang w:val="en-US" w:bidi="ar-SA"/>
        </w:rPr>
        <w:t xml:space="preserve">นัยสำคัญ </w:t>
      </w:r>
      <w:r w:rsidR="009F5B04" w:rsidRPr="00A7369B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lang w:val="en-US" w:bidi="ar-SA"/>
        </w:rPr>
        <w:br/>
      </w:r>
      <w:r w:rsidRPr="00A7369B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  <w:lang w:val="en-US" w:bidi="ar-SA"/>
        </w:rPr>
        <w:t>ซึ่งมีผลกระทบต่อการประเมินอายุสัญญาเช่าและอยู่ภายใต้การควบคุมของ</w:t>
      </w:r>
      <w:r w:rsidR="0084293A" w:rsidRPr="00A7369B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  <w:lang w:val="en-US"/>
        </w:rPr>
        <w:t>บริษัท</w:t>
      </w:r>
      <w:r w:rsidRPr="00A7369B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  <w:lang w:val="en-US" w:bidi="ar-SA"/>
        </w:rPr>
        <w:t xml:space="preserve"> </w:t>
      </w:r>
      <w:bookmarkStart w:id="25" w:name="_Toc48681855"/>
    </w:p>
    <w:p w14:paraId="259BCB72" w14:textId="1FB64794" w:rsidR="00371CDA" w:rsidRPr="00A7369B" w:rsidRDefault="00371CDA" w:rsidP="00371CDA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</w:p>
    <w:p w14:paraId="64D8972C" w14:textId="77777777" w:rsidR="00466ABF" w:rsidRPr="00A7369B" w:rsidRDefault="00A507FC" w:rsidP="005737D6">
      <w:pPr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</w:pPr>
      <w:r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ง</w:t>
      </w:r>
      <w:r w:rsidR="005737D6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)</w:t>
      </w:r>
      <w:r w:rsidR="005737D6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ab/>
      </w:r>
      <w:r w:rsidR="00466ABF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bidi="ar-SA"/>
        </w:rPr>
        <w:t>การกำหนดอัตราการคิดลด</w:t>
      </w:r>
      <w:r w:rsidR="00466ABF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ของหนี้สินตามสัญญาเช่า</w:t>
      </w:r>
      <w:bookmarkEnd w:id="25"/>
    </w:p>
    <w:p w14:paraId="642C6D1E" w14:textId="77777777" w:rsidR="00466ABF" w:rsidRPr="00A7369B" w:rsidRDefault="00466ABF" w:rsidP="00466ABF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bidi="ar-SA"/>
        </w:rPr>
      </w:pPr>
    </w:p>
    <w:p w14:paraId="1762F496" w14:textId="77777777" w:rsidR="00466ABF" w:rsidRPr="00A7369B" w:rsidRDefault="00466ABF" w:rsidP="00466ABF">
      <w:pPr>
        <w:tabs>
          <w:tab w:val="left" w:pos="3342"/>
        </w:tabs>
        <w:ind w:left="540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บริษัท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 w:bidi="ar-SA"/>
        </w:rPr>
        <w:t>ประเมินอัตราดอกเบี้ยการกู้ยืมส่วนเพิ่มของผู้เช่า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ดังนี้</w:t>
      </w:r>
    </w:p>
    <w:p w14:paraId="4A4DEC6B" w14:textId="77777777" w:rsidR="00466ABF" w:rsidRPr="00A7369B" w:rsidRDefault="00466ABF" w:rsidP="00466ABF">
      <w:pPr>
        <w:tabs>
          <w:tab w:val="left" w:pos="3342"/>
        </w:tabs>
        <w:ind w:left="540"/>
        <w:rPr>
          <w:rFonts w:ascii="Browallia New" w:eastAsia="Arial Unicode MS" w:hAnsi="Browallia New" w:cs="Browallia New"/>
          <w:color w:val="auto"/>
          <w:sz w:val="26"/>
          <w:szCs w:val="26"/>
          <w:lang w:val="en-US" w:bidi="ar-SA"/>
        </w:rPr>
      </w:pPr>
    </w:p>
    <w:p w14:paraId="2A739B1D" w14:textId="77777777" w:rsidR="00466ABF" w:rsidRPr="00A7369B" w:rsidRDefault="00466ABF" w:rsidP="00466ABF">
      <w:pPr>
        <w:numPr>
          <w:ilvl w:val="0"/>
          <w:numId w:val="3"/>
        </w:numPr>
        <w:tabs>
          <w:tab w:val="left" w:pos="810"/>
        </w:tabs>
        <w:ind w:left="810" w:hanging="270"/>
        <w:contextualSpacing/>
        <w:jc w:val="thaiDistribute"/>
        <w:rPr>
          <w:rFonts w:ascii="Browallia New" w:eastAsia="Calibri" w:hAnsi="Browallia New" w:cs="Browallia New"/>
          <w:color w:val="auto"/>
          <w:sz w:val="26"/>
          <w:szCs w:val="26"/>
          <w:lang w:val="en-US" w:bidi="ar-SA"/>
        </w:rPr>
      </w:pPr>
      <w:r w:rsidRPr="00A7369B">
        <w:rPr>
          <w:rFonts w:ascii="Browallia New" w:eastAsia="Arial" w:hAnsi="Browallia New" w:cs="Browallia New"/>
          <w:color w:val="auto"/>
          <w:spacing w:val="-6"/>
          <w:sz w:val="26"/>
          <w:szCs w:val="26"/>
          <w:cs/>
          <w:lang w:val="en-US" w:bidi="ar-SA"/>
        </w:rPr>
        <w:t>ใช้ข้อมูลที่การจัดหาเงินทุนจากบุคคลที่สามของแต่ละกิจการที่เป็นผู้เช่าและปรับปรุงข้อมูลที่ได้รับให้สะท้อนกับการเปลี่ยนแปลง</w:t>
      </w:r>
      <w:r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 w:bidi="ar-SA"/>
        </w:rPr>
        <w:t>ในปัจจัยทางด้านการเงินของผู้เช่าหากเป็นไปได้</w:t>
      </w:r>
    </w:p>
    <w:p w14:paraId="301283FF" w14:textId="77777777" w:rsidR="00466ABF" w:rsidRPr="00A7369B" w:rsidRDefault="00466ABF" w:rsidP="00466ABF">
      <w:pPr>
        <w:numPr>
          <w:ilvl w:val="0"/>
          <w:numId w:val="3"/>
        </w:numPr>
        <w:tabs>
          <w:tab w:val="left" w:pos="810"/>
        </w:tabs>
        <w:ind w:left="810" w:hanging="270"/>
        <w:contextualSpacing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  <w:r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 w:bidi="ar-SA"/>
        </w:rPr>
        <w:t>ปรับปรุงสัญญาเช่าโดยเฉพาะเจาะจง เช่น อายุสัญญาเช่า ประเทศ สกุลเงิน</w:t>
      </w:r>
      <w:r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 xml:space="preserve"> </w:t>
      </w:r>
      <w:r w:rsidRPr="00A7369B">
        <w:rPr>
          <w:rFonts w:ascii="Browallia New" w:eastAsia="Arial" w:hAnsi="Browallia New" w:cs="Browallia New"/>
          <w:color w:val="auto"/>
          <w:sz w:val="26"/>
          <w:szCs w:val="26"/>
          <w:cs/>
          <w:lang w:val="en-US" w:bidi="ar-SA"/>
        </w:rPr>
        <w:t>และหลักประกัน</w:t>
      </w:r>
    </w:p>
    <w:p w14:paraId="515EAD05" w14:textId="77777777" w:rsidR="00C705E8" w:rsidRPr="00A7369B" w:rsidRDefault="00C705E8" w:rsidP="009F5B04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 w:bidi="ar-SA"/>
        </w:rPr>
      </w:pPr>
    </w:p>
    <w:p w14:paraId="38207B6C" w14:textId="77777777" w:rsidR="00466ABF" w:rsidRPr="00A7369B" w:rsidRDefault="00A507FC" w:rsidP="005737D6">
      <w:pPr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  <w:bookmarkStart w:id="26" w:name="_Toc48681856"/>
      <w:r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จ</w:t>
      </w:r>
      <w:r w:rsidR="005737D6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)</w:t>
      </w:r>
      <w:r w:rsidR="005737D6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ab/>
      </w:r>
      <w:r w:rsidR="00466ABF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bidi="ar-SA"/>
        </w:rPr>
        <w:t>การด้อยค่าของสินทรัพย์ทางการเงิน</w:t>
      </w:r>
      <w:bookmarkEnd w:id="26"/>
    </w:p>
    <w:p w14:paraId="512BB992" w14:textId="77777777" w:rsidR="00466ABF" w:rsidRPr="00A7369B" w:rsidRDefault="00466ABF" w:rsidP="00466ABF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 w:bidi="ar-SA"/>
        </w:rPr>
      </w:pPr>
    </w:p>
    <w:p w14:paraId="157AFFFE" w14:textId="306CDF2F" w:rsidR="00466ABF" w:rsidRPr="00A7369B" w:rsidRDefault="00466ABF" w:rsidP="00466ABF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 w:bidi="ar-SA"/>
        </w:rPr>
        <w:t xml:space="preserve">ผลขาดทุนจากการด้อยค่าของสินทรัพย์ทางการเงินอ้างอิงจากสมมติฐานที่เกี่ยวกับความเสี่ยงในการผิดนัดชำระหนี้และอัตราการขาดทุนที่คาดว่าจะเกิด </w:t>
      </w: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บริษัท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 w:bidi="ar-SA"/>
        </w:rPr>
        <w:t>ใช้ดุลยพินิจในการประเมินข้อสมมติฐานเหล่านี้ และพิจารณาเลือกปัจจัยที่ส่งผลต่อการคำนวณการด้อยค่าบนพื้นฐานของข้อมูลในอดีตของ</w:t>
      </w: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บริษัท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 w:bidi="ar-SA"/>
        </w:rPr>
        <w:t>และสภาวะแวดล้อมทางตลาดที่เกิดขึ้น รวมทั้งการคาดการณ์เหตุการณ์ในอนาคต ณ ทุกสิ้นรอบระยะเวลารายงาน</w:t>
      </w:r>
      <w:r w:rsidR="002412CE" w:rsidRPr="00A7369B">
        <w:rPr>
          <w:rFonts w:ascii="Browallia New" w:eastAsia="Arial Unicode MS" w:hAnsi="Browallia New" w:cs="Browallia New"/>
          <w:color w:val="auto"/>
          <w:sz w:val="26"/>
          <w:szCs w:val="26"/>
          <w:lang w:val="en-US" w:bidi="ar-SA"/>
        </w:rPr>
        <w:t xml:space="preserve"> </w:t>
      </w:r>
      <w:r w:rsidR="00DE0BD9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การด้อยค่าของสินทรัพย์ทางการเงินได้เปิดเผยข้อมูลในหมายเหตุข้อ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  <w:lang w:bidi="ar-SA"/>
        </w:rPr>
        <w:t>11</w:t>
      </w:r>
    </w:p>
    <w:p w14:paraId="54860E97" w14:textId="77777777" w:rsidR="009F5B04" w:rsidRPr="00A7369B" w:rsidRDefault="009F5B04" w:rsidP="00466ABF">
      <w:pPr>
        <w:keepNext/>
        <w:jc w:val="thaiDistribute"/>
        <w:outlineLvl w:val="3"/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</w:pPr>
    </w:p>
    <w:p w14:paraId="35EA8CCD" w14:textId="77777777" w:rsidR="009F5B04" w:rsidRPr="00A7369B" w:rsidRDefault="009F5B04" w:rsidP="00466ABF">
      <w:pPr>
        <w:keepNext/>
        <w:jc w:val="thaiDistribute"/>
        <w:outlineLvl w:val="3"/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</w:rPr>
        <w:sectPr w:rsidR="009F5B04" w:rsidRPr="00A7369B" w:rsidSect="00FD0366">
          <w:headerReference w:type="default" r:id="rId8"/>
          <w:footerReference w:type="default" r:id="rId9"/>
          <w:type w:val="nextColumn"/>
          <w:pgSz w:w="11907" w:h="16840" w:code="9"/>
          <w:pgMar w:top="1440" w:right="720" w:bottom="720" w:left="1728" w:header="706" w:footer="576" w:gutter="0"/>
          <w:pgNumType w:start="11"/>
          <w:cols w:space="720"/>
          <w:noEndnote/>
        </w:sectPr>
      </w:pPr>
    </w:p>
    <w:p w14:paraId="02285511" w14:textId="77777777" w:rsidR="00466ABF" w:rsidRPr="00A7369B" w:rsidRDefault="00466ABF" w:rsidP="00466ABF">
      <w:pPr>
        <w:ind w:left="540" w:hanging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15408"/>
      </w:tblGrid>
      <w:tr w:rsidR="00466ABF" w:rsidRPr="00A7369B" w14:paraId="1402D48A" w14:textId="77777777" w:rsidTr="007717CA">
        <w:trPr>
          <w:trHeight w:val="386"/>
        </w:trPr>
        <w:tc>
          <w:tcPr>
            <w:tcW w:w="15408" w:type="dxa"/>
            <w:shd w:val="clear" w:color="auto" w:fill="FFA543"/>
            <w:vAlign w:val="center"/>
          </w:tcPr>
          <w:p w14:paraId="60541051" w14:textId="07081C07" w:rsidR="00466ABF" w:rsidRPr="00A7369B" w:rsidRDefault="008243FD" w:rsidP="007717CA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243F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9</w:t>
            </w:r>
            <w:r w:rsidR="00466ABF"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466ABF"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ข้อมูลจำแนกตามส่วนงาน</w:t>
            </w:r>
          </w:p>
        </w:tc>
      </w:tr>
    </w:tbl>
    <w:p w14:paraId="4BA065D5" w14:textId="77777777" w:rsidR="00466ABF" w:rsidRPr="00A7369B" w:rsidRDefault="00466ABF" w:rsidP="00466ABF">
      <w:pPr>
        <w:jc w:val="thaiDistribute"/>
        <w:rPr>
          <w:rFonts w:ascii="Browallia New" w:eastAsia="Arial Unicode MS" w:hAnsi="Browallia New" w:cs="Browallia New"/>
          <w:color w:val="FF0000"/>
          <w:sz w:val="14"/>
          <w:szCs w:val="14"/>
        </w:rPr>
      </w:pPr>
    </w:p>
    <w:p w14:paraId="47FFBE08" w14:textId="638B587E" w:rsidR="00466ABF" w:rsidRPr="00E75822" w:rsidRDefault="007E0025" w:rsidP="00466ABF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E7582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่วนงานดำเนินงานที่นำเสนอสอดคล้องกับรายงานภายในของบริษัทที่จัดทำให้กับผู้มีอำนาจตัดสินใจสูงสุดด้านการดำเนินงาน คือ ประธานกรรมการบริหารและกรรมการผู้จัดการซึ่งเป็นผู้ตัดสินใจเกี่ยวกับการจัดสรรทรัพยากรให้กับส่วนงานและประเมินผลงานการดำเนินงานของส่วนงานดำเนินงาน</w:t>
      </w:r>
      <w:r w:rsidR="005A250D" w:rsidRPr="00E7582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โดย </w:t>
      </w:r>
      <w:r w:rsidRPr="00E7582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บริษัทร่วมดำเนินธุรกิจภายใต้ส่วนงานดำเนินงานจำนวน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</w:t>
      </w:r>
      <w:r w:rsidRPr="00E7582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E7582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ส่วนงาน ดังนี</w:t>
      </w:r>
      <w:r w:rsidR="005A250D" w:rsidRPr="00E7582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้</w:t>
      </w:r>
    </w:p>
    <w:p w14:paraId="1C8B8D2B" w14:textId="4BD5CA44" w:rsidR="00466ABF" w:rsidRPr="00E75822" w:rsidRDefault="007E0025" w:rsidP="007E0025">
      <w:pPr>
        <w:numPr>
          <w:ilvl w:val="0"/>
          <w:numId w:val="37"/>
        </w:numPr>
        <w:jc w:val="thaiDistribute"/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lang w:val="en-US"/>
        </w:rPr>
      </w:pPr>
      <w:r w:rsidRPr="00E7582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ส่วนงานบริการ</w:t>
      </w:r>
    </w:p>
    <w:p w14:paraId="63BD66B2" w14:textId="716CBE19" w:rsidR="007E0025" w:rsidRPr="00E75822" w:rsidRDefault="008243FD" w:rsidP="00E75822">
      <w:pPr>
        <w:tabs>
          <w:tab w:val="left" w:pos="1170"/>
        </w:tabs>
        <w:ind w:left="709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="007E0025" w:rsidRPr="00E7582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.</w:t>
      </w:r>
      <w:r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="007E0025" w:rsidRPr="00E7582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="005A250D" w:rsidRPr="00E7582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ab/>
      </w:r>
      <w:r w:rsidR="007E0025" w:rsidRPr="00E7582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งานให้บริการก่อสร้างเกี่ยวกับระบบปรับอากาศและระบายอากาศ ระบบไฟฟ้าและระบบประปา</w:t>
      </w:r>
    </w:p>
    <w:p w14:paraId="34098469" w14:textId="61288204" w:rsidR="005A250D" w:rsidRPr="00E75822" w:rsidRDefault="008243FD" w:rsidP="00E75822">
      <w:pPr>
        <w:tabs>
          <w:tab w:val="left" w:pos="1170"/>
        </w:tabs>
        <w:ind w:left="709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="005A250D" w:rsidRPr="00E7582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.</w:t>
      </w:r>
      <w:r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</w:t>
      </w:r>
      <w:r w:rsidR="005A250D" w:rsidRPr="00E7582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ab/>
      </w:r>
      <w:r w:rsidR="005A250D" w:rsidRPr="00E7582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งานให้บริการซ่อมบำรุง</w:t>
      </w:r>
    </w:p>
    <w:p w14:paraId="16F6CB0B" w14:textId="16A63F37" w:rsidR="005A250D" w:rsidRPr="00E75822" w:rsidRDefault="005A250D" w:rsidP="005A250D">
      <w:pPr>
        <w:numPr>
          <w:ilvl w:val="0"/>
          <w:numId w:val="37"/>
        </w:numPr>
        <w:jc w:val="thaiDistribute"/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lang w:val="en-US"/>
        </w:rPr>
      </w:pPr>
      <w:r w:rsidRPr="00E7582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ส่วนงานขาย</w:t>
      </w:r>
    </w:p>
    <w:p w14:paraId="6310F198" w14:textId="2124B642" w:rsidR="005A250D" w:rsidRPr="00E75822" w:rsidRDefault="008243FD" w:rsidP="00E75822">
      <w:pPr>
        <w:tabs>
          <w:tab w:val="left" w:pos="1170"/>
        </w:tabs>
        <w:ind w:left="709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</w:pPr>
      <w:r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</w:t>
      </w:r>
      <w:r w:rsidR="005A250D" w:rsidRPr="00E7582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.</w:t>
      </w:r>
      <w:r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="005A250D" w:rsidRPr="00E7582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="005A250D" w:rsidRPr="00E7582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ab/>
      </w:r>
      <w:r w:rsidR="005A250D" w:rsidRPr="00E7582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การจำหน่ายอุปกรณ์ระบบปรับอากาศและระบายอากาศ ระบบไฟฟ้าและระบบประปา พร้อมติดตั้ง</w:t>
      </w:r>
    </w:p>
    <w:p w14:paraId="662A4104" w14:textId="3D4B8D19" w:rsidR="005A250D" w:rsidRPr="00E75822" w:rsidRDefault="00466ABF" w:rsidP="00466ABF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E75822">
        <w:rPr>
          <w:rFonts w:ascii="Browallia New" w:hAnsi="Browallia New" w:cs="Browallia New"/>
          <w:color w:val="auto"/>
          <w:sz w:val="26"/>
          <w:szCs w:val="26"/>
          <w:cs/>
        </w:rPr>
        <w:t>ข้อมูลที่มีสาระสำคัญเกี่ยวกับรายได้และกำไรของแต่ละส่วนงานที่รายงาน</w:t>
      </w:r>
      <w:r w:rsidRPr="00E75822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E75822">
        <w:rPr>
          <w:rFonts w:ascii="Browallia New" w:hAnsi="Browallia New" w:cs="Browallia New"/>
          <w:color w:val="auto"/>
          <w:sz w:val="26"/>
          <w:szCs w:val="26"/>
          <w:cs/>
        </w:rPr>
        <w:t>มีดังต่อไปนี้</w:t>
      </w:r>
    </w:p>
    <w:p w14:paraId="6C55F4F1" w14:textId="77777777" w:rsidR="00466ABF" w:rsidRPr="00A7369B" w:rsidRDefault="00466ABF" w:rsidP="00466ABF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8"/>
          <w:szCs w:val="8"/>
        </w:rPr>
      </w:pPr>
    </w:p>
    <w:tbl>
      <w:tblPr>
        <w:tblW w:w="15498" w:type="dxa"/>
        <w:tblLayout w:type="fixed"/>
        <w:tblLook w:val="04A0" w:firstRow="1" w:lastRow="0" w:firstColumn="1" w:lastColumn="0" w:noHBand="0" w:noVBand="1"/>
      </w:tblPr>
      <w:tblGrid>
        <w:gridCol w:w="3789"/>
        <w:gridCol w:w="236"/>
        <w:gridCol w:w="275"/>
        <w:gridCol w:w="284"/>
        <w:gridCol w:w="1417"/>
        <w:gridCol w:w="1559"/>
        <w:gridCol w:w="1701"/>
        <w:gridCol w:w="1559"/>
        <w:gridCol w:w="1559"/>
        <w:gridCol w:w="1560"/>
        <w:gridCol w:w="1559"/>
      </w:tblGrid>
      <w:tr w:rsidR="00DD6610" w:rsidRPr="00A7369B" w14:paraId="4169DE39" w14:textId="77777777" w:rsidTr="00E25040">
        <w:tc>
          <w:tcPr>
            <w:tcW w:w="3789" w:type="dxa"/>
          </w:tcPr>
          <w:p w14:paraId="38A2ADF9" w14:textId="77777777" w:rsidR="00DD6610" w:rsidRPr="00A7369B" w:rsidRDefault="00DD6610" w:rsidP="00E75822">
            <w:pPr>
              <w:tabs>
                <w:tab w:val="left" w:pos="960"/>
              </w:tabs>
              <w:ind w:right="-112"/>
              <w:rPr>
                <w:rFonts w:ascii="Browallia New" w:hAnsi="Browallia New" w:cs="Browallia New"/>
              </w:rPr>
            </w:pPr>
          </w:p>
        </w:tc>
        <w:tc>
          <w:tcPr>
            <w:tcW w:w="511" w:type="dxa"/>
            <w:gridSpan w:val="2"/>
            <w:vAlign w:val="bottom"/>
          </w:tcPr>
          <w:p w14:paraId="53F8FD00" w14:textId="413689F8" w:rsidR="00DD6610" w:rsidRPr="00A7369B" w:rsidRDefault="00DD6610" w:rsidP="00B8120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rtl/>
                <w:cs/>
              </w:rPr>
            </w:pPr>
          </w:p>
        </w:tc>
        <w:tc>
          <w:tcPr>
            <w:tcW w:w="1701" w:type="dxa"/>
            <w:gridSpan w:val="2"/>
            <w:vAlign w:val="bottom"/>
          </w:tcPr>
          <w:p w14:paraId="120ED726" w14:textId="4D9DFE6D" w:rsidR="00DD6610" w:rsidRPr="00A7369B" w:rsidRDefault="00DD6610" w:rsidP="00B8120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rtl/>
                <w:cs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6080BA" w14:textId="64A062BB" w:rsidR="00DD6610" w:rsidRPr="00A7369B" w:rsidRDefault="005A250D" w:rsidP="00B8120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rtl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cs/>
              </w:rPr>
              <w:t>ส่วนงานบริการ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375B0E" w14:textId="1A79D684" w:rsidR="00DD6610" w:rsidRPr="00A7369B" w:rsidRDefault="005A250D" w:rsidP="00B8120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rtl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cs/>
              </w:rPr>
              <w:t>ส่วนงานขาย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ACE8BF" w14:textId="2E4908D8" w:rsidR="00DD6610" w:rsidRPr="00A7369B" w:rsidRDefault="005A250D" w:rsidP="00B81205">
            <w:pPr>
              <w:tabs>
                <w:tab w:val="left" w:pos="96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rtl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cs/>
              </w:rPr>
              <w:t>ร</w:t>
            </w:r>
            <w:r w:rsidR="00DD6610" w:rsidRPr="00A7369B">
              <w:rPr>
                <w:rFonts w:ascii="Browallia New" w:hAnsi="Browallia New" w:cs="Browallia New"/>
                <w:b/>
                <w:bCs/>
                <w:cs/>
              </w:rPr>
              <w:t>วม</w:t>
            </w:r>
          </w:p>
        </w:tc>
      </w:tr>
      <w:tr w:rsidR="00B04D80" w:rsidRPr="00A7369B" w14:paraId="71A8D4E8" w14:textId="77777777" w:rsidTr="00081336">
        <w:tc>
          <w:tcPr>
            <w:tcW w:w="3789" w:type="dxa"/>
          </w:tcPr>
          <w:p w14:paraId="157F0DB2" w14:textId="77777777" w:rsidR="00B04D80" w:rsidRPr="00A7369B" w:rsidRDefault="00B04D80" w:rsidP="00E75822">
            <w:pPr>
              <w:tabs>
                <w:tab w:val="left" w:pos="960"/>
              </w:tabs>
              <w:ind w:right="-112"/>
              <w:rPr>
                <w:rFonts w:ascii="Browallia New" w:hAnsi="Browallia New" w:cs="Browallia New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63D2919" w14:textId="4530C23D" w:rsidR="00B04D80" w:rsidRPr="00A7369B" w:rsidRDefault="00B04D80" w:rsidP="00B04D80">
            <w:pPr>
              <w:ind w:left="-139" w:right="-72"/>
              <w:jc w:val="right"/>
              <w:rPr>
                <w:rFonts w:ascii="Browallia New" w:hAnsi="Browallia New" w:cs="Browallia New"/>
                <w:b/>
                <w:bCs/>
                <w:spacing w:val="-10"/>
              </w:rPr>
            </w:pPr>
          </w:p>
        </w:tc>
        <w:tc>
          <w:tcPr>
            <w:tcW w:w="275" w:type="dxa"/>
            <w:shd w:val="clear" w:color="auto" w:fill="auto"/>
            <w:vAlign w:val="bottom"/>
          </w:tcPr>
          <w:p w14:paraId="335E9034" w14:textId="3AFADE59" w:rsidR="00B04D80" w:rsidRPr="00A7369B" w:rsidRDefault="00B04D80" w:rsidP="00B04D80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4DCEF8DA" w14:textId="1437C7DB" w:rsidR="00B04D80" w:rsidRPr="00A7369B" w:rsidRDefault="00B04D80" w:rsidP="00B04D80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hAnsi="Browallia New" w:cs="Browallia New"/>
                <w:b/>
                <w:bCs/>
                <w:spacing w:val="-10"/>
              </w:rPr>
            </w:pPr>
          </w:p>
        </w:tc>
        <w:tc>
          <w:tcPr>
            <w:tcW w:w="1417" w:type="dxa"/>
            <w:vAlign w:val="bottom"/>
          </w:tcPr>
          <w:p w14:paraId="182D947F" w14:textId="6457B7EC" w:rsidR="00B04D80" w:rsidRPr="00A7369B" w:rsidRDefault="00B04D80" w:rsidP="00B04D80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27A682B0" w14:textId="61109393" w:rsidR="00B04D80" w:rsidRPr="00F7438A" w:rsidRDefault="00B04D80" w:rsidP="00B04D80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hAnsi="Browallia New" w:cs="Browallia New"/>
                <w:b/>
                <w:bCs/>
                <w:spacing w:val="-10"/>
                <w:highlight w:val="lightGray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olor w:val="auto"/>
                <w:cs/>
                <w:lang w:val="en-US"/>
              </w:rPr>
              <w:t xml:space="preserve">พ.ศ. 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 xml:space="preserve">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2564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39F05668" w14:textId="43844644" w:rsidR="00B04D80" w:rsidRPr="00F7438A" w:rsidRDefault="00B04D80" w:rsidP="00B04D80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highlight w:val="lightGray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olor w:val="auto"/>
                <w:cs/>
                <w:lang w:val="en-US"/>
              </w:rPr>
              <w:t xml:space="preserve">พ.ศ. 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 xml:space="preserve">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2563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542F9DA9" w14:textId="40D61191" w:rsidR="00B04D80" w:rsidRPr="00F7438A" w:rsidRDefault="00B04D80" w:rsidP="00B04D80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hAnsi="Browallia New" w:cs="Browallia New"/>
                <w:b/>
                <w:bCs/>
                <w:spacing w:val="-10"/>
                <w:highlight w:val="lightGray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olor w:val="auto"/>
                <w:cs/>
                <w:lang w:val="en-US"/>
              </w:rPr>
              <w:t xml:space="preserve">พ.ศ. 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 xml:space="preserve">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41C039FB" w14:textId="3ADE2FE7" w:rsidR="00B04D80" w:rsidRPr="00F7438A" w:rsidRDefault="00B04D80" w:rsidP="00B04D80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highlight w:val="lightGray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olor w:val="auto"/>
                <w:cs/>
                <w:lang w:val="en-US"/>
              </w:rPr>
              <w:t xml:space="preserve">พ.ศ. 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 xml:space="preserve">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2563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14:paraId="067D2702" w14:textId="55CE2D76" w:rsidR="00B04D80" w:rsidRPr="00F7438A" w:rsidRDefault="00B04D80" w:rsidP="00B04D80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hAnsi="Browallia New" w:cs="Browallia New"/>
                <w:b/>
                <w:bCs/>
                <w:spacing w:val="-10"/>
                <w:highlight w:val="lightGray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olor w:val="auto"/>
                <w:cs/>
                <w:lang w:val="en-US"/>
              </w:rPr>
              <w:t xml:space="preserve">พ.ศ. 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 xml:space="preserve">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0A4E1C85" w14:textId="2A44037E" w:rsidR="00B04D80" w:rsidRPr="00F7438A" w:rsidRDefault="00B04D80" w:rsidP="00B04D80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highlight w:val="lightGray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olor w:val="auto"/>
                <w:cs/>
                <w:lang w:val="en-US"/>
              </w:rPr>
              <w:t xml:space="preserve">พ.ศ. 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 xml:space="preserve">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2563</w:t>
            </w:r>
          </w:p>
        </w:tc>
      </w:tr>
      <w:tr w:rsidR="00B04D80" w:rsidRPr="00A7369B" w14:paraId="72AEE3CE" w14:textId="77777777" w:rsidTr="00081336">
        <w:tc>
          <w:tcPr>
            <w:tcW w:w="3789" w:type="dxa"/>
          </w:tcPr>
          <w:p w14:paraId="74FCCA21" w14:textId="77777777" w:rsidR="00B04D80" w:rsidRPr="00A7369B" w:rsidRDefault="00B04D80" w:rsidP="00E75822">
            <w:pPr>
              <w:tabs>
                <w:tab w:val="left" w:pos="960"/>
              </w:tabs>
              <w:ind w:right="-112"/>
              <w:rPr>
                <w:rFonts w:ascii="Browallia New" w:hAnsi="Browallia New" w:cs="Browallia New"/>
              </w:rPr>
            </w:pPr>
          </w:p>
        </w:tc>
        <w:tc>
          <w:tcPr>
            <w:tcW w:w="236" w:type="dxa"/>
            <w:shd w:val="clear" w:color="auto" w:fill="auto"/>
          </w:tcPr>
          <w:p w14:paraId="20E34BF3" w14:textId="5BC1F456" w:rsidR="00B04D80" w:rsidRPr="00A7369B" w:rsidRDefault="00B04D80" w:rsidP="00B04D80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275" w:type="dxa"/>
            <w:shd w:val="clear" w:color="auto" w:fill="auto"/>
          </w:tcPr>
          <w:p w14:paraId="4AE57BC6" w14:textId="006C749A" w:rsidR="00B04D80" w:rsidRPr="00A7369B" w:rsidRDefault="00B04D80" w:rsidP="00B04D80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284" w:type="dxa"/>
            <w:shd w:val="clear" w:color="auto" w:fill="auto"/>
          </w:tcPr>
          <w:p w14:paraId="60CA343E" w14:textId="48F52A81" w:rsidR="00B04D80" w:rsidRPr="00A7369B" w:rsidRDefault="00B04D80" w:rsidP="00B04D80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1417" w:type="dxa"/>
          </w:tcPr>
          <w:p w14:paraId="48431C25" w14:textId="7A988A0E" w:rsidR="00B04D80" w:rsidRPr="00A7369B" w:rsidRDefault="00B04D80" w:rsidP="00B04D80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19B8750" w14:textId="1DDBBF1A" w:rsidR="00B04D80" w:rsidRPr="00A7369B" w:rsidRDefault="00B04D80" w:rsidP="00B04D80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olor w:val="auto"/>
                <w:cs/>
                <w:lang w:val="en-US"/>
              </w:rPr>
              <w:t>บาท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6A2FA07" w14:textId="6E639AF8" w:rsidR="00B04D80" w:rsidRPr="00A7369B" w:rsidRDefault="00B04D80" w:rsidP="00B04D80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olor w:val="auto"/>
                <w:cs/>
                <w:lang w:val="en-US"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55EC2F2" w14:textId="70C3CD9C" w:rsidR="00B04D80" w:rsidRPr="00A7369B" w:rsidRDefault="00B04D80" w:rsidP="00B04D80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olor w:val="auto"/>
                <w:cs/>
                <w:lang w:val="en-US"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F69A709" w14:textId="72712150" w:rsidR="00B04D80" w:rsidRPr="00A7369B" w:rsidRDefault="00B04D80" w:rsidP="00B04D80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olor w:val="auto"/>
                <w:cs/>
                <w:lang w:val="en-US"/>
              </w:rPr>
              <w:t>บาท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339FE66" w14:textId="09C7E78D" w:rsidR="00B04D80" w:rsidRPr="00A7369B" w:rsidRDefault="00B04D80" w:rsidP="00B04D80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olor w:val="auto"/>
                <w:cs/>
                <w:lang w:val="en-US"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2E1921B" w14:textId="7D4E003C" w:rsidR="00B04D80" w:rsidRPr="00A7369B" w:rsidRDefault="00B04D80" w:rsidP="00B04D80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olor w:val="auto"/>
                <w:cs/>
                <w:lang w:val="en-US"/>
              </w:rPr>
              <w:t>บาท</w:t>
            </w:r>
          </w:p>
        </w:tc>
      </w:tr>
      <w:tr w:rsidR="00B04D80" w:rsidRPr="00A7369B" w14:paraId="452DEC13" w14:textId="77777777" w:rsidTr="00081336">
        <w:tc>
          <w:tcPr>
            <w:tcW w:w="3789" w:type="dxa"/>
            <w:vAlign w:val="center"/>
            <w:hideMark/>
          </w:tcPr>
          <w:p w14:paraId="3A665969" w14:textId="77777777" w:rsidR="00B04D80" w:rsidRPr="00A7369B" w:rsidRDefault="00B04D80" w:rsidP="00E75822">
            <w:pPr>
              <w:ind w:right="-112"/>
              <w:rPr>
                <w:rFonts w:ascii="Browallia New" w:eastAsia="Times New Roman" w:hAnsi="Browallia New" w:cs="Browallia New"/>
                <w:sz w:val="6"/>
                <w:szCs w:val="6"/>
                <w:rtl/>
                <w:cs/>
                <w:lang w:eastAsia="en-GB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380E97D" w14:textId="77777777" w:rsidR="00B04D80" w:rsidRPr="00A7369B" w:rsidRDefault="00B04D80" w:rsidP="00B04D80">
            <w:pPr>
              <w:ind w:right="-72"/>
              <w:jc w:val="right"/>
              <w:rPr>
                <w:rFonts w:ascii="Browallia New" w:eastAsia="Times New Roman" w:hAnsi="Browallia New" w:cs="Browallia New"/>
                <w:sz w:val="6"/>
                <w:szCs w:val="6"/>
                <w:lang w:eastAsia="en-GB"/>
              </w:rPr>
            </w:pPr>
          </w:p>
        </w:tc>
        <w:tc>
          <w:tcPr>
            <w:tcW w:w="275" w:type="dxa"/>
            <w:shd w:val="clear" w:color="auto" w:fill="auto"/>
            <w:vAlign w:val="bottom"/>
          </w:tcPr>
          <w:p w14:paraId="038A19CF" w14:textId="77777777" w:rsidR="00B04D80" w:rsidRPr="00A7369B" w:rsidRDefault="00B04D80" w:rsidP="00B04D80">
            <w:pPr>
              <w:ind w:right="-72"/>
              <w:jc w:val="right"/>
              <w:rPr>
                <w:rFonts w:ascii="Browallia New" w:eastAsia="Times New Roman" w:hAnsi="Browallia New" w:cs="Browallia New"/>
                <w:sz w:val="6"/>
                <w:szCs w:val="6"/>
                <w:lang w:eastAsia="en-GB"/>
              </w:rPr>
            </w:pPr>
          </w:p>
        </w:tc>
        <w:tc>
          <w:tcPr>
            <w:tcW w:w="284" w:type="dxa"/>
            <w:shd w:val="clear" w:color="auto" w:fill="auto"/>
          </w:tcPr>
          <w:p w14:paraId="640CD2EB" w14:textId="77777777" w:rsidR="00B04D80" w:rsidRPr="00A7369B" w:rsidRDefault="00B04D80" w:rsidP="00B04D80">
            <w:pPr>
              <w:ind w:right="-72"/>
              <w:jc w:val="right"/>
              <w:rPr>
                <w:rFonts w:ascii="Browallia New" w:eastAsia="Times New Roman" w:hAnsi="Browallia New" w:cs="Browallia New"/>
                <w:sz w:val="6"/>
                <w:szCs w:val="6"/>
                <w:lang w:eastAsia="en-GB"/>
              </w:rPr>
            </w:pPr>
          </w:p>
        </w:tc>
        <w:tc>
          <w:tcPr>
            <w:tcW w:w="1417" w:type="dxa"/>
            <w:vAlign w:val="bottom"/>
          </w:tcPr>
          <w:p w14:paraId="5B046E77" w14:textId="77777777" w:rsidR="00B04D80" w:rsidRPr="00A7369B" w:rsidRDefault="00B04D80" w:rsidP="00B04D80">
            <w:pPr>
              <w:ind w:right="-72"/>
              <w:jc w:val="right"/>
              <w:rPr>
                <w:rFonts w:ascii="Browallia New" w:eastAsia="Times New Roman" w:hAnsi="Browallia New" w:cs="Browallia New"/>
                <w:sz w:val="6"/>
                <w:szCs w:val="6"/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40EB70D" w14:textId="77777777" w:rsidR="00B04D80" w:rsidRPr="00A7369B" w:rsidRDefault="00B04D80" w:rsidP="00B04D80">
            <w:pPr>
              <w:ind w:right="-72"/>
              <w:jc w:val="right"/>
              <w:rPr>
                <w:rFonts w:ascii="Browallia New" w:eastAsia="Times New Roman" w:hAnsi="Browallia New" w:cs="Browallia New"/>
                <w:sz w:val="6"/>
                <w:szCs w:val="6"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5391562C" w14:textId="77777777" w:rsidR="00B04D80" w:rsidRPr="00A7369B" w:rsidRDefault="00B04D80" w:rsidP="00B04D80">
            <w:pPr>
              <w:ind w:right="-72"/>
              <w:jc w:val="right"/>
              <w:rPr>
                <w:rFonts w:ascii="Browallia New" w:eastAsia="Times New Roman" w:hAnsi="Browallia New" w:cs="Browallia New"/>
                <w:sz w:val="6"/>
                <w:szCs w:val="6"/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9A3B7C5" w14:textId="77777777" w:rsidR="00B04D80" w:rsidRPr="00A7369B" w:rsidRDefault="00B04D80" w:rsidP="00B04D80">
            <w:pPr>
              <w:ind w:right="-72"/>
              <w:jc w:val="right"/>
              <w:rPr>
                <w:rFonts w:ascii="Browallia New" w:eastAsia="Times New Roman" w:hAnsi="Browallia New" w:cs="Browallia New"/>
                <w:sz w:val="6"/>
                <w:szCs w:val="6"/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68CDB59D" w14:textId="77777777" w:rsidR="00B04D80" w:rsidRPr="00A7369B" w:rsidRDefault="00B04D80" w:rsidP="00B04D80">
            <w:pPr>
              <w:ind w:right="-72"/>
              <w:jc w:val="right"/>
              <w:rPr>
                <w:rFonts w:ascii="Browallia New" w:eastAsia="Times New Roman" w:hAnsi="Browallia New" w:cs="Browallia New"/>
                <w:sz w:val="6"/>
                <w:szCs w:val="6"/>
                <w:lang w:eastAsia="en-GB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6BD38F4" w14:textId="77777777" w:rsidR="00B04D80" w:rsidRPr="00A7369B" w:rsidRDefault="00B04D80" w:rsidP="00B04D80">
            <w:pPr>
              <w:ind w:right="-72"/>
              <w:jc w:val="right"/>
              <w:rPr>
                <w:rFonts w:ascii="Browallia New" w:eastAsia="Times New Roman" w:hAnsi="Browallia New" w:cs="Browallia New"/>
                <w:sz w:val="6"/>
                <w:szCs w:val="6"/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143EB838" w14:textId="77777777" w:rsidR="00B04D80" w:rsidRPr="00A7369B" w:rsidRDefault="00B04D80" w:rsidP="00B04D80">
            <w:pPr>
              <w:ind w:right="-72"/>
              <w:jc w:val="right"/>
              <w:rPr>
                <w:rFonts w:ascii="Browallia New" w:eastAsia="Times New Roman" w:hAnsi="Browallia New" w:cs="Browallia New"/>
                <w:sz w:val="6"/>
                <w:szCs w:val="6"/>
                <w:lang w:eastAsia="en-GB"/>
              </w:rPr>
            </w:pPr>
          </w:p>
        </w:tc>
      </w:tr>
      <w:tr w:rsidR="00F36742" w:rsidRPr="00A7369B" w14:paraId="08F004E8" w14:textId="77777777" w:rsidTr="00E25040">
        <w:tc>
          <w:tcPr>
            <w:tcW w:w="3789" w:type="dxa"/>
            <w:vAlign w:val="center"/>
          </w:tcPr>
          <w:p w14:paraId="0DC6636E" w14:textId="353919A8" w:rsidR="00F36742" w:rsidRPr="00A7369B" w:rsidRDefault="00F36742" w:rsidP="00E75822">
            <w:pPr>
              <w:ind w:right="-112"/>
              <w:rPr>
                <w:rFonts w:ascii="Browallia New" w:eastAsia="Times New Roman" w:hAnsi="Browallia New" w:cs="Browallia New"/>
                <w:cs/>
                <w:lang w:eastAsia="en-GB"/>
              </w:rPr>
            </w:pPr>
            <w:r w:rsidRPr="00A7369B">
              <w:rPr>
                <w:rFonts w:ascii="Browallia New" w:eastAsia="Times New Roman" w:hAnsi="Browallia New" w:cs="Browallia New"/>
                <w:cs/>
                <w:lang w:eastAsia="en-GB"/>
              </w:rPr>
              <w:t>รายได้จากการขายและให้บริการ</w:t>
            </w:r>
          </w:p>
        </w:tc>
        <w:tc>
          <w:tcPr>
            <w:tcW w:w="236" w:type="dxa"/>
            <w:shd w:val="clear" w:color="auto" w:fill="auto"/>
          </w:tcPr>
          <w:p w14:paraId="0EE1343A" w14:textId="77777777" w:rsidR="00F36742" w:rsidRPr="00A7369B" w:rsidRDefault="00F36742" w:rsidP="00F36742">
            <w:pPr>
              <w:ind w:right="-72"/>
              <w:jc w:val="right"/>
              <w:rPr>
                <w:rFonts w:ascii="Browallia New" w:eastAsia="Times New Roman" w:hAnsi="Browallia New" w:cs="Browallia New"/>
                <w:lang w:eastAsia="en-GB"/>
              </w:rPr>
            </w:pPr>
          </w:p>
        </w:tc>
        <w:tc>
          <w:tcPr>
            <w:tcW w:w="275" w:type="dxa"/>
            <w:shd w:val="clear" w:color="auto" w:fill="auto"/>
          </w:tcPr>
          <w:p w14:paraId="709D5090" w14:textId="77777777" w:rsidR="00F36742" w:rsidRPr="00A7369B" w:rsidRDefault="00F36742" w:rsidP="00F36742">
            <w:pPr>
              <w:ind w:right="-72"/>
              <w:jc w:val="right"/>
              <w:rPr>
                <w:rFonts w:ascii="Browallia New" w:eastAsia="Times New Roman" w:hAnsi="Browallia New" w:cs="Browallia New"/>
                <w:lang w:eastAsia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E2886B1" w14:textId="77777777" w:rsidR="00F36742" w:rsidRPr="00A7369B" w:rsidRDefault="00F36742" w:rsidP="00F36742">
            <w:pPr>
              <w:ind w:right="-72"/>
              <w:jc w:val="right"/>
              <w:rPr>
                <w:rFonts w:ascii="Browallia New" w:eastAsia="Times New Roman" w:hAnsi="Browallia New" w:cs="Browallia New"/>
                <w:lang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3C4212C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26396BE7" w14:textId="0175062C" w:rsidR="00F36742" w:rsidRPr="00A7369B" w:rsidRDefault="008243FD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396</w:t>
            </w:r>
            <w:r w:rsidR="00F36742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259</w:t>
            </w:r>
            <w:r w:rsidR="00F36742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146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3ED4B5F" w14:textId="45372580" w:rsidR="00F36742" w:rsidRPr="00A7369B" w:rsidRDefault="008243FD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156</w:t>
            </w:r>
            <w:r w:rsidR="00F36742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851</w:t>
            </w:r>
            <w:r w:rsidR="00F36742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557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417135CE" w14:textId="5244D908" w:rsidR="00F36742" w:rsidRPr="00A7369B" w:rsidRDefault="008243FD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245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213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944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F2A05D1" w14:textId="30B82B1C" w:rsidR="00F36742" w:rsidRPr="00A7369B" w:rsidRDefault="008243FD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244</w:t>
            </w:r>
            <w:r w:rsidR="00F36742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587</w:t>
            </w:r>
            <w:r w:rsidR="00F36742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840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7A2DDE91" w14:textId="59647A9D" w:rsidR="00F36742" w:rsidRPr="00A7369B" w:rsidRDefault="008243FD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641</w:t>
            </w:r>
            <w:r w:rsidR="00F36742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473</w:t>
            </w:r>
            <w:r w:rsidR="00F36742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090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CC050FE" w14:textId="748F94B3" w:rsidR="00F36742" w:rsidRPr="00A7369B" w:rsidRDefault="008243FD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401</w:t>
            </w:r>
            <w:r w:rsidR="00F36742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439</w:t>
            </w:r>
            <w:r w:rsidR="00F36742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397</w:t>
            </w:r>
          </w:p>
        </w:tc>
      </w:tr>
      <w:tr w:rsidR="00F36742" w:rsidRPr="00A7369B" w14:paraId="7627CC6C" w14:textId="77777777" w:rsidTr="00E25040">
        <w:tc>
          <w:tcPr>
            <w:tcW w:w="3789" w:type="dxa"/>
            <w:vAlign w:val="center"/>
            <w:hideMark/>
          </w:tcPr>
          <w:p w14:paraId="7AF8E995" w14:textId="44BC247C" w:rsidR="00F36742" w:rsidRPr="00A7369B" w:rsidRDefault="00F36742" w:rsidP="00E75822">
            <w:pPr>
              <w:ind w:right="-112"/>
              <w:rPr>
                <w:rFonts w:ascii="Browallia New" w:eastAsia="Times New Roman" w:hAnsi="Browallia New" w:cs="Browallia New"/>
                <w:cs/>
                <w:lang w:eastAsia="en-GB"/>
              </w:rPr>
            </w:pPr>
            <w:r w:rsidRPr="00A7369B">
              <w:rPr>
                <w:rFonts w:ascii="Browallia New" w:eastAsia="Times New Roman" w:hAnsi="Browallia New" w:cs="Browallia New"/>
                <w:cs/>
                <w:lang w:eastAsia="en-GB"/>
              </w:rPr>
              <w:t>ต้นทุนจากการขายและให้บริการ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A25E6E6" w14:textId="77777777" w:rsidR="00F36742" w:rsidRPr="00A7369B" w:rsidRDefault="00F36742" w:rsidP="00F36742">
            <w:pPr>
              <w:ind w:right="-72"/>
              <w:jc w:val="right"/>
              <w:rPr>
                <w:rFonts w:ascii="Browallia New" w:eastAsia="Times New Roman" w:hAnsi="Browallia New" w:cs="Browallia New"/>
                <w:lang w:eastAsia="en-GB"/>
              </w:rPr>
            </w:pPr>
          </w:p>
        </w:tc>
        <w:tc>
          <w:tcPr>
            <w:tcW w:w="275" w:type="dxa"/>
            <w:shd w:val="clear" w:color="auto" w:fill="auto"/>
            <w:vAlign w:val="bottom"/>
          </w:tcPr>
          <w:p w14:paraId="5B17E370" w14:textId="77777777" w:rsidR="00F36742" w:rsidRPr="00A7369B" w:rsidRDefault="00F36742" w:rsidP="00F36742">
            <w:pPr>
              <w:ind w:right="-72"/>
              <w:jc w:val="right"/>
              <w:rPr>
                <w:rFonts w:ascii="Browallia New" w:eastAsia="Times New Roman" w:hAnsi="Browallia New" w:cs="Browallia New"/>
                <w:lang w:eastAsia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E7D3061" w14:textId="77777777" w:rsidR="00F36742" w:rsidRPr="00A7369B" w:rsidRDefault="00F36742" w:rsidP="00F36742">
            <w:pPr>
              <w:ind w:right="-72"/>
              <w:jc w:val="right"/>
              <w:rPr>
                <w:rFonts w:ascii="Browallia New" w:eastAsia="Times New Roman" w:hAnsi="Browallia New" w:cs="Browallia New"/>
                <w:lang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3B5DA45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52836B85" w14:textId="55A0D3AB" w:rsidR="00F36742" w:rsidRPr="00A7369B" w:rsidRDefault="008D783D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7369B">
              <w:rPr>
                <w:rFonts w:ascii="Browallia New" w:hAnsi="Browallia New" w:cs="Browallia New"/>
              </w:rPr>
              <w:t>(</w:t>
            </w:r>
            <w:r w:rsidR="008243FD" w:rsidRPr="008243FD">
              <w:rPr>
                <w:rFonts w:ascii="Browallia New" w:hAnsi="Browallia New" w:cs="Browallia New"/>
              </w:rPr>
              <w:t>348</w:t>
            </w:r>
            <w:r w:rsidRPr="00A7369B">
              <w:rPr>
                <w:rFonts w:ascii="Browallia New" w:hAnsi="Browallia New" w:cs="Browallia New"/>
              </w:rPr>
              <w:t>,</w:t>
            </w:r>
            <w:r w:rsidR="008243FD" w:rsidRPr="008243FD">
              <w:rPr>
                <w:rFonts w:ascii="Browallia New" w:hAnsi="Browallia New" w:cs="Browallia New"/>
              </w:rPr>
              <w:t>960</w:t>
            </w:r>
            <w:r w:rsidRPr="00A7369B">
              <w:rPr>
                <w:rFonts w:ascii="Browallia New" w:hAnsi="Browallia New" w:cs="Browallia New"/>
              </w:rPr>
              <w:t>,</w:t>
            </w:r>
            <w:r w:rsidR="008243FD" w:rsidRPr="008243FD">
              <w:rPr>
                <w:rFonts w:ascii="Browallia New" w:hAnsi="Browallia New" w:cs="Browallia New"/>
              </w:rPr>
              <w:t>649</w:t>
            </w:r>
            <w:r w:rsidRPr="00A7369B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C0C115" w14:textId="1658BF10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7369B">
              <w:rPr>
                <w:rFonts w:ascii="Browallia New" w:hAnsi="Browallia New" w:cs="Browallia New"/>
              </w:rPr>
              <w:t>(</w:t>
            </w:r>
            <w:r w:rsidR="008243FD" w:rsidRPr="008243FD">
              <w:rPr>
                <w:rFonts w:ascii="Browallia New" w:hAnsi="Browallia New" w:cs="Browallia New"/>
              </w:rPr>
              <w:t>137</w:t>
            </w:r>
            <w:r w:rsidRPr="00A7369B">
              <w:rPr>
                <w:rFonts w:ascii="Browallia New" w:hAnsi="Browallia New" w:cs="Browallia New"/>
              </w:rPr>
              <w:t>,</w:t>
            </w:r>
            <w:r w:rsidR="008243FD" w:rsidRPr="008243FD">
              <w:rPr>
                <w:rFonts w:ascii="Browallia New" w:hAnsi="Browallia New" w:cs="Browallia New"/>
              </w:rPr>
              <w:t>879</w:t>
            </w:r>
            <w:r w:rsidRPr="00A7369B">
              <w:rPr>
                <w:rFonts w:ascii="Browallia New" w:hAnsi="Browallia New" w:cs="Browallia New"/>
              </w:rPr>
              <w:t>,</w:t>
            </w:r>
            <w:r w:rsidR="008243FD" w:rsidRPr="008243FD">
              <w:rPr>
                <w:rFonts w:ascii="Browallia New" w:hAnsi="Browallia New" w:cs="Browallia New"/>
              </w:rPr>
              <w:t>545</w:t>
            </w:r>
            <w:r w:rsidRPr="00A7369B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7BBC0E74" w14:textId="6382C089" w:rsidR="00F36742" w:rsidRPr="00A7369B" w:rsidRDefault="008D783D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7369B">
              <w:rPr>
                <w:rFonts w:ascii="Browallia New" w:hAnsi="Browallia New" w:cs="Browallia New"/>
              </w:rPr>
              <w:t>(</w:t>
            </w:r>
            <w:r w:rsidR="008243FD" w:rsidRPr="008243FD">
              <w:rPr>
                <w:rFonts w:ascii="Browallia New" w:hAnsi="Browallia New" w:cs="Browallia New"/>
              </w:rPr>
              <w:t>214</w:t>
            </w:r>
            <w:r w:rsidRPr="00A7369B">
              <w:rPr>
                <w:rFonts w:ascii="Browallia New" w:hAnsi="Browallia New" w:cs="Browallia New"/>
              </w:rPr>
              <w:t>,</w:t>
            </w:r>
            <w:r w:rsidR="008243FD" w:rsidRPr="008243FD">
              <w:rPr>
                <w:rFonts w:ascii="Browallia New" w:hAnsi="Browallia New" w:cs="Browallia New"/>
              </w:rPr>
              <w:t>743</w:t>
            </w:r>
            <w:r w:rsidRPr="00A7369B">
              <w:rPr>
                <w:rFonts w:ascii="Browallia New" w:hAnsi="Browallia New" w:cs="Browallia New"/>
              </w:rPr>
              <w:t>,</w:t>
            </w:r>
            <w:r w:rsidR="008243FD" w:rsidRPr="008243FD">
              <w:rPr>
                <w:rFonts w:ascii="Browallia New" w:hAnsi="Browallia New" w:cs="Browallia New"/>
              </w:rPr>
              <w:t>825</w:t>
            </w:r>
            <w:r w:rsidRPr="00A7369B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837172" w14:textId="561E57CE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7369B">
              <w:rPr>
                <w:rFonts w:ascii="Browallia New" w:hAnsi="Browallia New" w:cs="Browallia New"/>
              </w:rPr>
              <w:t>(</w:t>
            </w:r>
            <w:r w:rsidR="008243FD" w:rsidRPr="008243FD">
              <w:rPr>
                <w:rFonts w:ascii="Browallia New" w:hAnsi="Browallia New" w:cs="Browallia New"/>
              </w:rPr>
              <w:t>216</w:t>
            </w:r>
            <w:r w:rsidRPr="00A7369B">
              <w:rPr>
                <w:rFonts w:ascii="Browallia New" w:hAnsi="Browallia New" w:cs="Browallia New"/>
              </w:rPr>
              <w:t>,</w:t>
            </w:r>
            <w:r w:rsidR="008243FD" w:rsidRPr="008243FD">
              <w:rPr>
                <w:rFonts w:ascii="Browallia New" w:hAnsi="Browallia New" w:cs="Browallia New"/>
              </w:rPr>
              <w:t>680</w:t>
            </w:r>
            <w:r w:rsidRPr="00A7369B">
              <w:rPr>
                <w:rFonts w:ascii="Browallia New" w:hAnsi="Browallia New" w:cs="Browallia New"/>
              </w:rPr>
              <w:t>,</w:t>
            </w:r>
            <w:r w:rsidR="008243FD" w:rsidRPr="008243FD">
              <w:rPr>
                <w:rFonts w:ascii="Browallia New" w:hAnsi="Browallia New" w:cs="Browallia New"/>
              </w:rPr>
              <w:t>130</w:t>
            </w:r>
            <w:r w:rsidRPr="00A7369B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65A4259D" w14:textId="39CFC858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7369B">
              <w:rPr>
                <w:rFonts w:ascii="Browallia New" w:hAnsi="Browallia New" w:cs="Browallia New"/>
              </w:rPr>
              <w:t>(</w:t>
            </w:r>
            <w:r w:rsidR="008243FD" w:rsidRPr="008243FD">
              <w:rPr>
                <w:rFonts w:ascii="Browallia New" w:hAnsi="Browallia New" w:cs="Browallia New"/>
              </w:rPr>
              <w:t>563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="008243FD" w:rsidRPr="008243FD">
              <w:rPr>
                <w:rFonts w:ascii="Browallia New" w:hAnsi="Browallia New" w:cs="Browallia New"/>
              </w:rPr>
              <w:t>704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="008243FD" w:rsidRPr="008243FD">
              <w:rPr>
                <w:rFonts w:ascii="Browallia New" w:hAnsi="Browallia New" w:cs="Browallia New"/>
              </w:rPr>
              <w:t>474</w:t>
            </w:r>
            <w:r w:rsidRPr="00A7369B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43D3F8" w14:textId="3FC14BA2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7369B">
              <w:rPr>
                <w:rFonts w:ascii="Browallia New" w:hAnsi="Browallia New" w:cs="Browallia New"/>
              </w:rPr>
              <w:t>(</w:t>
            </w:r>
            <w:r w:rsidR="008243FD" w:rsidRPr="008243FD">
              <w:rPr>
                <w:rFonts w:ascii="Browallia New" w:hAnsi="Browallia New" w:cs="Browallia New"/>
              </w:rPr>
              <w:t>354</w:t>
            </w:r>
            <w:r w:rsidRPr="00A7369B">
              <w:rPr>
                <w:rFonts w:ascii="Browallia New" w:hAnsi="Browallia New" w:cs="Browallia New"/>
              </w:rPr>
              <w:t>,</w:t>
            </w:r>
            <w:r w:rsidR="008243FD" w:rsidRPr="008243FD">
              <w:rPr>
                <w:rFonts w:ascii="Browallia New" w:hAnsi="Browallia New" w:cs="Browallia New"/>
              </w:rPr>
              <w:t>559</w:t>
            </w:r>
            <w:r w:rsidRPr="00A7369B">
              <w:rPr>
                <w:rFonts w:ascii="Browallia New" w:hAnsi="Browallia New" w:cs="Browallia New"/>
              </w:rPr>
              <w:t>,</w:t>
            </w:r>
            <w:r w:rsidR="008243FD" w:rsidRPr="008243FD">
              <w:rPr>
                <w:rFonts w:ascii="Browallia New" w:hAnsi="Browallia New" w:cs="Browallia New"/>
              </w:rPr>
              <w:t>675</w:t>
            </w:r>
            <w:r w:rsidRPr="00A7369B">
              <w:rPr>
                <w:rFonts w:ascii="Browallia New" w:hAnsi="Browallia New" w:cs="Browallia New"/>
              </w:rPr>
              <w:t>)</w:t>
            </w:r>
          </w:p>
        </w:tc>
      </w:tr>
      <w:tr w:rsidR="00F36742" w:rsidRPr="00A7369B" w14:paraId="773182D8" w14:textId="77777777" w:rsidTr="00E25040">
        <w:tc>
          <w:tcPr>
            <w:tcW w:w="3789" w:type="dxa"/>
            <w:vAlign w:val="center"/>
            <w:hideMark/>
          </w:tcPr>
          <w:p w14:paraId="6FDA4AAF" w14:textId="77777777" w:rsidR="00F36742" w:rsidRPr="00A7369B" w:rsidRDefault="00F36742" w:rsidP="00E75822">
            <w:pPr>
              <w:ind w:right="-112"/>
              <w:rPr>
                <w:rFonts w:ascii="Browallia New" w:eastAsia="Times New Roman" w:hAnsi="Browallia New" w:cs="Browallia New"/>
                <w:sz w:val="6"/>
                <w:szCs w:val="6"/>
                <w:lang w:eastAsia="en-GB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24701ABB" w14:textId="77777777" w:rsidR="00F36742" w:rsidRPr="00A7369B" w:rsidRDefault="00F36742" w:rsidP="00F36742">
            <w:pPr>
              <w:ind w:right="-72"/>
              <w:jc w:val="right"/>
              <w:rPr>
                <w:rFonts w:ascii="Browallia New" w:eastAsia="Times New Roman" w:hAnsi="Browallia New" w:cs="Browallia New"/>
                <w:sz w:val="6"/>
                <w:szCs w:val="6"/>
                <w:lang w:eastAsia="en-GB"/>
              </w:rPr>
            </w:pPr>
          </w:p>
        </w:tc>
        <w:tc>
          <w:tcPr>
            <w:tcW w:w="275" w:type="dxa"/>
            <w:shd w:val="clear" w:color="auto" w:fill="auto"/>
            <w:vAlign w:val="center"/>
          </w:tcPr>
          <w:p w14:paraId="7BBE34D9" w14:textId="77777777" w:rsidR="00F36742" w:rsidRPr="00A7369B" w:rsidRDefault="00F36742" w:rsidP="00F36742">
            <w:pPr>
              <w:ind w:right="-72"/>
              <w:jc w:val="right"/>
              <w:rPr>
                <w:rFonts w:ascii="Browallia New" w:eastAsia="Times New Roman" w:hAnsi="Browallia New" w:cs="Browallia New"/>
                <w:sz w:val="6"/>
                <w:szCs w:val="6"/>
                <w:lang w:eastAsia="en-GB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FE5C85" w14:textId="77777777" w:rsidR="00F36742" w:rsidRPr="00A7369B" w:rsidRDefault="00F36742" w:rsidP="00F36742">
            <w:pPr>
              <w:ind w:right="-72"/>
              <w:jc w:val="right"/>
              <w:rPr>
                <w:rFonts w:ascii="Browallia New" w:eastAsia="Times New Roman" w:hAnsi="Browallia New" w:cs="Browallia New"/>
                <w:sz w:val="6"/>
                <w:szCs w:val="6"/>
                <w:lang w:eastAsia="en-GB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30458B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25E89634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6D6FEE9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60FE2F6C" w14:textId="77777777" w:rsidR="00F36742" w:rsidRPr="00A7369B" w:rsidRDefault="00F36742" w:rsidP="00F36742">
            <w:pPr>
              <w:ind w:right="-72"/>
              <w:jc w:val="center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26E28F7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27264055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17EC3FD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</w:tr>
      <w:tr w:rsidR="00F36742" w:rsidRPr="00A7369B" w14:paraId="19423691" w14:textId="77777777" w:rsidTr="00E25040">
        <w:tc>
          <w:tcPr>
            <w:tcW w:w="3789" w:type="dxa"/>
            <w:vAlign w:val="center"/>
            <w:hideMark/>
          </w:tcPr>
          <w:p w14:paraId="417592AE" w14:textId="47D660E1" w:rsidR="00F36742" w:rsidRPr="00A7369B" w:rsidRDefault="00F36742" w:rsidP="00E75822">
            <w:pPr>
              <w:ind w:right="-112"/>
              <w:rPr>
                <w:rFonts w:ascii="Browallia New" w:eastAsia="Times New Roman" w:hAnsi="Browallia New" w:cs="Browallia New"/>
                <w:lang w:eastAsia="en-GB"/>
              </w:rPr>
            </w:pPr>
            <w:r w:rsidRPr="00A7369B">
              <w:rPr>
                <w:rFonts w:ascii="Browallia New" w:eastAsia="Times New Roman" w:hAnsi="Browallia New" w:cs="Browallia New"/>
                <w:cs/>
                <w:lang w:eastAsia="en-GB"/>
              </w:rPr>
              <w:t>กำไรขั้นต้น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688E61D" w14:textId="77777777" w:rsidR="00F36742" w:rsidRPr="00A7369B" w:rsidRDefault="00F36742" w:rsidP="00F36742">
            <w:pPr>
              <w:ind w:right="-72"/>
              <w:jc w:val="right"/>
              <w:rPr>
                <w:rFonts w:ascii="Browallia New" w:eastAsia="Times New Roman" w:hAnsi="Browallia New" w:cs="Browallia New"/>
                <w:lang w:eastAsia="en-GB"/>
              </w:rPr>
            </w:pPr>
          </w:p>
        </w:tc>
        <w:tc>
          <w:tcPr>
            <w:tcW w:w="275" w:type="dxa"/>
            <w:shd w:val="clear" w:color="auto" w:fill="auto"/>
            <w:vAlign w:val="center"/>
          </w:tcPr>
          <w:p w14:paraId="5CF0DC9F" w14:textId="77777777" w:rsidR="00F36742" w:rsidRPr="00A7369B" w:rsidRDefault="00F36742" w:rsidP="00F36742">
            <w:pPr>
              <w:ind w:right="-72"/>
              <w:jc w:val="right"/>
              <w:rPr>
                <w:rFonts w:ascii="Browallia New" w:eastAsia="Times New Roman" w:hAnsi="Browallia New" w:cs="Browallia New"/>
                <w:lang w:eastAsia="en-GB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4CA3CB" w14:textId="77777777" w:rsidR="00F36742" w:rsidRPr="00A7369B" w:rsidRDefault="00F36742" w:rsidP="00F36742">
            <w:pPr>
              <w:ind w:right="-72"/>
              <w:jc w:val="right"/>
              <w:rPr>
                <w:rFonts w:ascii="Browallia New" w:eastAsia="Times New Roman" w:hAnsi="Browallia New" w:cs="Browallia New"/>
                <w:lang w:eastAsia="en-GB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346907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27AE19EB" w14:textId="03A245EE" w:rsidR="00F36742" w:rsidRPr="00A7369B" w:rsidRDefault="008243FD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47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298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497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25272F" w14:textId="4E792CDF" w:rsidR="00F36742" w:rsidRPr="00A7369B" w:rsidRDefault="008243FD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18</w:t>
            </w:r>
            <w:r w:rsidR="00F36742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972</w:t>
            </w:r>
            <w:r w:rsidR="00F36742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012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755D159B" w14:textId="3DDB6C1F" w:rsidR="00F36742" w:rsidRPr="00A7369B" w:rsidRDefault="008243FD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30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470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119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12CBDB" w14:textId="2E26FC29" w:rsidR="00F36742" w:rsidRPr="00A7369B" w:rsidRDefault="008243FD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27</w:t>
            </w:r>
            <w:r w:rsidR="00F36742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907</w:t>
            </w:r>
            <w:r w:rsidR="00F36742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710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5F233D70" w14:textId="2F2C0335" w:rsidR="00F36742" w:rsidRPr="00A7369B" w:rsidRDefault="008243FD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77</w:t>
            </w:r>
            <w:r w:rsidR="00BF2689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768</w:t>
            </w:r>
            <w:r w:rsidR="00BF2689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616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F8EA52" w14:textId="49CA52B8" w:rsidR="00F36742" w:rsidRPr="00A7369B" w:rsidRDefault="008243FD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46</w:t>
            </w:r>
            <w:r w:rsidR="00F36742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879</w:t>
            </w:r>
            <w:r w:rsidR="00F36742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722</w:t>
            </w:r>
          </w:p>
        </w:tc>
      </w:tr>
      <w:tr w:rsidR="00F36742" w:rsidRPr="00A7369B" w14:paraId="25B0EBB9" w14:textId="77777777" w:rsidTr="00E25040">
        <w:tc>
          <w:tcPr>
            <w:tcW w:w="3789" w:type="dxa"/>
            <w:vAlign w:val="center"/>
          </w:tcPr>
          <w:p w14:paraId="561C93C3" w14:textId="544B9D15" w:rsidR="00F36742" w:rsidRPr="00A7369B" w:rsidRDefault="00F36742" w:rsidP="00E75822">
            <w:pPr>
              <w:ind w:right="-112"/>
              <w:rPr>
                <w:rFonts w:ascii="Browallia New" w:eastAsia="Times New Roman" w:hAnsi="Browallia New" w:cs="Browallia New"/>
                <w:lang w:eastAsia="en-GB"/>
              </w:rPr>
            </w:pPr>
            <w:r w:rsidRPr="00A7369B">
              <w:rPr>
                <w:rFonts w:ascii="Browallia New" w:eastAsia="Times New Roman" w:hAnsi="Browallia New" w:cs="Browallia New"/>
                <w:cs/>
                <w:lang w:eastAsia="en-GB"/>
              </w:rPr>
              <w:t>รายได้อื่น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15D873E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275" w:type="dxa"/>
            <w:shd w:val="clear" w:color="auto" w:fill="auto"/>
            <w:vAlign w:val="center"/>
          </w:tcPr>
          <w:p w14:paraId="1C1A227A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A96AB4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6F40B3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611ED8B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D2B127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5E32632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D1DE9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1B15400" w14:textId="788163DE" w:rsidR="00F36742" w:rsidRPr="00A7369B" w:rsidRDefault="008243FD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640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491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F07477" w14:textId="0E5FCB16" w:rsidR="00F36742" w:rsidRPr="00A7369B" w:rsidRDefault="008243FD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717</w:t>
            </w:r>
            <w:r w:rsidR="00F36742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621</w:t>
            </w:r>
          </w:p>
        </w:tc>
      </w:tr>
      <w:tr w:rsidR="00F36742" w:rsidRPr="00A7369B" w14:paraId="116B417B" w14:textId="77777777" w:rsidTr="00E25040">
        <w:tc>
          <w:tcPr>
            <w:tcW w:w="3789" w:type="dxa"/>
            <w:vAlign w:val="center"/>
          </w:tcPr>
          <w:p w14:paraId="0F4FE0AA" w14:textId="73560897" w:rsidR="00F36742" w:rsidRPr="00A7369B" w:rsidRDefault="00F36742" w:rsidP="00E75822">
            <w:pPr>
              <w:ind w:right="-112"/>
              <w:rPr>
                <w:rFonts w:ascii="Browallia New" w:eastAsia="Times New Roman" w:hAnsi="Browallia New" w:cs="Browallia New"/>
                <w:cs/>
                <w:lang w:eastAsia="en-GB"/>
              </w:rPr>
            </w:pPr>
            <w:r w:rsidRPr="00A7369B">
              <w:rPr>
                <w:rFonts w:ascii="Browallia New" w:eastAsia="Times New Roman" w:hAnsi="Browallia New" w:cs="Browallia New"/>
                <w:cs/>
                <w:lang w:eastAsia="en-GB"/>
              </w:rPr>
              <w:t>ค่าใช้จ่ายในการขาย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66AA60A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275" w:type="dxa"/>
            <w:shd w:val="clear" w:color="auto" w:fill="auto"/>
            <w:vAlign w:val="center"/>
          </w:tcPr>
          <w:p w14:paraId="44707DA9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A91A6CB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0B890E4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339B37D2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4B94795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32FC063B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987DCE1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3C31563E" w14:textId="59716F90" w:rsidR="00F36742" w:rsidRPr="00A7369B" w:rsidRDefault="0093177F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8243FD" w:rsidRPr="008243FD">
              <w:rPr>
                <w:rFonts w:ascii="Browallia New" w:hAnsi="Browallia New" w:cs="Browallia New"/>
              </w:rPr>
              <w:t>10</w:t>
            </w:r>
            <w:r>
              <w:rPr>
                <w:rFonts w:ascii="Browallia New" w:hAnsi="Browallia New" w:cs="Browallia New"/>
              </w:rPr>
              <w:t>,</w:t>
            </w:r>
            <w:r w:rsidR="008243FD" w:rsidRPr="008243FD">
              <w:rPr>
                <w:rFonts w:ascii="Browallia New" w:hAnsi="Browallia New" w:cs="Browallia New"/>
              </w:rPr>
              <w:t>082</w:t>
            </w:r>
            <w:r>
              <w:rPr>
                <w:rFonts w:ascii="Browallia New" w:hAnsi="Browallia New" w:cs="Browallia New"/>
              </w:rPr>
              <w:t>,</w:t>
            </w:r>
            <w:r w:rsidR="008243FD" w:rsidRPr="008243FD">
              <w:rPr>
                <w:rFonts w:ascii="Browallia New" w:hAnsi="Browallia New" w:cs="Browallia New"/>
              </w:rPr>
              <w:t>935</w:t>
            </w:r>
            <w:r w:rsidR="00F36742" w:rsidRPr="00A7369B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BC64C55" w14:textId="5DF15B12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7369B">
              <w:rPr>
                <w:rFonts w:ascii="Browallia New" w:hAnsi="Browallia New" w:cs="Browallia New"/>
              </w:rPr>
              <w:t>(</w:t>
            </w:r>
            <w:r w:rsidR="008243FD" w:rsidRPr="008243FD">
              <w:rPr>
                <w:rFonts w:ascii="Browallia New" w:hAnsi="Browallia New" w:cs="Browallia New"/>
              </w:rPr>
              <w:t>5</w:t>
            </w:r>
            <w:r w:rsidRPr="00A7369B">
              <w:rPr>
                <w:rFonts w:ascii="Browallia New" w:hAnsi="Browallia New" w:cs="Browallia New"/>
              </w:rPr>
              <w:t>,</w:t>
            </w:r>
            <w:r w:rsidR="008243FD" w:rsidRPr="008243FD">
              <w:rPr>
                <w:rFonts w:ascii="Browallia New" w:hAnsi="Browallia New" w:cs="Browallia New"/>
              </w:rPr>
              <w:t>798</w:t>
            </w:r>
            <w:r w:rsidRPr="00A7369B">
              <w:rPr>
                <w:rFonts w:ascii="Browallia New" w:hAnsi="Browallia New" w:cs="Browallia New"/>
              </w:rPr>
              <w:t>,</w:t>
            </w:r>
            <w:r w:rsidR="008243FD" w:rsidRPr="008243FD">
              <w:rPr>
                <w:rFonts w:ascii="Browallia New" w:hAnsi="Browallia New" w:cs="Browallia New"/>
              </w:rPr>
              <w:t>761</w:t>
            </w:r>
            <w:r w:rsidRPr="00A7369B">
              <w:rPr>
                <w:rFonts w:ascii="Browallia New" w:hAnsi="Browallia New" w:cs="Browallia New"/>
              </w:rPr>
              <w:t>)</w:t>
            </w:r>
          </w:p>
        </w:tc>
      </w:tr>
      <w:tr w:rsidR="00F36742" w:rsidRPr="00A7369B" w14:paraId="18BFE5EC" w14:textId="77777777" w:rsidTr="00E25040">
        <w:tc>
          <w:tcPr>
            <w:tcW w:w="3789" w:type="dxa"/>
            <w:vAlign w:val="center"/>
          </w:tcPr>
          <w:p w14:paraId="5ABBD509" w14:textId="0125B640" w:rsidR="00F36742" w:rsidRPr="00A7369B" w:rsidRDefault="00F36742" w:rsidP="00E75822">
            <w:pPr>
              <w:ind w:right="-112"/>
              <w:rPr>
                <w:rFonts w:ascii="Browallia New" w:eastAsia="Times New Roman" w:hAnsi="Browallia New" w:cs="Browallia New"/>
                <w:cs/>
                <w:lang w:eastAsia="en-GB"/>
              </w:rPr>
            </w:pPr>
            <w:r w:rsidRPr="00A7369B">
              <w:rPr>
                <w:rFonts w:ascii="Browallia New" w:eastAsia="Times New Roman" w:hAnsi="Browallia New" w:cs="Browallia New"/>
                <w:cs/>
                <w:lang w:eastAsia="en-GB"/>
              </w:rPr>
              <w:t>ค่าใช้จ่ายในการบริหาร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2E8B3CD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275" w:type="dxa"/>
            <w:shd w:val="clear" w:color="auto" w:fill="auto"/>
            <w:vAlign w:val="center"/>
          </w:tcPr>
          <w:p w14:paraId="6446B123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7067AB0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E9D65CA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1756C489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6BE808D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055697B0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605F528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0D9ADE8B" w14:textId="7D781C31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7369B">
              <w:rPr>
                <w:rFonts w:ascii="Browallia New" w:hAnsi="Browallia New" w:cs="Browallia New"/>
              </w:rPr>
              <w:t>(</w:t>
            </w:r>
            <w:r w:rsidR="008243FD" w:rsidRPr="008243FD">
              <w:rPr>
                <w:rFonts w:ascii="Browallia New" w:hAnsi="Browallia New" w:cs="Browallia New"/>
              </w:rPr>
              <w:t>40</w:t>
            </w:r>
            <w:r w:rsidR="0093177F">
              <w:rPr>
                <w:rFonts w:ascii="Browallia New" w:hAnsi="Browallia New" w:cs="Browallia New"/>
              </w:rPr>
              <w:t>,</w:t>
            </w:r>
            <w:r w:rsidR="008243FD" w:rsidRPr="008243FD">
              <w:rPr>
                <w:rFonts w:ascii="Browallia New" w:hAnsi="Browallia New" w:cs="Browallia New"/>
              </w:rPr>
              <w:t>184</w:t>
            </w:r>
            <w:r w:rsidR="0093177F">
              <w:rPr>
                <w:rFonts w:ascii="Browallia New" w:hAnsi="Browallia New" w:cs="Browallia New"/>
              </w:rPr>
              <w:t>,</w:t>
            </w:r>
            <w:r w:rsidR="008243FD" w:rsidRPr="008243FD">
              <w:rPr>
                <w:rFonts w:ascii="Browallia New" w:hAnsi="Browallia New" w:cs="Browallia New"/>
              </w:rPr>
              <w:t>251</w:t>
            </w:r>
            <w:r w:rsidRPr="00A7369B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9583A44" w14:textId="74E4E7CA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7369B">
              <w:rPr>
                <w:rFonts w:ascii="Browallia New" w:hAnsi="Browallia New" w:cs="Browallia New"/>
              </w:rPr>
              <w:t>(</w:t>
            </w:r>
            <w:r w:rsidR="008243FD" w:rsidRPr="008243FD">
              <w:rPr>
                <w:rFonts w:ascii="Browallia New" w:hAnsi="Browallia New" w:cs="Browallia New"/>
              </w:rPr>
              <w:t>30</w:t>
            </w:r>
            <w:r w:rsidR="00E46E4B">
              <w:rPr>
                <w:rFonts w:ascii="Browallia New" w:hAnsi="Browallia New" w:cs="Browallia New"/>
              </w:rPr>
              <w:t>,</w:t>
            </w:r>
            <w:r w:rsidR="008243FD" w:rsidRPr="008243FD">
              <w:rPr>
                <w:rFonts w:ascii="Browallia New" w:hAnsi="Browallia New" w:cs="Browallia New"/>
              </w:rPr>
              <w:t>201</w:t>
            </w:r>
            <w:r w:rsidR="00E46E4B">
              <w:rPr>
                <w:rFonts w:ascii="Browallia New" w:hAnsi="Browallia New" w:cs="Browallia New"/>
              </w:rPr>
              <w:t>,</w:t>
            </w:r>
            <w:r w:rsidR="008243FD" w:rsidRPr="008243FD">
              <w:rPr>
                <w:rFonts w:ascii="Browallia New" w:hAnsi="Browallia New" w:cs="Browallia New"/>
              </w:rPr>
              <w:t>034</w:t>
            </w:r>
            <w:r w:rsidRPr="00A7369B">
              <w:rPr>
                <w:rFonts w:ascii="Browallia New" w:hAnsi="Browallia New" w:cs="Browallia New"/>
              </w:rPr>
              <w:t>)</w:t>
            </w:r>
          </w:p>
        </w:tc>
      </w:tr>
      <w:tr w:rsidR="00F36742" w:rsidRPr="00A7369B" w14:paraId="6BEAC074" w14:textId="77777777" w:rsidTr="00E25040">
        <w:tc>
          <w:tcPr>
            <w:tcW w:w="3789" w:type="dxa"/>
            <w:vAlign w:val="center"/>
          </w:tcPr>
          <w:p w14:paraId="5F799964" w14:textId="49308878" w:rsidR="00F36742" w:rsidRPr="00A7369B" w:rsidRDefault="00F36742" w:rsidP="00E75822">
            <w:pPr>
              <w:ind w:right="-112"/>
              <w:rPr>
                <w:rFonts w:ascii="Browallia New" w:eastAsia="Times New Roman" w:hAnsi="Browallia New" w:cs="Browallia New"/>
                <w:cs/>
                <w:lang w:eastAsia="en-GB"/>
              </w:rPr>
            </w:pPr>
            <w:r w:rsidRPr="00A7369B">
              <w:rPr>
                <w:rFonts w:ascii="Browallia New" w:eastAsia="Times New Roman" w:hAnsi="Browallia New" w:cs="Browallia New"/>
                <w:cs/>
                <w:lang w:eastAsia="en-GB"/>
              </w:rPr>
              <w:t>ต้นทุนทางการเงิน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6FE8684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275" w:type="dxa"/>
            <w:shd w:val="clear" w:color="auto" w:fill="auto"/>
            <w:vAlign w:val="center"/>
          </w:tcPr>
          <w:p w14:paraId="7D7B5316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F2F6AB9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91E4599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7960EB4D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2FD852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448A7245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4E888D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75D947A3" w14:textId="1774DBB0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7369B">
              <w:rPr>
                <w:rFonts w:ascii="Browallia New" w:hAnsi="Browallia New" w:cs="Browallia New"/>
              </w:rPr>
              <w:t>(</w:t>
            </w:r>
            <w:r w:rsidR="008243FD" w:rsidRPr="008243FD">
              <w:rPr>
                <w:rFonts w:ascii="Browallia New" w:hAnsi="Browallia New" w:cs="Browallia New"/>
              </w:rPr>
              <w:t>2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="008243FD" w:rsidRPr="008243FD">
              <w:rPr>
                <w:rFonts w:ascii="Browallia New" w:hAnsi="Browallia New" w:cs="Browallia New"/>
              </w:rPr>
              <w:t>492</w:t>
            </w:r>
            <w:r w:rsidR="008C32F2" w:rsidRPr="00A7369B">
              <w:rPr>
                <w:rFonts w:ascii="Browallia New" w:hAnsi="Browallia New" w:cs="Browallia New"/>
              </w:rPr>
              <w:t>,</w:t>
            </w:r>
            <w:r w:rsidR="008243FD" w:rsidRPr="008243FD">
              <w:rPr>
                <w:rFonts w:ascii="Browallia New" w:hAnsi="Browallia New" w:cs="Browallia New"/>
              </w:rPr>
              <w:t>033</w:t>
            </w:r>
            <w:r w:rsidRPr="00A7369B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9E1DD2" w14:textId="37580CD4" w:rsidR="00F36742" w:rsidRPr="00A7369B" w:rsidRDefault="00E46E4B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8243FD" w:rsidRPr="008243FD">
              <w:rPr>
                <w:rFonts w:ascii="Browallia New" w:hAnsi="Browallia New" w:cs="Browallia New"/>
              </w:rPr>
              <w:t>887</w:t>
            </w:r>
            <w:r>
              <w:rPr>
                <w:rFonts w:ascii="Browallia New" w:hAnsi="Browallia New" w:cs="Browallia New"/>
              </w:rPr>
              <w:t>,</w:t>
            </w:r>
            <w:r w:rsidR="008243FD" w:rsidRPr="008243FD">
              <w:rPr>
                <w:rFonts w:ascii="Browallia New" w:hAnsi="Browallia New" w:cs="Browallia New"/>
              </w:rPr>
              <w:t>717</w:t>
            </w:r>
            <w:r w:rsidR="00F36742" w:rsidRPr="00A7369B">
              <w:rPr>
                <w:rFonts w:ascii="Browallia New" w:hAnsi="Browallia New" w:cs="Browallia New"/>
              </w:rPr>
              <w:t>)</w:t>
            </w:r>
          </w:p>
        </w:tc>
      </w:tr>
      <w:tr w:rsidR="00F36742" w:rsidRPr="00A7369B" w14:paraId="201BEBBC" w14:textId="77777777" w:rsidTr="00E25040">
        <w:tc>
          <w:tcPr>
            <w:tcW w:w="3789" w:type="dxa"/>
            <w:vAlign w:val="center"/>
          </w:tcPr>
          <w:p w14:paraId="14E45073" w14:textId="77777777" w:rsidR="00F36742" w:rsidRPr="00A7369B" w:rsidRDefault="00F36742" w:rsidP="00E75822">
            <w:pPr>
              <w:ind w:right="-112"/>
              <w:rPr>
                <w:rFonts w:ascii="Browallia New" w:eastAsia="Times New Roman" w:hAnsi="Browallia New" w:cs="Browallia New"/>
                <w:color w:val="EAEAEA"/>
                <w:sz w:val="6"/>
                <w:szCs w:val="6"/>
                <w:cs/>
                <w:lang w:eastAsia="en-GB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15EF0AB8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275" w:type="dxa"/>
            <w:shd w:val="clear" w:color="auto" w:fill="auto"/>
            <w:vAlign w:val="center"/>
          </w:tcPr>
          <w:p w14:paraId="0E7AFE80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823D2F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71EEE4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47E69138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5DFCDD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77BA9D39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2E861F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0CDC3B31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7D777CD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</w:tr>
      <w:tr w:rsidR="00F36742" w:rsidRPr="00A7369B" w14:paraId="54DCC0E6" w14:textId="77777777" w:rsidTr="00E25040">
        <w:tc>
          <w:tcPr>
            <w:tcW w:w="3789" w:type="dxa"/>
            <w:vAlign w:val="center"/>
          </w:tcPr>
          <w:p w14:paraId="6A2F534D" w14:textId="4ED6BB19" w:rsidR="00F36742" w:rsidRPr="00A7369B" w:rsidRDefault="00F36742" w:rsidP="00E75822">
            <w:pPr>
              <w:ind w:right="-112"/>
              <w:rPr>
                <w:rFonts w:ascii="Browallia New" w:eastAsia="Times New Roman" w:hAnsi="Browallia New" w:cs="Browallia New"/>
                <w:cs/>
                <w:lang w:eastAsia="en-GB"/>
              </w:rPr>
            </w:pPr>
            <w:r w:rsidRPr="00A7369B">
              <w:rPr>
                <w:rFonts w:ascii="Browallia New" w:eastAsia="Times New Roman" w:hAnsi="Browallia New" w:cs="Browallia New"/>
                <w:cs/>
                <w:lang w:eastAsia="en-GB"/>
              </w:rPr>
              <w:t>กำไรก่อนภาษีเงินได้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49BA02B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275" w:type="dxa"/>
            <w:shd w:val="clear" w:color="auto" w:fill="auto"/>
            <w:vAlign w:val="center"/>
          </w:tcPr>
          <w:p w14:paraId="515C5A60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F03FD06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70EBB74" w14:textId="77777777" w:rsidR="00F36742" w:rsidRPr="00A7369B" w:rsidRDefault="00F36742" w:rsidP="00F36742">
            <w:pPr>
              <w:ind w:right="-393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4B3A16AC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E84B3E8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13F68295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2FC438D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52B8659E" w14:textId="5B8C82CC" w:rsidR="00F36742" w:rsidRPr="00A7369B" w:rsidRDefault="008243FD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25</w:t>
            </w:r>
            <w:r w:rsidR="0093177F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649</w:t>
            </w:r>
            <w:r w:rsidR="0093177F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888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71F3FBC" w14:textId="0A3E8942" w:rsidR="00F36742" w:rsidRPr="00140E74" w:rsidRDefault="008243FD" w:rsidP="00F36742">
            <w:pPr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8243FD">
              <w:rPr>
                <w:rFonts w:ascii="Browallia New" w:hAnsi="Browallia New" w:cs="Browallia New"/>
              </w:rPr>
              <w:t>10</w:t>
            </w:r>
            <w:r w:rsidR="001D0F4D">
              <w:rPr>
                <w:rFonts w:ascii="Browallia New" w:hAnsi="Browallia New" w:cs="Browallia New"/>
                <w:lang w:val="en-US"/>
              </w:rPr>
              <w:t>,</w:t>
            </w:r>
            <w:r w:rsidRPr="008243FD">
              <w:rPr>
                <w:rFonts w:ascii="Browallia New" w:hAnsi="Browallia New" w:cs="Browallia New"/>
              </w:rPr>
              <w:t>709</w:t>
            </w:r>
            <w:r w:rsidR="001D0F4D">
              <w:rPr>
                <w:rFonts w:ascii="Browallia New" w:hAnsi="Browallia New" w:cs="Browallia New"/>
                <w:lang w:val="en-US"/>
              </w:rPr>
              <w:t>,</w:t>
            </w:r>
            <w:r w:rsidRPr="008243FD">
              <w:rPr>
                <w:rFonts w:ascii="Browallia New" w:hAnsi="Browallia New" w:cs="Browallia New"/>
              </w:rPr>
              <w:t>031</w:t>
            </w:r>
          </w:p>
        </w:tc>
      </w:tr>
      <w:tr w:rsidR="00F36742" w:rsidRPr="00A7369B" w14:paraId="3A0600C5" w14:textId="77777777" w:rsidTr="00E25040">
        <w:tc>
          <w:tcPr>
            <w:tcW w:w="3789" w:type="dxa"/>
            <w:vAlign w:val="center"/>
          </w:tcPr>
          <w:p w14:paraId="01CF4349" w14:textId="435C0B97" w:rsidR="00F36742" w:rsidRPr="00A7369B" w:rsidRDefault="00F36742" w:rsidP="00E75822">
            <w:pPr>
              <w:ind w:right="-112"/>
              <w:rPr>
                <w:rFonts w:ascii="Browallia New" w:eastAsia="Times New Roman" w:hAnsi="Browallia New" w:cs="Browallia New"/>
                <w:cs/>
                <w:lang w:eastAsia="en-GB"/>
              </w:rPr>
            </w:pPr>
            <w:r w:rsidRPr="00A7369B">
              <w:rPr>
                <w:rFonts w:ascii="Browallia New" w:eastAsia="Times New Roman" w:hAnsi="Browallia New" w:cs="Browallia New"/>
                <w:cs/>
                <w:lang w:eastAsia="en-GB"/>
              </w:rPr>
              <w:t>ค่าใช้จ่ายภาษีเงินได้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755099C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275" w:type="dxa"/>
            <w:shd w:val="clear" w:color="auto" w:fill="auto"/>
            <w:vAlign w:val="center"/>
          </w:tcPr>
          <w:p w14:paraId="645E6117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3BFA1C4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9AD8E68" w14:textId="77777777" w:rsidR="00F36742" w:rsidRPr="00A7369B" w:rsidRDefault="00F36742" w:rsidP="00F36742">
            <w:pPr>
              <w:ind w:right="-393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523CFA15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52CA5A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6B29A68D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E7507B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0074FD5" w14:textId="3BEFC94F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  <w:highlight w:val="yellow"/>
              </w:rPr>
            </w:pPr>
            <w:r w:rsidRPr="00A7369B">
              <w:rPr>
                <w:rFonts w:ascii="Browallia New" w:hAnsi="Browallia New" w:cs="Browallia New"/>
              </w:rPr>
              <w:t>(</w:t>
            </w:r>
            <w:r w:rsidR="008243FD" w:rsidRPr="008243FD">
              <w:rPr>
                <w:rFonts w:ascii="Browallia New" w:hAnsi="Browallia New" w:cs="Browallia New"/>
              </w:rPr>
              <w:t>6</w:t>
            </w:r>
            <w:r w:rsidR="0093177F">
              <w:rPr>
                <w:rFonts w:ascii="Browallia New" w:hAnsi="Browallia New" w:cs="Browallia New"/>
              </w:rPr>
              <w:t>,</w:t>
            </w:r>
            <w:r w:rsidR="008243FD" w:rsidRPr="008243FD">
              <w:rPr>
                <w:rFonts w:ascii="Browallia New" w:hAnsi="Browallia New" w:cs="Browallia New"/>
              </w:rPr>
              <w:t>194</w:t>
            </w:r>
            <w:r w:rsidR="0093177F">
              <w:rPr>
                <w:rFonts w:ascii="Browallia New" w:hAnsi="Browallia New" w:cs="Browallia New"/>
              </w:rPr>
              <w:t>,</w:t>
            </w:r>
            <w:r w:rsidR="008243FD" w:rsidRPr="008243FD">
              <w:rPr>
                <w:rFonts w:ascii="Browallia New" w:hAnsi="Browallia New" w:cs="Browallia New"/>
              </w:rPr>
              <w:t>310</w:t>
            </w:r>
            <w:r w:rsidRPr="00A7369B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8E6D5A" w14:textId="74518B63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7369B">
              <w:rPr>
                <w:rFonts w:ascii="Browallia New" w:hAnsi="Browallia New" w:cs="Browallia New"/>
              </w:rPr>
              <w:t>(</w:t>
            </w:r>
            <w:r w:rsidR="008243FD" w:rsidRPr="008243FD">
              <w:rPr>
                <w:rFonts w:ascii="Browallia New" w:hAnsi="Browallia New" w:cs="Browallia New"/>
              </w:rPr>
              <w:t>3</w:t>
            </w:r>
            <w:r w:rsidRPr="00A7369B">
              <w:rPr>
                <w:rFonts w:ascii="Browallia New" w:hAnsi="Browallia New" w:cs="Browallia New"/>
              </w:rPr>
              <w:t>,</w:t>
            </w:r>
            <w:r w:rsidR="008243FD" w:rsidRPr="008243FD">
              <w:rPr>
                <w:rFonts w:ascii="Browallia New" w:hAnsi="Browallia New" w:cs="Browallia New"/>
              </w:rPr>
              <w:t>767</w:t>
            </w:r>
            <w:r w:rsidRPr="00A7369B">
              <w:rPr>
                <w:rFonts w:ascii="Browallia New" w:hAnsi="Browallia New" w:cs="Browallia New"/>
              </w:rPr>
              <w:t>,</w:t>
            </w:r>
            <w:r w:rsidR="008243FD" w:rsidRPr="008243FD">
              <w:rPr>
                <w:rFonts w:ascii="Browallia New" w:hAnsi="Browallia New" w:cs="Browallia New"/>
              </w:rPr>
              <w:t>338</w:t>
            </w:r>
            <w:r w:rsidRPr="00A7369B">
              <w:rPr>
                <w:rFonts w:ascii="Browallia New" w:hAnsi="Browallia New" w:cs="Browallia New"/>
              </w:rPr>
              <w:t>)</w:t>
            </w:r>
          </w:p>
        </w:tc>
      </w:tr>
      <w:tr w:rsidR="00F36742" w:rsidRPr="00A7369B" w14:paraId="2E63FABC" w14:textId="77777777" w:rsidTr="00E25040">
        <w:tc>
          <w:tcPr>
            <w:tcW w:w="3789" w:type="dxa"/>
            <w:vAlign w:val="center"/>
          </w:tcPr>
          <w:p w14:paraId="1AC3A2E2" w14:textId="77777777" w:rsidR="00F36742" w:rsidRPr="00A7369B" w:rsidRDefault="00F36742" w:rsidP="00E75822">
            <w:pPr>
              <w:ind w:right="-112"/>
              <w:rPr>
                <w:rFonts w:ascii="Browallia New" w:eastAsia="Times New Roman" w:hAnsi="Browallia New" w:cs="Browallia New"/>
                <w:sz w:val="6"/>
                <w:szCs w:val="6"/>
                <w:cs/>
                <w:lang w:eastAsia="en-GB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5E4C801B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275" w:type="dxa"/>
            <w:shd w:val="clear" w:color="auto" w:fill="auto"/>
            <w:vAlign w:val="center"/>
          </w:tcPr>
          <w:p w14:paraId="37DB7B01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0A9E1E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60CD0E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10A731C9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2D9920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655847CD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C761F6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2A05CFB8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  <w:sz w:val="6"/>
                <w:szCs w:val="6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BFE85E8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  <w:sz w:val="6"/>
                <w:szCs w:val="6"/>
              </w:rPr>
            </w:pPr>
          </w:p>
        </w:tc>
      </w:tr>
      <w:tr w:rsidR="00F36742" w:rsidRPr="00A7369B" w14:paraId="3BE5B8A6" w14:textId="77777777" w:rsidTr="00E25040">
        <w:tc>
          <w:tcPr>
            <w:tcW w:w="3789" w:type="dxa"/>
            <w:vAlign w:val="center"/>
          </w:tcPr>
          <w:p w14:paraId="08561880" w14:textId="5045791C" w:rsidR="00F36742" w:rsidRPr="00A7369B" w:rsidRDefault="00F36742" w:rsidP="00E75822">
            <w:pPr>
              <w:ind w:right="-112"/>
              <w:rPr>
                <w:rFonts w:ascii="Browallia New" w:eastAsia="Times New Roman" w:hAnsi="Browallia New" w:cs="Browallia New"/>
                <w:cs/>
                <w:lang w:eastAsia="en-GB"/>
              </w:rPr>
            </w:pPr>
            <w:r w:rsidRPr="00A7369B">
              <w:rPr>
                <w:rFonts w:ascii="Browallia New" w:eastAsia="Times New Roman" w:hAnsi="Browallia New" w:cs="Browallia New"/>
                <w:cs/>
                <w:lang w:eastAsia="en-GB"/>
              </w:rPr>
              <w:t xml:space="preserve"> กำไรสุทธิสำหรับปี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9F6A97C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275" w:type="dxa"/>
            <w:shd w:val="clear" w:color="auto" w:fill="auto"/>
            <w:vAlign w:val="center"/>
          </w:tcPr>
          <w:p w14:paraId="36D0E2B9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96A389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C6774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2E9BF2E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583315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EAC91A2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5BC7FF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5145ACE" w14:textId="2C982D26" w:rsidR="00F36742" w:rsidRPr="00A7369B" w:rsidRDefault="008243FD" w:rsidP="00F36742">
            <w:pPr>
              <w:ind w:right="-72"/>
              <w:jc w:val="right"/>
              <w:rPr>
                <w:rFonts w:ascii="Browallia New" w:hAnsi="Browallia New" w:cs="Browallia New"/>
                <w:highlight w:val="yellow"/>
              </w:rPr>
            </w:pPr>
            <w:r w:rsidRPr="008243FD">
              <w:rPr>
                <w:rFonts w:ascii="Browallia New" w:hAnsi="Browallia New" w:cs="Browallia New"/>
              </w:rPr>
              <w:t>19</w:t>
            </w:r>
            <w:r w:rsidR="0093177F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455</w:t>
            </w:r>
            <w:r w:rsidR="0093177F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578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EC4A29" w14:textId="3AB3B7F3" w:rsidR="00F36742" w:rsidRPr="00A7369B" w:rsidRDefault="008243FD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6</w:t>
            </w:r>
            <w:r w:rsidR="00F36742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942</w:t>
            </w:r>
            <w:r w:rsidR="00F36742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493</w:t>
            </w:r>
          </w:p>
        </w:tc>
      </w:tr>
      <w:tr w:rsidR="00F36742" w:rsidRPr="00A7369B" w14:paraId="462229E3" w14:textId="77777777" w:rsidTr="00E25040">
        <w:tc>
          <w:tcPr>
            <w:tcW w:w="3789" w:type="dxa"/>
            <w:vAlign w:val="center"/>
          </w:tcPr>
          <w:p w14:paraId="39D62FC2" w14:textId="2ECB5240" w:rsidR="00F36742" w:rsidRPr="00A7369B" w:rsidRDefault="00F36742" w:rsidP="00E75822">
            <w:pPr>
              <w:ind w:right="-112"/>
              <w:rPr>
                <w:rFonts w:ascii="Browallia New" w:eastAsia="Times New Roman" w:hAnsi="Browallia New" w:cs="Browallia New"/>
                <w:rtl/>
                <w:cs/>
                <w:lang w:eastAsia="en-GB"/>
              </w:rPr>
            </w:pPr>
            <w:r w:rsidRPr="00A7369B">
              <w:rPr>
                <w:rFonts w:ascii="Browallia New" w:eastAsia="Times New Roman" w:hAnsi="Browallia New" w:cs="Browallia New"/>
                <w:cs/>
                <w:lang w:eastAsia="en-GB"/>
              </w:rPr>
              <w:t>ประเภทของการรับรู้รายได้</w:t>
            </w:r>
            <w:r w:rsidRPr="00A7369B">
              <w:rPr>
                <w:rFonts w:ascii="Browallia New" w:eastAsia="Times New Roman" w:hAnsi="Browallia New" w:cs="Browallia New"/>
                <w:lang w:eastAsia="en-GB"/>
              </w:rPr>
              <w:t>: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8F2FD37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275" w:type="dxa"/>
            <w:shd w:val="clear" w:color="auto" w:fill="auto"/>
            <w:vAlign w:val="center"/>
          </w:tcPr>
          <w:p w14:paraId="4CE91BB8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D93B89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CDBA82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478C880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B07D9D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5CFC2D5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23434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E498C06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8DB9EA" w14:textId="77777777" w:rsidR="00F36742" w:rsidRPr="00A7369B" w:rsidRDefault="00F36742" w:rsidP="00F36742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8D783D" w:rsidRPr="00A7369B" w14:paraId="700F69E9" w14:textId="77777777" w:rsidTr="00E25040">
        <w:tc>
          <w:tcPr>
            <w:tcW w:w="3789" w:type="dxa"/>
            <w:vAlign w:val="center"/>
            <w:hideMark/>
          </w:tcPr>
          <w:p w14:paraId="27ADC82D" w14:textId="4D8E0A13" w:rsidR="008D783D" w:rsidRPr="00A7369B" w:rsidRDefault="008D783D" w:rsidP="00E75822">
            <w:pPr>
              <w:ind w:right="-112"/>
              <w:rPr>
                <w:rFonts w:ascii="Browallia New" w:eastAsia="Times New Roman" w:hAnsi="Browallia New" w:cs="Browallia New"/>
                <w:lang w:eastAsia="en-GB"/>
              </w:rPr>
            </w:pPr>
            <w:r w:rsidRPr="00A7369B">
              <w:rPr>
                <w:rFonts w:ascii="Browallia New" w:eastAsia="Times New Roman" w:hAnsi="Browallia New" w:cs="Browallia New"/>
                <w:cs/>
                <w:lang w:eastAsia="en-GB"/>
              </w:rPr>
              <w:t>ณ จุดใดจุดหนึ่ง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0E5309A" w14:textId="77777777" w:rsidR="008D783D" w:rsidRPr="00A7369B" w:rsidRDefault="008D783D" w:rsidP="008D783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275" w:type="dxa"/>
            <w:shd w:val="clear" w:color="auto" w:fill="auto"/>
            <w:vAlign w:val="center"/>
          </w:tcPr>
          <w:p w14:paraId="03865E03" w14:textId="77777777" w:rsidR="008D783D" w:rsidRPr="00A7369B" w:rsidRDefault="008D783D" w:rsidP="008D783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D1594D" w14:textId="77777777" w:rsidR="008D783D" w:rsidRPr="00A7369B" w:rsidRDefault="008D783D" w:rsidP="008D783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5BD25C" w14:textId="77777777" w:rsidR="008D783D" w:rsidRPr="00A7369B" w:rsidRDefault="008D783D" w:rsidP="008D783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3A20923" w14:textId="2C4BF0BC" w:rsidR="008D783D" w:rsidRPr="00A7369B" w:rsidRDefault="008D783D" w:rsidP="008D783D">
            <w:pPr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A7369B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4544FB" w14:textId="49318EE6" w:rsidR="008D783D" w:rsidRPr="00A7369B" w:rsidRDefault="008D783D" w:rsidP="008D783D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7369B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E740CAD" w14:textId="16F1D9DB" w:rsidR="008D783D" w:rsidRPr="00A7369B" w:rsidRDefault="008243FD" w:rsidP="008D783D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245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213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944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172B3A" w14:textId="6A5C041C" w:rsidR="008D783D" w:rsidRPr="00A7369B" w:rsidRDefault="008243FD" w:rsidP="008D783D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244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587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840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4E23CF2" w14:textId="3331AB2B" w:rsidR="008D783D" w:rsidRPr="00A7369B" w:rsidRDefault="008243FD" w:rsidP="008D783D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245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213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944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48C08B" w14:textId="7894B023" w:rsidR="008D783D" w:rsidRPr="00A7369B" w:rsidRDefault="008243FD" w:rsidP="008D783D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244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587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840</w:t>
            </w:r>
          </w:p>
        </w:tc>
      </w:tr>
      <w:tr w:rsidR="008D783D" w:rsidRPr="00A7369B" w14:paraId="1DA57125" w14:textId="77777777" w:rsidTr="00E25040">
        <w:trPr>
          <w:trHeight w:val="74"/>
        </w:trPr>
        <w:tc>
          <w:tcPr>
            <w:tcW w:w="3789" w:type="dxa"/>
            <w:vAlign w:val="center"/>
            <w:hideMark/>
          </w:tcPr>
          <w:p w14:paraId="1A5F128C" w14:textId="7E27D80F" w:rsidR="008D783D" w:rsidRPr="00A7369B" w:rsidRDefault="008D783D" w:rsidP="00E75822">
            <w:pPr>
              <w:ind w:right="-112"/>
              <w:rPr>
                <w:rFonts w:ascii="Browallia New" w:eastAsia="Times New Roman" w:hAnsi="Browallia New" w:cs="Browallia New"/>
                <w:lang w:eastAsia="en-GB"/>
              </w:rPr>
            </w:pPr>
            <w:r w:rsidRPr="00A7369B">
              <w:rPr>
                <w:rFonts w:ascii="Browallia New" w:eastAsia="Times New Roman" w:hAnsi="Browallia New" w:cs="Browallia New"/>
                <w:cs/>
                <w:lang w:eastAsia="en-GB"/>
              </w:rPr>
              <w:t>ตลอดช่วงระยะเวลา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C5744EC" w14:textId="77777777" w:rsidR="008D783D" w:rsidRPr="00A7369B" w:rsidRDefault="008D783D" w:rsidP="008D783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275" w:type="dxa"/>
            <w:shd w:val="clear" w:color="auto" w:fill="auto"/>
            <w:vAlign w:val="center"/>
          </w:tcPr>
          <w:p w14:paraId="4AFBF730" w14:textId="77777777" w:rsidR="008D783D" w:rsidRPr="00A7369B" w:rsidRDefault="008D783D" w:rsidP="008D783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46C407" w14:textId="77777777" w:rsidR="008D783D" w:rsidRPr="00A7369B" w:rsidRDefault="008D783D" w:rsidP="008D783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DB2759" w14:textId="77777777" w:rsidR="008D783D" w:rsidRPr="00A7369B" w:rsidRDefault="008D783D" w:rsidP="008D783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2A813CE7" w14:textId="084E2BA2" w:rsidR="008D783D" w:rsidRPr="00A7369B" w:rsidRDefault="008243FD" w:rsidP="008D783D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396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259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146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0A2CE8" w14:textId="65F27EE0" w:rsidR="008D783D" w:rsidRPr="00A7369B" w:rsidRDefault="008243FD" w:rsidP="008D783D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156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851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557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10698299" w14:textId="110C88E4" w:rsidR="008D783D" w:rsidRPr="00A7369B" w:rsidRDefault="008D783D" w:rsidP="008D783D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7369B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C3D18B" w14:textId="6096B62C" w:rsidR="008D783D" w:rsidRPr="00A7369B" w:rsidRDefault="008D783D" w:rsidP="008D783D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7369B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54A908D" w14:textId="6333C6C6" w:rsidR="008D783D" w:rsidRPr="00A7369B" w:rsidRDefault="008243FD" w:rsidP="008D783D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396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259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146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98168A" w14:textId="771BB029" w:rsidR="008D783D" w:rsidRPr="00A7369B" w:rsidRDefault="008243FD" w:rsidP="008D783D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156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851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557</w:t>
            </w:r>
          </w:p>
        </w:tc>
      </w:tr>
      <w:tr w:rsidR="008D783D" w:rsidRPr="00A7369B" w14:paraId="73E40D56" w14:textId="77777777" w:rsidTr="00E25040">
        <w:trPr>
          <w:trHeight w:val="74"/>
        </w:trPr>
        <w:tc>
          <w:tcPr>
            <w:tcW w:w="3789" w:type="dxa"/>
            <w:vAlign w:val="center"/>
          </w:tcPr>
          <w:p w14:paraId="7D23D4FE" w14:textId="77777777" w:rsidR="008D783D" w:rsidRPr="00A7369B" w:rsidRDefault="008D783D" w:rsidP="00E75822">
            <w:pPr>
              <w:ind w:right="-112"/>
              <w:rPr>
                <w:rFonts w:ascii="Browallia New" w:eastAsia="Times New Roman" w:hAnsi="Browallia New" w:cs="Browallia New"/>
                <w:cs/>
                <w:lang w:eastAsia="en-GB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62AF1AB1" w14:textId="77777777" w:rsidR="008D783D" w:rsidRPr="00A7369B" w:rsidRDefault="008D783D" w:rsidP="008D783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275" w:type="dxa"/>
            <w:shd w:val="clear" w:color="auto" w:fill="auto"/>
            <w:vAlign w:val="center"/>
          </w:tcPr>
          <w:p w14:paraId="729FF368" w14:textId="77777777" w:rsidR="008D783D" w:rsidRPr="00A7369B" w:rsidRDefault="008D783D" w:rsidP="008D783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49C753" w14:textId="77777777" w:rsidR="008D783D" w:rsidRPr="00A7369B" w:rsidRDefault="008D783D" w:rsidP="008D783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70C6BF" w14:textId="77777777" w:rsidR="008D783D" w:rsidRPr="00A7369B" w:rsidRDefault="008D783D" w:rsidP="008D783D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B855027" w14:textId="15C8D4AE" w:rsidR="008D783D" w:rsidRPr="00A7369B" w:rsidRDefault="008243FD" w:rsidP="008D783D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396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259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146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609594" w14:textId="0E63EF81" w:rsidR="008D783D" w:rsidRPr="00A7369B" w:rsidRDefault="008243FD" w:rsidP="008D783D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156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851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557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58570516" w14:textId="48DE708E" w:rsidR="008D783D" w:rsidRPr="00A7369B" w:rsidRDefault="008243FD" w:rsidP="008D783D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245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213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944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6B1149" w14:textId="3F23B50A" w:rsidR="008D783D" w:rsidRPr="00A7369B" w:rsidRDefault="008243FD" w:rsidP="008D783D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244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587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840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2F82CD66" w14:textId="05018852" w:rsidR="008D783D" w:rsidRPr="00A7369B" w:rsidRDefault="008243FD" w:rsidP="008D783D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641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473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090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0E9E84" w14:textId="2465606B" w:rsidR="008D783D" w:rsidRPr="00A7369B" w:rsidRDefault="008243FD" w:rsidP="008D783D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401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439</w:t>
            </w:r>
            <w:r w:rsidR="008D783D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397</w:t>
            </w:r>
          </w:p>
        </w:tc>
      </w:tr>
    </w:tbl>
    <w:p w14:paraId="6EF25714" w14:textId="77777777" w:rsidR="00466ABF" w:rsidRPr="00A7369B" w:rsidRDefault="00466ABF" w:rsidP="00DD6610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US"/>
        </w:rPr>
        <w:sectPr w:rsidR="00466ABF" w:rsidRPr="00A7369B" w:rsidSect="002F0288">
          <w:pgSz w:w="16840" w:h="11907" w:orient="landscape" w:code="9"/>
          <w:pgMar w:top="1152" w:right="720" w:bottom="720" w:left="720" w:header="706" w:footer="576" w:gutter="0"/>
          <w:cols w:space="720"/>
          <w:noEndnote/>
          <w:docGrid w:linePitch="326"/>
        </w:sectPr>
      </w:pPr>
    </w:p>
    <w:p w14:paraId="33F3E77E" w14:textId="2F049E4C" w:rsidR="00B5736A" w:rsidRPr="00A7369B" w:rsidRDefault="00B5736A" w:rsidP="00466ABF">
      <w:pPr>
        <w:autoSpaceDE w:val="0"/>
        <w:autoSpaceDN w:val="0"/>
        <w:adjustRightInd w:val="0"/>
        <w:jc w:val="both"/>
        <w:rPr>
          <w:rFonts w:ascii="Browallia New" w:eastAsia="Arial Unicode MS" w:hAnsi="Browallia New" w:cs="Browallia New"/>
          <w:color w:val="DC6900"/>
          <w:sz w:val="26"/>
          <w:szCs w:val="26"/>
        </w:rPr>
      </w:pPr>
    </w:p>
    <w:p w14:paraId="02203EBB" w14:textId="77777777" w:rsidR="00B5736A" w:rsidRPr="00A7369B" w:rsidRDefault="00B5736A" w:rsidP="00B5736A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ข้อมูลเกี่ยวกับลูกค้ารายใหญ่</w:t>
      </w:r>
    </w:p>
    <w:p w14:paraId="2A13385E" w14:textId="77777777" w:rsidR="00B5736A" w:rsidRPr="00A7369B" w:rsidRDefault="00B5736A" w:rsidP="00B5736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E663CFA" w14:textId="2A8CCE03" w:rsidR="00B5736A" w:rsidRPr="00A7369B" w:rsidRDefault="00B5736A" w:rsidP="00B5736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ข้อมูลเกี่ยวกับลูกค้ารายใหญ่สำหรับปีสิ้นสุดวันที่ </w:t>
      </w:r>
      <w:r w:rsidR="008243FD" w:rsidRPr="008243FD">
        <w:rPr>
          <w:rFonts w:ascii="Browallia New" w:eastAsia="Arial Unicode MS" w:hAnsi="Browallia New" w:cs="Browallia New"/>
          <w:sz w:val="26"/>
          <w:szCs w:val="26"/>
        </w:rPr>
        <w:t>31</w:t>
      </w:r>
      <w:r w:rsidRPr="00A7369B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ธันวาคม มีรายละเอียดดังนี้</w:t>
      </w:r>
    </w:p>
    <w:p w14:paraId="733E1098" w14:textId="77777777" w:rsidR="00B5736A" w:rsidRPr="00A7369B" w:rsidRDefault="00B5736A" w:rsidP="00B5736A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tbl>
      <w:tblPr>
        <w:tblW w:w="4939" w:type="pct"/>
        <w:tblLayout w:type="fixed"/>
        <w:tblLook w:val="04A0" w:firstRow="1" w:lastRow="0" w:firstColumn="1" w:lastColumn="0" w:noHBand="0" w:noVBand="1"/>
      </w:tblPr>
      <w:tblGrid>
        <w:gridCol w:w="6678"/>
        <w:gridCol w:w="1439"/>
        <w:gridCol w:w="1439"/>
      </w:tblGrid>
      <w:tr w:rsidR="00B5736A" w:rsidRPr="00A7369B" w14:paraId="15A24E59" w14:textId="77777777" w:rsidTr="005E22A7">
        <w:trPr>
          <w:trHeight w:val="22"/>
        </w:trPr>
        <w:tc>
          <w:tcPr>
            <w:tcW w:w="3494" w:type="pct"/>
            <w:vAlign w:val="bottom"/>
          </w:tcPr>
          <w:p w14:paraId="2518BA9E" w14:textId="77777777" w:rsidR="00B5736A" w:rsidRPr="00A7369B" w:rsidRDefault="00B5736A" w:rsidP="00183049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753" w:type="pct"/>
            <w:tcBorders>
              <w:top w:val="single" w:sz="4" w:space="0" w:color="auto"/>
            </w:tcBorders>
            <w:vAlign w:val="bottom"/>
          </w:tcPr>
          <w:p w14:paraId="40BC156B" w14:textId="6A1C1F01" w:rsidR="00B5736A" w:rsidRPr="00A7369B" w:rsidRDefault="00B5736A" w:rsidP="0018304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2564</w:t>
            </w:r>
          </w:p>
        </w:tc>
        <w:tc>
          <w:tcPr>
            <w:tcW w:w="753" w:type="pct"/>
            <w:tcBorders>
              <w:top w:val="single" w:sz="4" w:space="0" w:color="auto"/>
            </w:tcBorders>
            <w:vAlign w:val="bottom"/>
          </w:tcPr>
          <w:p w14:paraId="0A8E716E" w14:textId="161D3602" w:rsidR="00B5736A" w:rsidRPr="00A7369B" w:rsidRDefault="00B5736A" w:rsidP="0018304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2563</w:t>
            </w:r>
          </w:p>
        </w:tc>
      </w:tr>
      <w:tr w:rsidR="00B5736A" w:rsidRPr="00A7369B" w14:paraId="0641C754" w14:textId="77777777" w:rsidTr="005E22A7">
        <w:trPr>
          <w:trHeight w:val="22"/>
        </w:trPr>
        <w:tc>
          <w:tcPr>
            <w:tcW w:w="3494" w:type="pct"/>
            <w:vAlign w:val="bottom"/>
          </w:tcPr>
          <w:p w14:paraId="0EA46774" w14:textId="77777777" w:rsidR="00B5736A" w:rsidRPr="00A7369B" w:rsidRDefault="00B5736A" w:rsidP="00183049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5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218CAE" w14:textId="77777777" w:rsidR="00B5736A" w:rsidRPr="00A7369B" w:rsidRDefault="00B5736A" w:rsidP="0018304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753" w:type="pct"/>
            <w:tcBorders>
              <w:bottom w:val="single" w:sz="4" w:space="0" w:color="auto"/>
            </w:tcBorders>
            <w:vAlign w:val="bottom"/>
          </w:tcPr>
          <w:p w14:paraId="261ECA40" w14:textId="77777777" w:rsidR="00B5736A" w:rsidRPr="00A7369B" w:rsidRDefault="00B5736A" w:rsidP="0018304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B5736A" w:rsidRPr="00A7369B" w14:paraId="3DBBD08B" w14:textId="77777777" w:rsidTr="005E22A7">
        <w:trPr>
          <w:trHeight w:val="22"/>
        </w:trPr>
        <w:tc>
          <w:tcPr>
            <w:tcW w:w="3494" w:type="pct"/>
            <w:vAlign w:val="bottom"/>
          </w:tcPr>
          <w:p w14:paraId="24889F55" w14:textId="77777777" w:rsidR="00B5736A" w:rsidRPr="00A7369B" w:rsidRDefault="00B5736A" w:rsidP="00183049">
            <w:pP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753" w:type="pct"/>
            <w:tcBorders>
              <w:top w:val="single" w:sz="4" w:space="0" w:color="auto"/>
            </w:tcBorders>
            <w:shd w:val="clear" w:color="auto" w:fill="FAFAFA"/>
          </w:tcPr>
          <w:p w14:paraId="2855541A" w14:textId="77777777" w:rsidR="00B5736A" w:rsidRPr="00A7369B" w:rsidRDefault="00B5736A" w:rsidP="00183049">
            <w:pPr>
              <w:ind w:left="516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753" w:type="pct"/>
            <w:tcBorders>
              <w:top w:val="single" w:sz="4" w:space="0" w:color="auto"/>
            </w:tcBorders>
            <w:shd w:val="clear" w:color="auto" w:fill="auto"/>
          </w:tcPr>
          <w:p w14:paraId="6C882336" w14:textId="77777777" w:rsidR="00B5736A" w:rsidRPr="00A7369B" w:rsidRDefault="00B5736A" w:rsidP="00183049">
            <w:pPr>
              <w:ind w:left="516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B5736A" w:rsidRPr="00A7369B" w14:paraId="292AA00A" w14:textId="77777777" w:rsidTr="005E22A7">
        <w:trPr>
          <w:trHeight w:val="22"/>
        </w:trPr>
        <w:tc>
          <w:tcPr>
            <w:tcW w:w="3494" w:type="pct"/>
            <w:vAlign w:val="bottom"/>
          </w:tcPr>
          <w:p w14:paraId="693C3D22" w14:textId="10664A7B" w:rsidR="00B5736A" w:rsidRPr="00A7369B" w:rsidRDefault="00B5736A" w:rsidP="00183049">
            <w:pPr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ลูกค้ารายใหญ่ </w:t>
            </w:r>
            <w:r w:rsidRPr="00A7369B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- </w:t>
            </w:r>
            <w:r w:rsidRPr="00A7369B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รายที่ </w:t>
            </w:r>
            <w:r w:rsidR="008243FD" w:rsidRPr="008243FD">
              <w:rPr>
                <w:rFonts w:ascii="Browallia New" w:hAnsi="Browallia New" w:cs="Browallia New"/>
                <w:color w:val="auto"/>
                <w:sz w:val="26"/>
                <w:szCs w:val="26"/>
              </w:rPr>
              <w:t>1</w:t>
            </w:r>
          </w:p>
        </w:tc>
        <w:tc>
          <w:tcPr>
            <w:tcW w:w="753" w:type="pct"/>
            <w:shd w:val="clear" w:color="auto" w:fill="FAFAFA"/>
          </w:tcPr>
          <w:p w14:paraId="47023CFC" w14:textId="2F4C8828" w:rsidR="00B5736A" w:rsidRPr="00A7369B" w:rsidRDefault="008243FD" w:rsidP="0018304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color w:val="auto"/>
                <w:sz w:val="26"/>
                <w:szCs w:val="26"/>
              </w:rPr>
              <w:t>488</w:t>
            </w:r>
            <w:r w:rsidR="00766648" w:rsidRPr="00A7369B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color w:val="auto"/>
                <w:sz w:val="26"/>
                <w:szCs w:val="26"/>
              </w:rPr>
              <w:t>628</w:t>
            </w:r>
            <w:r w:rsidR="00766648" w:rsidRPr="00A7369B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color w:val="auto"/>
                <w:sz w:val="26"/>
                <w:szCs w:val="26"/>
              </w:rPr>
              <w:t>432</w:t>
            </w:r>
          </w:p>
        </w:tc>
        <w:tc>
          <w:tcPr>
            <w:tcW w:w="753" w:type="pct"/>
            <w:shd w:val="clear" w:color="auto" w:fill="auto"/>
          </w:tcPr>
          <w:p w14:paraId="3BEA5E26" w14:textId="49878136" w:rsidR="00B5736A" w:rsidRPr="00A7369B" w:rsidRDefault="008243FD" w:rsidP="00183049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color w:val="auto"/>
                <w:sz w:val="26"/>
                <w:szCs w:val="26"/>
              </w:rPr>
              <w:t>313</w:t>
            </w:r>
            <w:r w:rsidR="002C6BB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color w:val="auto"/>
                <w:sz w:val="26"/>
                <w:szCs w:val="26"/>
              </w:rPr>
              <w:t>298</w:t>
            </w:r>
            <w:r w:rsidR="002C6BB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color w:val="auto"/>
                <w:sz w:val="26"/>
                <w:szCs w:val="26"/>
              </w:rPr>
              <w:t>159</w:t>
            </w:r>
          </w:p>
        </w:tc>
      </w:tr>
      <w:tr w:rsidR="00B5736A" w:rsidRPr="00A7369B" w14:paraId="532305B1" w14:textId="77777777" w:rsidTr="005E22A7">
        <w:trPr>
          <w:trHeight w:val="22"/>
        </w:trPr>
        <w:tc>
          <w:tcPr>
            <w:tcW w:w="3494" w:type="pct"/>
            <w:vAlign w:val="bottom"/>
          </w:tcPr>
          <w:p w14:paraId="634A5701" w14:textId="6225B971" w:rsidR="00B5736A" w:rsidRPr="00A7369B" w:rsidRDefault="00B5736A" w:rsidP="00183049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ลูกค้ารายใหญ่ - รายที่ </w:t>
            </w:r>
            <w:r w:rsidR="008243FD" w:rsidRPr="008243FD">
              <w:rPr>
                <w:rFonts w:ascii="Browallia New" w:hAnsi="Browallia New" w:cs="Browallia New"/>
                <w:color w:val="auto"/>
                <w:sz w:val="26"/>
                <w:szCs w:val="26"/>
              </w:rPr>
              <w:t>2</w:t>
            </w:r>
          </w:p>
        </w:tc>
        <w:tc>
          <w:tcPr>
            <w:tcW w:w="753" w:type="pct"/>
            <w:shd w:val="clear" w:color="auto" w:fill="FAFAFA"/>
          </w:tcPr>
          <w:p w14:paraId="35F8A41F" w14:textId="70A977E3" w:rsidR="00B5736A" w:rsidRPr="00A7369B" w:rsidRDefault="008243FD" w:rsidP="0018304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color w:val="auto"/>
                <w:sz w:val="26"/>
                <w:szCs w:val="26"/>
              </w:rPr>
              <w:t>52</w:t>
            </w:r>
            <w:r w:rsidR="00766648" w:rsidRPr="00A7369B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color w:val="auto"/>
                <w:sz w:val="26"/>
                <w:szCs w:val="26"/>
              </w:rPr>
              <w:t>485</w:t>
            </w:r>
            <w:r w:rsidR="00766648" w:rsidRPr="00A7369B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color w:val="auto"/>
                <w:sz w:val="26"/>
                <w:szCs w:val="26"/>
              </w:rPr>
              <w:t>734</w:t>
            </w:r>
          </w:p>
        </w:tc>
        <w:tc>
          <w:tcPr>
            <w:tcW w:w="753" w:type="pct"/>
            <w:shd w:val="clear" w:color="auto" w:fill="auto"/>
          </w:tcPr>
          <w:p w14:paraId="1EBCFC2D" w14:textId="3ACE6D17" w:rsidR="00B5736A" w:rsidRPr="00A7369B" w:rsidRDefault="002C6BB6" w:rsidP="0018304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A36536" w:rsidRPr="00A7369B" w14:paraId="6AB73E2D" w14:textId="77777777" w:rsidTr="005E22A7">
        <w:trPr>
          <w:trHeight w:val="22"/>
        </w:trPr>
        <w:tc>
          <w:tcPr>
            <w:tcW w:w="3494" w:type="pct"/>
            <w:vAlign w:val="bottom"/>
          </w:tcPr>
          <w:p w14:paraId="67521CA6" w14:textId="7F0C3BB3" w:rsidR="00A36536" w:rsidRPr="00A7369B" w:rsidRDefault="00A36536" w:rsidP="00183049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ลูกค้ารายใหญ่ - รายที่ </w:t>
            </w:r>
            <w:r w:rsidR="008243FD" w:rsidRPr="008243FD">
              <w:rPr>
                <w:rFonts w:ascii="Browallia New" w:hAnsi="Browallia New" w:cs="Browallia New"/>
                <w:color w:val="auto"/>
                <w:sz w:val="26"/>
                <w:szCs w:val="26"/>
              </w:rPr>
              <w:t>3</w:t>
            </w:r>
          </w:p>
        </w:tc>
        <w:tc>
          <w:tcPr>
            <w:tcW w:w="753" w:type="pct"/>
            <w:shd w:val="clear" w:color="auto" w:fill="FAFAFA"/>
          </w:tcPr>
          <w:p w14:paraId="54220D08" w14:textId="55701DCB" w:rsidR="00A36536" w:rsidRPr="00A7369B" w:rsidRDefault="00A36536" w:rsidP="0018304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753" w:type="pct"/>
            <w:shd w:val="clear" w:color="auto" w:fill="auto"/>
          </w:tcPr>
          <w:p w14:paraId="395AC7FE" w14:textId="108062EE" w:rsidR="00A36536" w:rsidRPr="00A7369B" w:rsidRDefault="008243FD" w:rsidP="0018304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color w:val="auto"/>
                <w:sz w:val="26"/>
                <w:szCs w:val="26"/>
              </w:rPr>
              <w:t>55</w:t>
            </w:r>
            <w:r w:rsidR="002C6BB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color w:val="auto"/>
                <w:sz w:val="26"/>
                <w:szCs w:val="26"/>
              </w:rPr>
              <w:t>719</w:t>
            </w:r>
            <w:r w:rsidR="002C6BB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color w:val="auto"/>
                <w:sz w:val="26"/>
                <w:szCs w:val="26"/>
              </w:rPr>
              <w:t>871</w:t>
            </w:r>
          </w:p>
        </w:tc>
      </w:tr>
      <w:tr w:rsidR="00766648" w:rsidRPr="00A7369B" w14:paraId="1539B6D4" w14:textId="77777777" w:rsidTr="005E22A7">
        <w:trPr>
          <w:trHeight w:val="22"/>
        </w:trPr>
        <w:tc>
          <w:tcPr>
            <w:tcW w:w="3494" w:type="pct"/>
            <w:vAlign w:val="bottom"/>
          </w:tcPr>
          <w:p w14:paraId="24AFF0E1" w14:textId="77777777" w:rsidR="00766648" w:rsidRPr="00A7369B" w:rsidRDefault="00766648" w:rsidP="00183049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753" w:type="pct"/>
            <w:shd w:val="clear" w:color="auto" w:fill="FAFAFA"/>
          </w:tcPr>
          <w:p w14:paraId="0CB8BB96" w14:textId="77777777" w:rsidR="00766648" w:rsidRPr="00A7369B" w:rsidRDefault="00766648" w:rsidP="0018304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53" w:type="pct"/>
            <w:shd w:val="clear" w:color="auto" w:fill="auto"/>
          </w:tcPr>
          <w:p w14:paraId="260126C9" w14:textId="77777777" w:rsidR="00766648" w:rsidRPr="00A7369B" w:rsidRDefault="00766648" w:rsidP="0018304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B5736A" w:rsidRPr="00A7369B" w14:paraId="37DDCE35" w14:textId="77777777" w:rsidTr="005E22A7">
        <w:trPr>
          <w:trHeight w:val="22"/>
        </w:trPr>
        <w:tc>
          <w:tcPr>
            <w:tcW w:w="3494" w:type="pct"/>
            <w:vAlign w:val="bottom"/>
          </w:tcPr>
          <w:p w14:paraId="019E2BC0" w14:textId="77777777" w:rsidR="00B5736A" w:rsidRPr="00A7369B" w:rsidRDefault="00B5736A" w:rsidP="00183049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75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C010D10" w14:textId="510E4411" w:rsidR="00B5736A" w:rsidRPr="00A7369B" w:rsidRDefault="008243FD" w:rsidP="0018304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color w:val="auto"/>
                <w:sz w:val="26"/>
                <w:szCs w:val="26"/>
              </w:rPr>
              <w:t>541</w:t>
            </w:r>
            <w:r w:rsidR="00766648" w:rsidRPr="00A7369B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color w:val="auto"/>
                <w:sz w:val="26"/>
                <w:szCs w:val="26"/>
              </w:rPr>
              <w:t>114</w:t>
            </w:r>
            <w:r w:rsidR="00766648" w:rsidRPr="00A7369B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color w:val="auto"/>
                <w:sz w:val="26"/>
                <w:szCs w:val="26"/>
              </w:rPr>
              <w:t>166</w:t>
            </w:r>
          </w:p>
        </w:tc>
        <w:tc>
          <w:tcPr>
            <w:tcW w:w="7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5EEE03" w14:textId="07F91E5C" w:rsidR="00B5736A" w:rsidRPr="00A7369B" w:rsidRDefault="008243FD" w:rsidP="0018304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color w:val="auto"/>
                <w:sz w:val="26"/>
                <w:szCs w:val="26"/>
              </w:rPr>
              <w:t>369</w:t>
            </w:r>
            <w:r w:rsidR="002C6BB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color w:val="auto"/>
                <w:sz w:val="26"/>
                <w:szCs w:val="26"/>
              </w:rPr>
              <w:t>018</w:t>
            </w:r>
            <w:r w:rsidR="002C6BB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color w:val="auto"/>
                <w:sz w:val="26"/>
                <w:szCs w:val="26"/>
              </w:rPr>
              <w:t>030</w:t>
            </w:r>
          </w:p>
        </w:tc>
      </w:tr>
    </w:tbl>
    <w:p w14:paraId="6D823E90" w14:textId="77777777" w:rsidR="00B5736A" w:rsidRPr="00A7369B" w:rsidRDefault="00B5736A" w:rsidP="00466ABF">
      <w:pPr>
        <w:autoSpaceDE w:val="0"/>
        <w:autoSpaceDN w:val="0"/>
        <w:adjustRightInd w:val="0"/>
        <w:jc w:val="both"/>
        <w:rPr>
          <w:rFonts w:ascii="Browallia New" w:eastAsia="Arial Unicode MS" w:hAnsi="Browallia New" w:cs="Browallia New"/>
          <w:color w:val="DC6900"/>
          <w:sz w:val="26"/>
          <w:szCs w:val="26"/>
        </w:rPr>
      </w:pPr>
    </w:p>
    <w:tbl>
      <w:tblPr>
        <w:tblW w:w="0" w:type="auto"/>
        <w:tblInd w:w="108" w:type="dxa"/>
        <w:shd w:val="clear" w:color="auto" w:fill="DC6900"/>
        <w:tblLook w:val="04A0" w:firstRow="1" w:lastRow="0" w:firstColumn="1" w:lastColumn="0" w:noHBand="0" w:noVBand="1"/>
      </w:tblPr>
      <w:tblGrid>
        <w:gridCol w:w="9464"/>
      </w:tblGrid>
      <w:tr w:rsidR="00466ABF" w:rsidRPr="00A7369B" w14:paraId="4E56DD46" w14:textId="77777777" w:rsidTr="007717CA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3E6F492B" w14:textId="2A7885DD" w:rsidR="00466ABF" w:rsidRPr="00A7369B" w:rsidRDefault="008243FD" w:rsidP="007717CA">
            <w:pPr>
              <w:tabs>
                <w:tab w:val="left" w:pos="539"/>
              </w:tabs>
              <w:rPr>
                <w:rFonts w:ascii="Browallia New" w:eastAsia="BrowalliaUPC" w:hAnsi="Browallia New" w:cs="Browallia New"/>
                <w:b/>
                <w:bCs/>
                <w:color w:val="DC6900"/>
                <w:spacing w:val="-2"/>
                <w:kern w:val="28"/>
                <w:sz w:val="26"/>
                <w:szCs w:val="26"/>
                <w:rtl/>
                <w:cs/>
              </w:rPr>
            </w:pPr>
            <w:bookmarkStart w:id="27" w:name="_Toc48681858"/>
            <w:r w:rsidRPr="008243FD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10</w:t>
            </w:r>
            <w:r w:rsidR="00466ABF" w:rsidRPr="00A7369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ab/>
              <w:t>เงินสดและรายการเทียบเท่าเงินสด</w:t>
            </w:r>
            <w:bookmarkEnd w:id="27"/>
          </w:p>
        </w:tc>
      </w:tr>
    </w:tbl>
    <w:p w14:paraId="75739A6C" w14:textId="77777777" w:rsidR="00466ABF" w:rsidRPr="00A7369B" w:rsidRDefault="00466ABF" w:rsidP="00466ABF">
      <w:pPr>
        <w:autoSpaceDE w:val="0"/>
        <w:autoSpaceDN w:val="0"/>
        <w:adjustRightInd w:val="0"/>
        <w:jc w:val="both"/>
        <w:rPr>
          <w:rFonts w:ascii="Browallia New" w:eastAsia="Arial Unicode MS" w:hAnsi="Browallia New" w:cs="Browallia New"/>
          <w:color w:val="DC6900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70"/>
        <w:gridCol w:w="1440"/>
        <w:gridCol w:w="1440"/>
      </w:tblGrid>
      <w:tr w:rsidR="00B5736A" w:rsidRPr="00A7369B" w14:paraId="27572B1F" w14:textId="77777777" w:rsidTr="00B5736A">
        <w:trPr>
          <w:cantSplit/>
        </w:trPr>
        <w:tc>
          <w:tcPr>
            <w:tcW w:w="6570" w:type="dxa"/>
          </w:tcPr>
          <w:p w14:paraId="6EF812D3" w14:textId="77777777" w:rsidR="00B5736A" w:rsidRPr="00A7369B" w:rsidRDefault="00B5736A" w:rsidP="00B5736A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DF71094" w14:textId="578658E3" w:rsidR="00B5736A" w:rsidRPr="00A7369B" w:rsidRDefault="00B5736A" w:rsidP="00B5736A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D486000" w14:textId="7E894B63" w:rsidR="00B5736A" w:rsidRPr="00A7369B" w:rsidRDefault="00B5736A" w:rsidP="00B5736A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2563</w:t>
            </w:r>
          </w:p>
        </w:tc>
      </w:tr>
      <w:tr w:rsidR="00B5736A" w:rsidRPr="00A7369B" w14:paraId="4A12067F" w14:textId="77777777" w:rsidTr="00B5736A">
        <w:trPr>
          <w:cantSplit/>
        </w:trPr>
        <w:tc>
          <w:tcPr>
            <w:tcW w:w="6570" w:type="dxa"/>
          </w:tcPr>
          <w:p w14:paraId="561E0812" w14:textId="77777777" w:rsidR="00B5736A" w:rsidRPr="00A7369B" w:rsidRDefault="00B5736A" w:rsidP="00B5736A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9288323" w14:textId="77777777" w:rsidR="00B5736A" w:rsidRPr="00A7369B" w:rsidRDefault="00B5736A" w:rsidP="00B5736A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 w:bidi="ar-SA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D5508C0" w14:textId="05E2C962" w:rsidR="00B5736A" w:rsidRPr="00A7369B" w:rsidRDefault="00B5736A" w:rsidP="00B5736A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B5736A" w:rsidRPr="00A7369B" w14:paraId="77231094" w14:textId="77777777" w:rsidTr="00B5736A">
        <w:trPr>
          <w:cantSplit/>
        </w:trPr>
        <w:tc>
          <w:tcPr>
            <w:tcW w:w="6570" w:type="dxa"/>
          </w:tcPr>
          <w:p w14:paraId="30900171" w14:textId="77777777" w:rsidR="00B5736A" w:rsidRPr="00A7369B" w:rsidRDefault="00B5736A" w:rsidP="00B5736A">
            <w:pPr>
              <w:autoSpaceDE w:val="0"/>
              <w:autoSpaceDN w:val="0"/>
              <w:adjustRightInd w:val="0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rtl/>
                <w:cs/>
                <w:lang w:val="en-US"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1F942B96" w14:textId="77777777" w:rsidR="00B5736A" w:rsidRPr="00A7369B" w:rsidRDefault="00B5736A" w:rsidP="00B5736A">
            <w:pPr>
              <w:autoSpaceDE w:val="0"/>
              <w:autoSpaceDN w:val="0"/>
              <w:adjustRightInd w:val="0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00B608F" w14:textId="77777777" w:rsidR="00B5736A" w:rsidRPr="00A7369B" w:rsidRDefault="00B5736A" w:rsidP="00B5736A">
            <w:pPr>
              <w:autoSpaceDE w:val="0"/>
              <w:autoSpaceDN w:val="0"/>
              <w:adjustRightInd w:val="0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</w:pPr>
          </w:p>
        </w:tc>
      </w:tr>
      <w:tr w:rsidR="00F36742" w:rsidRPr="00A7369B" w14:paraId="09B10741" w14:textId="77777777" w:rsidTr="00B5736A">
        <w:trPr>
          <w:cantSplit/>
          <w:trHeight w:val="143"/>
        </w:trPr>
        <w:tc>
          <w:tcPr>
            <w:tcW w:w="6570" w:type="dxa"/>
          </w:tcPr>
          <w:p w14:paraId="173FE877" w14:textId="77777777" w:rsidR="00F36742" w:rsidRPr="00A7369B" w:rsidRDefault="00F36742" w:rsidP="008243FD">
            <w:pPr>
              <w:autoSpaceDE w:val="0"/>
              <w:autoSpaceDN w:val="0"/>
              <w:adjustRightInd w:val="0"/>
              <w:ind w:left="-101"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</w:pPr>
            <w:r w:rsidRPr="00A7369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  <w:t>เงินสดในมือและเงินฝากธนาคาร</w:t>
            </w:r>
          </w:p>
        </w:tc>
        <w:tc>
          <w:tcPr>
            <w:tcW w:w="1440" w:type="dxa"/>
            <w:shd w:val="clear" w:color="auto" w:fill="FAFAFA"/>
          </w:tcPr>
          <w:p w14:paraId="09C5E9E3" w14:textId="20545B9D" w:rsidR="00F36742" w:rsidRPr="00A7369B" w:rsidRDefault="008243FD" w:rsidP="00F3674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</w:pPr>
            <w:r w:rsidRPr="008243F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400</w:t>
            </w:r>
            <w:r w:rsidR="00F36742" w:rsidRPr="00A7369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</w:p>
        </w:tc>
        <w:tc>
          <w:tcPr>
            <w:tcW w:w="1440" w:type="dxa"/>
          </w:tcPr>
          <w:p w14:paraId="4B8A06F8" w14:textId="3DE8C95B" w:rsidR="00F36742" w:rsidRPr="00A7369B" w:rsidRDefault="008243FD" w:rsidP="00F3674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8243F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160</w:t>
            </w:r>
            <w:r w:rsidR="00F36742" w:rsidRPr="00A7369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</w:p>
        </w:tc>
      </w:tr>
      <w:tr w:rsidR="00F36742" w:rsidRPr="00A7369B" w14:paraId="0EFCADD2" w14:textId="77777777" w:rsidTr="00B5736A">
        <w:trPr>
          <w:cantSplit/>
        </w:trPr>
        <w:tc>
          <w:tcPr>
            <w:tcW w:w="6570" w:type="dxa"/>
          </w:tcPr>
          <w:p w14:paraId="676FFB43" w14:textId="77777777" w:rsidR="00F36742" w:rsidRPr="00A7369B" w:rsidRDefault="00F36742" w:rsidP="008243FD">
            <w:pPr>
              <w:autoSpaceDE w:val="0"/>
              <w:autoSpaceDN w:val="0"/>
              <w:adjustRightInd w:val="0"/>
              <w:ind w:left="-101"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rtl/>
                <w:cs/>
                <w:lang w:val="en-US" w:bidi="ar-SA"/>
              </w:rPr>
            </w:pPr>
            <w:r w:rsidRPr="00A7369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  <w:t>เงินฝากธนาคารระยะสั้น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4E073173" w14:textId="5189AF24" w:rsidR="00F36742" w:rsidRPr="00A7369B" w:rsidRDefault="008243FD" w:rsidP="00F3674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</w:pPr>
            <w:r w:rsidRPr="008243F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52</w:t>
            </w:r>
            <w:r w:rsidR="00F36742" w:rsidRPr="00A7369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466</w:t>
            </w:r>
            <w:r w:rsidR="00F36742" w:rsidRPr="00A7369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184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901EAD8" w14:textId="71036E16" w:rsidR="00F36742" w:rsidRPr="00A7369B" w:rsidRDefault="008243FD" w:rsidP="00F3674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8243F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2</w:t>
            </w:r>
            <w:r w:rsidR="00F36742" w:rsidRPr="00A7369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590</w:t>
            </w:r>
            <w:r w:rsidR="00F36742" w:rsidRPr="00A7369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631</w:t>
            </w:r>
          </w:p>
        </w:tc>
      </w:tr>
      <w:tr w:rsidR="00F36742" w:rsidRPr="00A7369B" w14:paraId="65BE8649" w14:textId="77777777" w:rsidTr="00B5736A">
        <w:trPr>
          <w:cantSplit/>
        </w:trPr>
        <w:tc>
          <w:tcPr>
            <w:tcW w:w="6570" w:type="dxa"/>
          </w:tcPr>
          <w:p w14:paraId="0EA51D6B" w14:textId="77777777" w:rsidR="00F36742" w:rsidRPr="00A7369B" w:rsidRDefault="00F36742" w:rsidP="008243FD">
            <w:pPr>
              <w:autoSpaceDE w:val="0"/>
              <w:autoSpaceDN w:val="0"/>
              <w:adjustRightInd w:val="0"/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rtl/>
                <w:cs/>
                <w:lang w:val="en-US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F665A53" w14:textId="4C186D27" w:rsidR="00F36742" w:rsidRPr="00A7369B" w:rsidRDefault="008243FD" w:rsidP="00F3674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</w:pPr>
            <w:r w:rsidRPr="008243F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52</w:t>
            </w:r>
            <w:r w:rsidR="00F36742" w:rsidRPr="00A7369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866</w:t>
            </w:r>
            <w:r w:rsidR="00F36742" w:rsidRPr="00A7369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184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E0B3491" w14:textId="5205749E" w:rsidR="00F36742" w:rsidRPr="00A7369B" w:rsidRDefault="008243FD" w:rsidP="00F3674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8243F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2</w:t>
            </w:r>
            <w:r w:rsidR="00F36742" w:rsidRPr="00A7369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750</w:t>
            </w:r>
            <w:r w:rsidR="00F36742" w:rsidRPr="00A7369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631</w:t>
            </w:r>
          </w:p>
        </w:tc>
      </w:tr>
    </w:tbl>
    <w:p w14:paraId="593296DA" w14:textId="145C345B" w:rsidR="00466ABF" w:rsidRPr="00A7369B" w:rsidRDefault="00466ABF" w:rsidP="00466ABF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466ABF" w:rsidRPr="00A7369B" w14:paraId="0BE7529D" w14:textId="77777777" w:rsidTr="007717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4D21E76" w14:textId="784E25F5" w:rsidR="00466ABF" w:rsidRPr="00A7369B" w:rsidRDefault="008243FD" w:rsidP="00441172">
            <w:pPr>
              <w:tabs>
                <w:tab w:val="left" w:pos="539"/>
              </w:tabs>
              <w:ind w:left="521" w:hanging="521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bookmarkStart w:id="28" w:name="_Toc48681859"/>
            <w:r w:rsidRPr="008243FD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11</w:t>
            </w:r>
            <w:r w:rsidR="00466ABF" w:rsidRPr="00A7369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ab/>
              <w:t>ลูกหนี้การค้าและลูกหนี้อื่นและสินทรัพย์ที่เกิดจากสัญญา</w:t>
            </w:r>
            <w:bookmarkEnd w:id="28"/>
          </w:p>
        </w:tc>
      </w:tr>
    </w:tbl>
    <w:p w14:paraId="4458F7EC" w14:textId="77777777" w:rsidR="00466ABF" w:rsidRPr="00A7369B" w:rsidRDefault="00466ABF" w:rsidP="00466ABF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242BFCFE" w14:textId="793FFC15" w:rsidR="00466ABF" w:rsidRPr="00A7369B" w:rsidRDefault="008243FD" w:rsidP="00466ABF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  <w:bookmarkStart w:id="29" w:name="_Toc48681860"/>
      <w:r w:rsidRPr="008243FD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11</w:t>
      </w:r>
      <w:r w:rsidR="00466ABF" w:rsidRPr="00A7369B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.</w:t>
      </w:r>
      <w:r w:rsidRPr="008243FD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1</w:t>
      </w:r>
      <w:r w:rsidR="00466ABF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</w:rPr>
        <w:t xml:space="preserve"> </w:t>
      </w:r>
      <w:r w:rsidR="00466ABF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ab/>
        <w:t>ลูกหนี้การค้าและลูกหนี้อื่น</w:t>
      </w:r>
      <w:bookmarkEnd w:id="29"/>
    </w:p>
    <w:p w14:paraId="46955119" w14:textId="77777777" w:rsidR="00466ABF" w:rsidRPr="00A7369B" w:rsidRDefault="00466ABF" w:rsidP="00466ABF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70"/>
        <w:gridCol w:w="1440"/>
        <w:gridCol w:w="1440"/>
      </w:tblGrid>
      <w:tr w:rsidR="00B5736A" w:rsidRPr="00A7369B" w14:paraId="229FCF3E" w14:textId="77777777" w:rsidTr="00B5736A">
        <w:tc>
          <w:tcPr>
            <w:tcW w:w="6570" w:type="dxa"/>
            <w:shd w:val="clear" w:color="auto" w:fill="auto"/>
            <w:vAlign w:val="bottom"/>
          </w:tcPr>
          <w:p w14:paraId="69550817" w14:textId="77777777" w:rsidR="00B5736A" w:rsidRPr="00A7369B" w:rsidRDefault="00B5736A" w:rsidP="00B5736A">
            <w:pPr>
              <w:ind w:left="43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E245CA7" w14:textId="74FBC42D" w:rsidR="00B5736A" w:rsidRPr="00A7369B" w:rsidRDefault="00B5736A" w:rsidP="00B5736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val="en-US" w:eastAsia="th-TH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8E62169" w14:textId="52001E48" w:rsidR="00B5736A" w:rsidRPr="00A7369B" w:rsidRDefault="00B5736A" w:rsidP="00B5736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2563</w:t>
            </w:r>
          </w:p>
        </w:tc>
      </w:tr>
      <w:tr w:rsidR="00B5736A" w:rsidRPr="00A7369B" w14:paraId="0AC5C347" w14:textId="77777777" w:rsidTr="00B5736A">
        <w:tc>
          <w:tcPr>
            <w:tcW w:w="6570" w:type="dxa"/>
            <w:shd w:val="clear" w:color="auto" w:fill="auto"/>
            <w:vAlign w:val="bottom"/>
          </w:tcPr>
          <w:p w14:paraId="67DE3DCF" w14:textId="77777777" w:rsidR="00B5736A" w:rsidRPr="00A7369B" w:rsidRDefault="00B5736A" w:rsidP="00B5736A">
            <w:pPr>
              <w:ind w:left="43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3F6288E" w14:textId="77777777" w:rsidR="00B5736A" w:rsidRPr="00A7369B" w:rsidRDefault="00B5736A" w:rsidP="00B5736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141A770" w14:textId="232F4DA3" w:rsidR="00B5736A" w:rsidRPr="00A7369B" w:rsidRDefault="00B5736A" w:rsidP="00B5736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5736A" w:rsidRPr="00A7369B" w14:paraId="13C1B442" w14:textId="77777777" w:rsidTr="00B5736A">
        <w:tc>
          <w:tcPr>
            <w:tcW w:w="6570" w:type="dxa"/>
            <w:shd w:val="clear" w:color="auto" w:fill="auto"/>
            <w:vAlign w:val="bottom"/>
          </w:tcPr>
          <w:p w14:paraId="5FE12BCB" w14:textId="77777777" w:rsidR="00B5736A" w:rsidRPr="00A7369B" w:rsidRDefault="00B5736A" w:rsidP="00B5736A">
            <w:pPr>
              <w:ind w:left="43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5C5A0301" w14:textId="77777777" w:rsidR="00B5736A" w:rsidRPr="00A7369B" w:rsidRDefault="00B5736A" w:rsidP="00B5736A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B126B55" w14:textId="77777777" w:rsidR="00B5736A" w:rsidRPr="00A7369B" w:rsidRDefault="00B5736A" w:rsidP="00B5736A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</w:tr>
      <w:tr w:rsidR="00F36742" w:rsidRPr="00A7369B" w14:paraId="372AF99B" w14:textId="77777777" w:rsidTr="00B5736A">
        <w:tc>
          <w:tcPr>
            <w:tcW w:w="6570" w:type="dxa"/>
            <w:shd w:val="clear" w:color="auto" w:fill="auto"/>
            <w:vAlign w:val="bottom"/>
          </w:tcPr>
          <w:p w14:paraId="092D14DB" w14:textId="77777777" w:rsidR="00F36742" w:rsidRPr="00A7369B" w:rsidRDefault="00F36742" w:rsidP="00F36742">
            <w:pPr>
              <w:ind w:left="435" w:right="-16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440" w:type="dxa"/>
            <w:shd w:val="clear" w:color="auto" w:fill="FAFAFA"/>
          </w:tcPr>
          <w:p w14:paraId="2185D6F9" w14:textId="314648E1" w:rsidR="00F36742" w:rsidRPr="00A7369B" w:rsidRDefault="008243FD" w:rsidP="00F36742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132</w:t>
            </w:r>
            <w:r w:rsidR="0089256F" w:rsidRPr="00A7369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709</w:t>
            </w:r>
            <w:r w:rsidR="0089256F" w:rsidRPr="00A7369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826</w:t>
            </w:r>
          </w:p>
        </w:tc>
        <w:tc>
          <w:tcPr>
            <w:tcW w:w="1440" w:type="dxa"/>
          </w:tcPr>
          <w:p w14:paraId="1F9A209A" w14:textId="2BF38217" w:rsidR="00F36742" w:rsidRPr="00A7369B" w:rsidRDefault="008243FD" w:rsidP="00F36742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75</w:t>
            </w:r>
            <w:r w:rsidR="00F36742" w:rsidRPr="00A7369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491</w:t>
            </w:r>
            <w:r w:rsidR="00F36742" w:rsidRPr="00A7369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224</w:t>
            </w:r>
          </w:p>
        </w:tc>
      </w:tr>
      <w:tr w:rsidR="00F36742" w:rsidRPr="00A7369B" w14:paraId="61D715D7" w14:textId="77777777" w:rsidTr="00B5736A">
        <w:tc>
          <w:tcPr>
            <w:tcW w:w="6570" w:type="dxa"/>
            <w:shd w:val="clear" w:color="auto" w:fill="auto"/>
            <w:vAlign w:val="bottom"/>
          </w:tcPr>
          <w:p w14:paraId="06B6767F" w14:textId="786FCFE4" w:rsidR="00F36742" w:rsidRPr="00A7369B" w:rsidRDefault="00F36742" w:rsidP="00F36742">
            <w:pPr>
              <w:tabs>
                <w:tab w:val="left" w:pos="251"/>
              </w:tabs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A7369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ab/>
            </w:r>
            <w:r w:rsidRPr="00A7369B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2D444AF0" w14:textId="61B6AD37" w:rsidR="00F36742" w:rsidRPr="00A7369B" w:rsidRDefault="00F36742" w:rsidP="00F36742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A7369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8243FD"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Pr="00A7369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243FD"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303</w:t>
            </w:r>
            <w:r w:rsidRPr="00A7369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243FD"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321</w:t>
            </w:r>
            <w:r w:rsidRPr="00A7369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57F2FE6" w14:textId="1BE23E49" w:rsidR="00F36742" w:rsidRPr="00A7369B" w:rsidRDefault="00F36742" w:rsidP="00F36742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A7369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8243FD"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Pr="00A7369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243FD"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303</w:t>
            </w:r>
            <w:r w:rsidRPr="00A7369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243FD"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321</w:t>
            </w:r>
            <w:r w:rsidRPr="00A7369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</w:tr>
      <w:tr w:rsidR="00F36742" w:rsidRPr="00A7369B" w14:paraId="6FAA6BB5" w14:textId="77777777" w:rsidTr="00B5736A">
        <w:tc>
          <w:tcPr>
            <w:tcW w:w="6570" w:type="dxa"/>
            <w:shd w:val="clear" w:color="auto" w:fill="auto"/>
            <w:vAlign w:val="bottom"/>
          </w:tcPr>
          <w:p w14:paraId="2D08D9BA" w14:textId="77777777" w:rsidR="00F36742" w:rsidRPr="00A7369B" w:rsidRDefault="00F36742" w:rsidP="00F36742">
            <w:pPr>
              <w:tabs>
                <w:tab w:val="left" w:pos="251"/>
              </w:tabs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1440" w:type="dxa"/>
            <w:shd w:val="clear" w:color="auto" w:fill="FAFAFA"/>
          </w:tcPr>
          <w:p w14:paraId="479574C9" w14:textId="7123E186" w:rsidR="00F36742" w:rsidRPr="00A7369B" w:rsidRDefault="008243FD" w:rsidP="00F36742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130</w:t>
            </w:r>
            <w:r w:rsidR="00F36742" w:rsidRPr="00A7369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406</w:t>
            </w:r>
            <w:r w:rsidR="00552BA7" w:rsidRPr="00A7369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505</w:t>
            </w:r>
          </w:p>
        </w:tc>
        <w:tc>
          <w:tcPr>
            <w:tcW w:w="1440" w:type="dxa"/>
          </w:tcPr>
          <w:p w14:paraId="09BBBE8A" w14:textId="21EEC3C9" w:rsidR="00F36742" w:rsidRPr="00A7369B" w:rsidRDefault="008243FD" w:rsidP="00F36742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73</w:t>
            </w:r>
            <w:r w:rsidR="00F36742" w:rsidRPr="00A7369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187</w:t>
            </w:r>
            <w:r w:rsidR="00F36742" w:rsidRPr="00A7369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903</w:t>
            </w:r>
          </w:p>
        </w:tc>
      </w:tr>
      <w:tr w:rsidR="00F36742" w:rsidRPr="00A7369B" w14:paraId="44873F54" w14:textId="77777777" w:rsidTr="00B5736A">
        <w:tc>
          <w:tcPr>
            <w:tcW w:w="6570" w:type="dxa"/>
            <w:shd w:val="clear" w:color="auto" w:fill="auto"/>
            <w:vAlign w:val="bottom"/>
          </w:tcPr>
          <w:p w14:paraId="77F2E64D" w14:textId="34696E7E" w:rsidR="00F36742" w:rsidRPr="00A7369B" w:rsidRDefault="00F36742" w:rsidP="00F36742">
            <w:pPr>
              <w:tabs>
                <w:tab w:val="left" w:pos="677"/>
              </w:tabs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</w:pPr>
            <w:r w:rsidRPr="00A7369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ลูกหนี้อื่น</w:t>
            </w:r>
            <w:r w:rsidRPr="00A7369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- </w:t>
            </w:r>
            <w:r w:rsidRPr="00A7369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440" w:type="dxa"/>
            <w:shd w:val="clear" w:color="auto" w:fill="FAFAFA"/>
          </w:tcPr>
          <w:p w14:paraId="3C7A1960" w14:textId="41A08140" w:rsidR="00F36742" w:rsidRPr="00A7369B" w:rsidRDefault="008243FD" w:rsidP="00F36742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494</w:t>
            </w:r>
            <w:r w:rsidR="00F36742" w:rsidRPr="00A7369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265</w:t>
            </w:r>
          </w:p>
        </w:tc>
        <w:tc>
          <w:tcPr>
            <w:tcW w:w="1440" w:type="dxa"/>
          </w:tcPr>
          <w:p w14:paraId="6B55E8FB" w14:textId="36D99611" w:rsidR="00F36742" w:rsidRPr="00A7369B" w:rsidRDefault="00F36742" w:rsidP="00F36742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461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607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F36742" w:rsidRPr="00A7369B" w14:paraId="2C773A05" w14:textId="77777777" w:rsidTr="00B5736A">
        <w:tc>
          <w:tcPr>
            <w:tcW w:w="6570" w:type="dxa"/>
            <w:shd w:val="clear" w:color="auto" w:fill="auto"/>
            <w:vAlign w:val="bottom"/>
          </w:tcPr>
          <w:p w14:paraId="1395499E" w14:textId="1656CE98" w:rsidR="00F36742" w:rsidRPr="00A7369B" w:rsidRDefault="00F36742" w:rsidP="00F36742">
            <w:pPr>
              <w:tabs>
                <w:tab w:val="left" w:pos="677"/>
              </w:tabs>
              <w:ind w:left="435"/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ลูกหนี้พนักงาน</w:t>
            </w:r>
          </w:p>
        </w:tc>
        <w:tc>
          <w:tcPr>
            <w:tcW w:w="1440" w:type="dxa"/>
            <w:shd w:val="clear" w:color="auto" w:fill="FAFAFA"/>
          </w:tcPr>
          <w:p w14:paraId="6135EC8B" w14:textId="20B251CA" w:rsidR="00F36742" w:rsidRPr="00A7369B" w:rsidRDefault="00F36742" w:rsidP="00F36742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A7369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40" w:type="dxa"/>
          </w:tcPr>
          <w:p w14:paraId="712CE747" w14:textId="55BD71E0" w:rsidR="00F36742" w:rsidRPr="00A7369B" w:rsidRDefault="008243FD" w:rsidP="00F36742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75</w:t>
            </w:r>
            <w:r w:rsidR="00F36742" w:rsidRPr="00A7369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000</w:t>
            </w:r>
          </w:p>
        </w:tc>
      </w:tr>
      <w:tr w:rsidR="00E65A27" w:rsidRPr="00A7369B" w14:paraId="3666E1B1" w14:textId="77777777" w:rsidTr="00B5736A">
        <w:tc>
          <w:tcPr>
            <w:tcW w:w="6570" w:type="dxa"/>
            <w:shd w:val="clear" w:color="auto" w:fill="auto"/>
            <w:vAlign w:val="bottom"/>
          </w:tcPr>
          <w:p w14:paraId="6FF142F2" w14:textId="12007591" w:rsidR="00E65A27" w:rsidRPr="00E65A27" w:rsidRDefault="00E65A27" w:rsidP="00F36742">
            <w:pPr>
              <w:tabs>
                <w:tab w:val="left" w:pos="677"/>
              </w:tabs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440" w:type="dxa"/>
            <w:shd w:val="clear" w:color="auto" w:fill="FAFAFA"/>
          </w:tcPr>
          <w:p w14:paraId="15A2247E" w14:textId="0B6AE39A" w:rsidR="00E65A27" w:rsidRPr="00A7369B" w:rsidRDefault="008243FD" w:rsidP="00F36742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</w:t>
            </w:r>
            <w:r w:rsidR="00E65A27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339</w:t>
            </w:r>
            <w:r w:rsidR="00E65A27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140</w:t>
            </w:r>
          </w:p>
        </w:tc>
        <w:tc>
          <w:tcPr>
            <w:tcW w:w="1440" w:type="dxa"/>
          </w:tcPr>
          <w:p w14:paraId="085EC2E1" w14:textId="36AAF898" w:rsidR="00E65A27" w:rsidRPr="00385C32" w:rsidRDefault="00E65A27" w:rsidP="00F36742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</w:tr>
      <w:tr w:rsidR="00F36742" w:rsidRPr="00A7369B" w14:paraId="3311A904" w14:textId="77777777" w:rsidTr="00B5736A">
        <w:tc>
          <w:tcPr>
            <w:tcW w:w="6570" w:type="dxa"/>
            <w:shd w:val="clear" w:color="auto" w:fill="auto"/>
            <w:vAlign w:val="bottom"/>
          </w:tcPr>
          <w:p w14:paraId="74F99B2B" w14:textId="77777777" w:rsidR="00F36742" w:rsidRPr="00A7369B" w:rsidRDefault="00F36742" w:rsidP="00F36742">
            <w:pPr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440" w:type="dxa"/>
            <w:shd w:val="clear" w:color="auto" w:fill="FAFAFA"/>
          </w:tcPr>
          <w:p w14:paraId="26C2BA28" w14:textId="136EB1FC" w:rsidR="00F36742" w:rsidRPr="00A7369B" w:rsidRDefault="008243FD" w:rsidP="00F36742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="00F36742" w:rsidRPr="00A7369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099</w:t>
            </w:r>
            <w:r w:rsidR="00F36742" w:rsidRPr="00A7369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944</w:t>
            </w:r>
          </w:p>
        </w:tc>
        <w:tc>
          <w:tcPr>
            <w:tcW w:w="1440" w:type="dxa"/>
          </w:tcPr>
          <w:p w14:paraId="4F8E4C8E" w14:textId="073AC279" w:rsidR="00F36742" w:rsidRPr="00A7369B" w:rsidRDefault="008243FD" w:rsidP="00F36742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679</w:t>
            </w:r>
            <w:r w:rsidR="00F36742" w:rsidRPr="00A7369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415</w:t>
            </w:r>
          </w:p>
        </w:tc>
      </w:tr>
      <w:tr w:rsidR="00F36742" w:rsidRPr="00A7369B" w14:paraId="49B804EB" w14:textId="77777777" w:rsidTr="00B5736A">
        <w:tc>
          <w:tcPr>
            <w:tcW w:w="6570" w:type="dxa"/>
            <w:shd w:val="clear" w:color="auto" w:fill="auto"/>
            <w:vAlign w:val="bottom"/>
          </w:tcPr>
          <w:p w14:paraId="478DC975" w14:textId="61D11848" w:rsidR="00F36742" w:rsidRPr="00A7369B" w:rsidRDefault="00F36742" w:rsidP="00F36742">
            <w:pPr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เงินมัดจำ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25766087" w14:textId="5312009A" w:rsidR="00F36742" w:rsidRPr="00A7369B" w:rsidRDefault="008243FD" w:rsidP="00F36742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556</w:t>
            </w:r>
            <w:r w:rsidR="0066793C" w:rsidRPr="00A7369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940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097EC43" w14:textId="25741747" w:rsidR="00F36742" w:rsidRPr="00A7369B" w:rsidRDefault="008243FD" w:rsidP="00F36742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375</w:t>
            </w:r>
            <w:r w:rsidR="00BA7EFC" w:rsidRPr="00A7369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250</w:t>
            </w:r>
          </w:p>
        </w:tc>
      </w:tr>
      <w:tr w:rsidR="00F36742" w:rsidRPr="00A7369B" w14:paraId="18B251C9" w14:textId="77777777" w:rsidTr="00B5736A">
        <w:trPr>
          <w:trHeight w:val="355"/>
        </w:trPr>
        <w:tc>
          <w:tcPr>
            <w:tcW w:w="6570" w:type="dxa"/>
            <w:shd w:val="clear" w:color="auto" w:fill="auto"/>
            <w:vAlign w:val="bottom"/>
          </w:tcPr>
          <w:p w14:paraId="33A17DDE" w14:textId="77777777" w:rsidR="00F36742" w:rsidRPr="00A7369B" w:rsidRDefault="00F36742" w:rsidP="00F36742">
            <w:pPr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56686F6" w14:textId="1B620309" w:rsidR="00F36742" w:rsidRPr="00A7369B" w:rsidRDefault="008243FD" w:rsidP="00F36742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136</w:t>
            </w:r>
            <w:r w:rsidR="00E65A27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896</w:t>
            </w:r>
            <w:r w:rsidR="00E65A27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794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AC9CD04" w14:textId="1FF1D425" w:rsidR="00F36742" w:rsidRPr="00A7369B" w:rsidRDefault="008243FD" w:rsidP="00F36742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74</w:t>
            </w:r>
            <w:r w:rsidR="004852D3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  <w:t>,</w:t>
            </w: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779</w:t>
            </w:r>
            <w:r w:rsidR="004852D3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175</w:t>
            </w:r>
          </w:p>
        </w:tc>
      </w:tr>
    </w:tbl>
    <w:p w14:paraId="4AF67CC7" w14:textId="77777777" w:rsidR="009C3425" w:rsidRPr="00A7369B" w:rsidRDefault="009C3425" w:rsidP="005E22A7">
      <w:pPr>
        <w:keepNext/>
        <w:keepLines/>
        <w:tabs>
          <w:tab w:val="left" w:pos="567"/>
        </w:tabs>
        <w:ind w:left="540"/>
        <w:outlineLvl w:val="1"/>
        <w:rPr>
          <w:rFonts w:ascii="Browallia New" w:eastAsia="Arial Unicode MS" w:hAnsi="Browallia New" w:cs="Browallia New"/>
          <w:b/>
          <w:color w:val="CF4A02"/>
          <w:sz w:val="26"/>
          <w:szCs w:val="26"/>
        </w:rPr>
      </w:pPr>
      <w:r w:rsidRPr="00A7369B">
        <w:rPr>
          <w:rFonts w:ascii="Browallia New" w:eastAsia="Arial Unicode MS" w:hAnsi="Browallia New" w:cs="Browallia New"/>
          <w:b/>
          <w:color w:val="CF4A02"/>
          <w:sz w:val="26"/>
          <w:szCs w:val="26"/>
          <w:cs/>
        </w:rPr>
        <w:br w:type="page"/>
      </w:r>
    </w:p>
    <w:p w14:paraId="38C22987" w14:textId="240F7682" w:rsidR="00466ABF" w:rsidRPr="00A7369B" w:rsidRDefault="008243FD" w:rsidP="005E22A7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  <w:bookmarkStart w:id="30" w:name="_Toc48681863"/>
      <w:bookmarkStart w:id="31" w:name="_Toc48681864"/>
      <w:r w:rsidRPr="008243FD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11</w:t>
      </w:r>
      <w:r w:rsidR="00466ABF" w:rsidRPr="00A7369B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.</w:t>
      </w:r>
      <w:r w:rsidRPr="008243FD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2</w:t>
      </w:r>
      <w:r w:rsidR="00466ABF" w:rsidRPr="00A7369B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 xml:space="preserve"> </w:t>
      </w:r>
      <w:r w:rsidR="00466ABF" w:rsidRPr="00A7369B">
        <w:rPr>
          <w:rFonts w:ascii="Browallia New" w:eastAsia="Arial Unicode MS" w:hAnsi="Browallia New" w:cs="Browallia New"/>
          <w:b/>
          <w:color w:val="CF4A02"/>
          <w:sz w:val="26"/>
          <w:szCs w:val="26"/>
          <w:cs/>
        </w:rPr>
        <w:tab/>
      </w:r>
      <w:r w:rsidR="00466ABF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สินทรัพย์ที่เกิดจากสัญญา</w:t>
      </w:r>
      <w:bookmarkEnd w:id="30"/>
    </w:p>
    <w:p w14:paraId="0FCAE698" w14:textId="77777777" w:rsidR="00DB7347" w:rsidRPr="00A7369B" w:rsidRDefault="00DB7347" w:rsidP="00DB7347">
      <w:pPr>
        <w:rPr>
          <w:rFonts w:ascii="Browallia New" w:hAnsi="Browallia New" w:cs="Browallia New"/>
          <w:sz w:val="26"/>
          <w:szCs w:val="26"/>
        </w:rPr>
      </w:pPr>
    </w:p>
    <w:p w14:paraId="1D94BD09" w14:textId="3797E7F9" w:rsidR="00DB7347" w:rsidRPr="00A7369B" w:rsidRDefault="00DB7347" w:rsidP="00DB7347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รายละเอียดสินทรัพย์ที่เกิดจากสัญญาแสดงดังนี้</w:t>
      </w:r>
    </w:p>
    <w:p w14:paraId="4CC02BF1" w14:textId="77777777" w:rsidR="008D3F44" w:rsidRPr="00A7369B" w:rsidRDefault="008D3F44" w:rsidP="005E22A7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6678"/>
        <w:gridCol w:w="1440"/>
        <w:gridCol w:w="1440"/>
      </w:tblGrid>
      <w:tr w:rsidR="00AB69AB" w:rsidRPr="00A7369B" w14:paraId="2DD5C624" w14:textId="77777777" w:rsidTr="00AB69AB">
        <w:trPr>
          <w:trHeight w:val="20"/>
        </w:trPr>
        <w:tc>
          <w:tcPr>
            <w:tcW w:w="6678" w:type="dxa"/>
          </w:tcPr>
          <w:p w14:paraId="0BBFFD42" w14:textId="77777777" w:rsidR="00AB69AB" w:rsidRPr="00A7369B" w:rsidRDefault="00AB69AB" w:rsidP="00AB69AB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F637EF4" w14:textId="3E8E2B7B" w:rsidR="00AB69AB" w:rsidRPr="00A7369B" w:rsidRDefault="00AB69AB" w:rsidP="00AB69A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val="en-US" w:eastAsia="th-TH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EFBDDE1" w14:textId="4316CB25" w:rsidR="00AB69AB" w:rsidRPr="00A7369B" w:rsidRDefault="00AB69AB" w:rsidP="00AB69A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2563</w:t>
            </w:r>
          </w:p>
        </w:tc>
      </w:tr>
      <w:tr w:rsidR="00AB69AB" w:rsidRPr="00A7369B" w14:paraId="6390B05A" w14:textId="77777777" w:rsidTr="00AB69AB">
        <w:trPr>
          <w:trHeight w:val="20"/>
        </w:trPr>
        <w:tc>
          <w:tcPr>
            <w:tcW w:w="6678" w:type="dxa"/>
          </w:tcPr>
          <w:p w14:paraId="7D1F19CF" w14:textId="77777777" w:rsidR="00AB69AB" w:rsidRPr="00A7369B" w:rsidRDefault="00AB69AB" w:rsidP="00AB69AB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D2E0606" w14:textId="77777777" w:rsidR="00AB69AB" w:rsidRPr="00A7369B" w:rsidRDefault="00AB69AB" w:rsidP="00AB69AB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51FD991" w14:textId="7C0E04A3" w:rsidR="00AB69AB" w:rsidRPr="00A7369B" w:rsidRDefault="00AB69AB" w:rsidP="00AB69AB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AB69AB" w:rsidRPr="00A7369B" w14:paraId="58A46532" w14:textId="77777777" w:rsidTr="00AB69AB">
        <w:trPr>
          <w:trHeight w:val="20"/>
        </w:trPr>
        <w:tc>
          <w:tcPr>
            <w:tcW w:w="6678" w:type="dxa"/>
          </w:tcPr>
          <w:p w14:paraId="40CA6A5A" w14:textId="77777777" w:rsidR="00AB69AB" w:rsidRPr="00A7369B" w:rsidRDefault="00AB69AB" w:rsidP="00AB69AB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305EC9A0" w14:textId="77777777" w:rsidR="00AB69AB" w:rsidRPr="00A7369B" w:rsidRDefault="00AB69AB" w:rsidP="00AB69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F539469" w14:textId="77777777" w:rsidR="00AB69AB" w:rsidRPr="00A7369B" w:rsidRDefault="00AB69AB" w:rsidP="00AB69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F36742" w:rsidRPr="00A7369B" w14:paraId="73111EE2" w14:textId="77777777" w:rsidTr="00AB69AB">
        <w:trPr>
          <w:trHeight w:val="20"/>
        </w:trPr>
        <w:tc>
          <w:tcPr>
            <w:tcW w:w="6678" w:type="dxa"/>
          </w:tcPr>
          <w:p w14:paraId="35CB25ED" w14:textId="77777777" w:rsidR="00F36742" w:rsidRPr="00A7369B" w:rsidRDefault="00F36742" w:rsidP="00F36742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ต้นทุนงานโครงการจนถึงปัจจุบัน</w:t>
            </w:r>
          </w:p>
        </w:tc>
        <w:tc>
          <w:tcPr>
            <w:tcW w:w="1440" w:type="dxa"/>
            <w:shd w:val="clear" w:color="auto" w:fill="FAFAFA"/>
          </w:tcPr>
          <w:p w14:paraId="4D7ACB1D" w14:textId="4F12907F" w:rsidR="00F36742" w:rsidRPr="00A7369B" w:rsidRDefault="008243FD" w:rsidP="00F3674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299</w:t>
            </w:r>
            <w:r w:rsidR="00D252BA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371</w:t>
            </w:r>
            <w:r w:rsidR="005756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007</w:t>
            </w:r>
          </w:p>
        </w:tc>
        <w:tc>
          <w:tcPr>
            <w:tcW w:w="1440" w:type="dxa"/>
          </w:tcPr>
          <w:p w14:paraId="4EF163B3" w14:textId="25092249" w:rsidR="00F36742" w:rsidRPr="00A7369B" w:rsidRDefault="008243FD" w:rsidP="00F3674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F36742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236</w:t>
            </w:r>
            <w:r w:rsidR="00F36742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565</w:t>
            </w:r>
          </w:p>
        </w:tc>
      </w:tr>
      <w:tr w:rsidR="00F36742" w:rsidRPr="00A7369B" w14:paraId="3763DFF9" w14:textId="77777777" w:rsidTr="00AB69AB">
        <w:trPr>
          <w:trHeight w:val="20"/>
        </w:trPr>
        <w:tc>
          <w:tcPr>
            <w:tcW w:w="6678" w:type="dxa"/>
          </w:tcPr>
          <w:p w14:paraId="72DACC18" w14:textId="77777777" w:rsidR="00F36742" w:rsidRPr="00A7369B" w:rsidRDefault="00F36742" w:rsidP="00F36742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กำไรที่รับรู้จนถึงปัจจุบัน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4ED4A8A2" w14:textId="2324951C" w:rsidR="00F36742" w:rsidRPr="00A7369B" w:rsidRDefault="008243FD" w:rsidP="00F3674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F36742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407</w:t>
            </w:r>
            <w:r w:rsidR="005756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870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C135DEE" w14:textId="6A667D1F" w:rsidR="00F36742" w:rsidRPr="00A7369B" w:rsidRDefault="008243FD" w:rsidP="00F3674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F36742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190</w:t>
            </w:r>
            <w:r w:rsidR="00F36742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418</w:t>
            </w:r>
          </w:p>
        </w:tc>
      </w:tr>
      <w:tr w:rsidR="00F36742" w:rsidRPr="00A7369B" w14:paraId="2F4F9CDF" w14:textId="77777777" w:rsidTr="0057566E">
        <w:trPr>
          <w:trHeight w:val="20"/>
        </w:trPr>
        <w:tc>
          <w:tcPr>
            <w:tcW w:w="6678" w:type="dxa"/>
          </w:tcPr>
          <w:p w14:paraId="0D942CDA" w14:textId="77777777" w:rsidR="00F36742" w:rsidRPr="00A7369B" w:rsidRDefault="00F36742" w:rsidP="00F36742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ต้นทุนงานโครงการที่เกิดขึ้นปรับปรุงด้วยกำไรที่รับรู้จนถึงปัจจุบัน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08894F10" w14:textId="2450AC72" w:rsidR="00F36742" w:rsidRPr="00A7369B" w:rsidRDefault="008243FD" w:rsidP="00F3674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346</w:t>
            </w:r>
            <w:r w:rsidR="00D252BA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778</w:t>
            </w:r>
            <w:r w:rsidR="00D252BA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877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A5B2711" w14:textId="640145D7" w:rsidR="00F36742" w:rsidRPr="00A7369B" w:rsidRDefault="008243FD" w:rsidP="00F3674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90</w:t>
            </w:r>
            <w:r w:rsidR="00F36742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426</w:t>
            </w:r>
            <w:r w:rsidR="00F36742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983</w:t>
            </w:r>
          </w:p>
        </w:tc>
      </w:tr>
      <w:tr w:rsidR="00F36742" w:rsidRPr="00A7369B" w14:paraId="40B44B1A" w14:textId="77777777" w:rsidTr="0057566E">
        <w:trPr>
          <w:trHeight w:val="20"/>
        </w:trPr>
        <w:tc>
          <w:tcPr>
            <w:tcW w:w="6678" w:type="dxa"/>
          </w:tcPr>
          <w:p w14:paraId="1C41D189" w14:textId="77777777" w:rsidR="00F36742" w:rsidRPr="00A7369B" w:rsidRDefault="00F36742" w:rsidP="00F36742">
            <w:pPr>
              <w:pStyle w:val="a"/>
              <w:tabs>
                <w:tab w:val="left" w:pos="900"/>
              </w:tabs>
              <w:ind w:left="900" w:right="0" w:hanging="36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เงินงวดที่เรียกเก็บจากผู้ว่าจ้าง</w:t>
            </w:r>
          </w:p>
        </w:tc>
        <w:tc>
          <w:tcPr>
            <w:tcW w:w="1440" w:type="dxa"/>
            <w:shd w:val="clear" w:color="auto" w:fill="FAFAFA"/>
          </w:tcPr>
          <w:p w14:paraId="241022ED" w14:textId="5E0979BB" w:rsidR="00F36742" w:rsidRPr="00A7369B" w:rsidRDefault="00F36742" w:rsidP="00F3674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223</w:t>
            </w:r>
            <w:r w:rsidR="00D252BA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877</w:t>
            </w:r>
            <w:r w:rsidR="00D252BA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736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6D79CB64" w14:textId="1F9B3AD3" w:rsidR="00F36742" w:rsidRPr="00A7369B" w:rsidRDefault="00F36742" w:rsidP="00F3674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136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F36742" w:rsidRPr="00A7369B" w14:paraId="4C13DB6E" w14:textId="77777777" w:rsidTr="0057566E">
        <w:trPr>
          <w:trHeight w:val="20"/>
        </w:trPr>
        <w:tc>
          <w:tcPr>
            <w:tcW w:w="6678" w:type="dxa"/>
          </w:tcPr>
          <w:p w14:paraId="5FB1FE6F" w14:textId="77777777" w:rsidR="00F36742" w:rsidRPr="00A7369B" w:rsidRDefault="00F36742" w:rsidP="00F36742">
            <w:pPr>
              <w:pStyle w:val="a"/>
              <w:ind w:left="540" w:right="0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shd w:val="clear" w:color="auto" w:fill="FAFAFA"/>
          </w:tcPr>
          <w:p w14:paraId="4A7AC7EF" w14:textId="77777777" w:rsidR="00F36742" w:rsidRPr="00A7369B" w:rsidRDefault="00F36742" w:rsidP="00D252BA">
            <w:pPr>
              <w:pStyle w:val="a"/>
              <w:ind w:right="-72"/>
              <w:jc w:val="center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</w:tcPr>
          <w:p w14:paraId="702A8277" w14:textId="77777777" w:rsidR="00F36742" w:rsidRPr="00A7369B" w:rsidRDefault="00F36742" w:rsidP="00F3674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F36742" w:rsidRPr="00A7369B" w14:paraId="09C293CB" w14:textId="77777777" w:rsidTr="00AB69AB">
        <w:trPr>
          <w:trHeight w:val="20"/>
        </w:trPr>
        <w:tc>
          <w:tcPr>
            <w:tcW w:w="6678" w:type="dxa"/>
          </w:tcPr>
          <w:p w14:paraId="1B4C8067" w14:textId="6E96ADC2" w:rsidR="00F36742" w:rsidRPr="00A7369B" w:rsidRDefault="00F36742" w:rsidP="00F36742">
            <w:pPr>
              <w:pStyle w:val="a"/>
              <w:tabs>
                <w:tab w:val="left" w:pos="900"/>
              </w:tabs>
              <w:ind w:left="900" w:right="0" w:hanging="360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ab/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0CA1EA3E" w14:textId="2306DB78" w:rsidR="00F36742" w:rsidRPr="00A7369B" w:rsidRDefault="00F36742" w:rsidP="00F3674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287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128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6551497" w14:textId="380FA78D" w:rsidR="00F36742" w:rsidRPr="00A7369B" w:rsidRDefault="00F36742" w:rsidP="00F3674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F36742" w:rsidRPr="00A7369B" w14:paraId="0966B156" w14:textId="77777777" w:rsidTr="00AB69AB">
        <w:trPr>
          <w:trHeight w:val="20"/>
        </w:trPr>
        <w:tc>
          <w:tcPr>
            <w:tcW w:w="6678" w:type="dxa"/>
          </w:tcPr>
          <w:p w14:paraId="08AC918A" w14:textId="77777777" w:rsidR="00F36742" w:rsidRPr="00A7369B" w:rsidRDefault="00F36742" w:rsidP="00F36742">
            <w:pPr>
              <w:ind w:left="540"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รวมสินทรัพย์ที่เกิดจากสัญญา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F5816D9" w14:textId="55BAEAEA" w:rsidR="00F36742" w:rsidRPr="00A7369B" w:rsidRDefault="008243FD" w:rsidP="00F3674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122</w:t>
            </w:r>
            <w:r w:rsidR="00820FD1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614</w:t>
            </w:r>
            <w:r w:rsidR="00820FD1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013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55D636F" w14:textId="7C8A18CE" w:rsidR="00F36742" w:rsidRPr="00A7369B" w:rsidRDefault="008243FD" w:rsidP="00F3674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F36742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307</w:t>
            </w:r>
            <w:r w:rsidR="00F36742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847</w:t>
            </w:r>
          </w:p>
        </w:tc>
      </w:tr>
    </w:tbl>
    <w:p w14:paraId="5E594218" w14:textId="77777777" w:rsidR="00F41726" w:rsidRPr="00A7369B" w:rsidRDefault="00F41726" w:rsidP="005E22A7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7A527639" w14:textId="63084698" w:rsidR="004E1CB6" w:rsidRPr="00A7369B" w:rsidRDefault="00276632" w:rsidP="005E22A7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A7369B">
        <w:rPr>
          <w:rFonts w:ascii="Browallia New" w:hAnsi="Browallia New" w:cs="Browallia New"/>
          <w:sz w:val="26"/>
          <w:szCs w:val="26"/>
          <w:cs/>
        </w:rPr>
        <w:t>สินทรัพย์ที่เกิดจากสัญญาเป็นรายได้จากสัญญาที่ยังไม่ได้เรียกเก็บที่บริษัทเป็นคู่สัญญากับลูกค้า สินทรัพย์ที่เกิดจากสัญญา</w:t>
      </w:r>
      <w:r w:rsidR="00B32F21" w:rsidRPr="00A7369B">
        <w:rPr>
          <w:rFonts w:ascii="Browallia New" w:hAnsi="Browallia New" w:cs="Browallia New"/>
          <w:sz w:val="26"/>
          <w:szCs w:val="26"/>
        </w:rPr>
        <w:br/>
      </w:r>
      <w:r w:rsidRPr="00A7369B">
        <w:rPr>
          <w:rFonts w:ascii="Browallia New" w:hAnsi="Browallia New" w:cs="Browallia New"/>
          <w:sz w:val="26"/>
          <w:szCs w:val="26"/>
          <w:cs/>
        </w:rPr>
        <w:t>จะถึ</w:t>
      </w:r>
      <w:r w:rsidR="00F917EE" w:rsidRPr="00A7369B">
        <w:rPr>
          <w:rFonts w:ascii="Browallia New" w:hAnsi="Browallia New" w:cs="Browallia New"/>
          <w:sz w:val="26"/>
          <w:szCs w:val="26"/>
          <w:cs/>
        </w:rPr>
        <w:t>ง</w:t>
      </w:r>
      <w:r w:rsidRPr="00A7369B">
        <w:rPr>
          <w:rFonts w:ascii="Browallia New" w:hAnsi="Browallia New" w:cs="Browallia New"/>
          <w:sz w:val="26"/>
          <w:szCs w:val="26"/>
          <w:cs/>
        </w:rPr>
        <w:t xml:space="preserve">กำหนดเรียกเก็บเงินภายใน </w:t>
      </w:r>
      <w:r w:rsidR="008243FD" w:rsidRPr="008243FD">
        <w:rPr>
          <w:rFonts w:ascii="Browallia New" w:hAnsi="Browallia New" w:cs="Browallia New"/>
          <w:sz w:val="26"/>
          <w:szCs w:val="26"/>
        </w:rPr>
        <w:t>12</w:t>
      </w:r>
      <w:r w:rsidRPr="00A7369B">
        <w:rPr>
          <w:rFonts w:ascii="Browallia New" w:hAnsi="Browallia New" w:cs="Browallia New"/>
          <w:sz w:val="26"/>
          <w:szCs w:val="26"/>
        </w:rPr>
        <w:t xml:space="preserve"> </w:t>
      </w:r>
      <w:r w:rsidRPr="00A7369B">
        <w:rPr>
          <w:rFonts w:ascii="Browallia New" w:hAnsi="Browallia New" w:cs="Browallia New"/>
          <w:sz w:val="26"/>
          <w:szCs w:val="26"/>
          <w:cs/>
        </w:rPr>
        <w:t>เดือน</w:t>
      </w:r>
    </w:p>
    <w:p w14:paraId="1C1BF038" w14:textId="7FE2CA3D" w:rsidR="004E1CB6" w:rsidRPr="00A7369B" w:rsidRDefault="004E1CB6" w:rsidP="005E22A7">
      <w:pPr>
        <w:ind w:left="547"/>
        <w:rPr>
          <w:rFonts w:ascii="Browallia New" w:hAnsi="Browallia New" w:cs="Browallia New"/>
          <w:sz w:val="26"/>
          <w:szCs w:val="26"/>
        </w:rPr>
      </w:pPr>
    </w:p>
    <w:p w14:paraId="7294CB22" w14:textId="6FD659CE" w:rsidR="00466ABF" w:rsidRPr="00A7369B" w:rsidRDefault="008243FD" w:rsidP="00466ABF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</w:pPr>
      <w:r w:rsidRPr="008243FD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11</w:t>
      </w:r>
      <w:r w:rsidR="00466ABF" w:rsidRPr="00A7369B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.</w:t>
      </w:r>
      <w:r w:rsidRPr="008243FD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3</w:t>
      </w:r>
      <w:r w:rsidR="00466ABF" w:rsidRPr="00A7369B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 xml:space="preserve"> </w:t>
      </w:r>
      <w:r w:rsidR="00466ABF" w:rsidRPr="00A7369B">
        <w:rPr>
          <w:rFonts w:ascii="Browallia New" w:eastAsia="Arial Unicode MS" w:hAnsi="Browallia New" w:cs="Browallia New"/>
          <w:b/>
          <w:color w:val="CF4A02"/>
          <w:sz w:val="26"/>
          <w:szCs w:val="26"/>
          <w:cs/>
        </w:rPr>
        <w:tab/>
      </w:r>
      <w:r w:rsidR="00466ABF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การด้อยค่าของลูกหนี้การค้า</w:t>
      </w:r>
      <w:bookmarkEnd w:id="31"/>
      <w:r w:rsidR="00466ABF" w:rsidRPr="00A7369B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และสินทรัพย์ที่เกิดจากสัญญา</w:t>
      </w:r>
    </w:p>
    <w:p w14:paraId="5141C678" w14:textId="77777777" w:rsidR="00466ABF" w:rsidRPr="00A7369B" w:rsidRDefault="00466ABF" w:rsidP="004E1CB6">
      <w:pPr>
        <w:ind w:left="540"/>
        <w:rPr>
          <w:rFonts w:ascii="Browallia New" w:hAnsi="Browallia New" w:cs="Browallia New"/>
          <w:sz w:val="26"/>
          <w:szCs w:val="26"/>
        </w:rPr>
      </w:pPr>
    </w:p>
    <w:p w14:paraId="6367D1D1" w14:textId="77777777" w:rsidR="00466ABF" w:rsidRPr="00A7369B" w:rsidRDefault="00466ABF" w:rsidP="00466ABF">
      <w:pPr>
        <w:ind w:left="54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ค่าเผื่อผลขาดทุนของลูกหนี้การค้าและสินทรัพย์ที่เกิดจากสัญญา มีรายละเอียดดังนี้</w:t>
      </w:r>
    </w:p>
    <w:p w14:paraId="62563E5D" w14:textId="77777777" w:rsidR="00466ABF" w:rsidRPr="00A7369B" w:rsidRDefault="00466ABF" w:rsidP="00466ABF">
      <w:pPr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000" w:type="dxa"/>
        <w:tblInd w:w="558" w:type="dxa"/>
        <w:tblLook w:val="04A0" w:firstRow="1" w:lastRow="0" w:firstColumn="1" w:lastColumn="0" w:noHBand="0" w:noVBand="1"/>
      </w:tblPr>
      <w:tblGrid>
        <w:gridCol w:w="2088"/>
        <w:gridCol w:w="1152"/>
        <w:gridCol w:w="1152"/>
        <w:gridCol w:w="1152"/>
        <w:gridCol w:w="1152"/>
        <w:gridCol w:w="1152"/>
        <w:gridCol w:w="1152"/>
      </w:tblGrid>
      <w:tr w:rsidR="00466ABF" w:rsidRPr="00A7369B" w14:paraId="6CE4AB7C" w14:textId="77777777" w:rsidTr="005E22A7">
        <w:tc>
          <w:tcPr>
            <w:tcW w:w="2088" w:type="dxa"/>
            <w:shd w:val="clear" w:color="auto" w:fill="auto"/>
            <w:vAlign w:val="bottom"/>
            <w:hideMark/>
          </w:tcPr>
          <w:p w14:paraId="21A35DA3" w14:textId="05FB829A" w:rsidR="00466ABF" w:rsidRPr="00A7369B" w:rsidRDefault="00466ABF" w:rsidP="007717CA">
            <w:pPr>
              <w:jc w:val="thaiDistribute"/>
              <w:rPr>
                <w:rFonts w:ascii="Browallia New" w:eastAsia="Arial Unicode MS" w:hAnsi="Browallia New" w:cs="Browallia New"/>
                <w:b/>
                <w:b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ณ วันที่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</w:rPr>
              <w:t>31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ธันวาคม </w:t>
            </w:r>
          </w:p>
          <w:p w14:paraId="134C069E" w14:textId="75986974" w:rsidR="00466ABF" w:rsidRPr="00A7369B" w:rsidRDefault="00466ABF" w:rsidP="007717CA">
            <w:pPr>
              <w:jc w:val="thaiDistribute"/>
              <w:rPr>
                <w:rFonts w:ascii="Browallia New" w:eastAsia="Arial Unicode MS" w:hAnsi="Browallia New" w:cs="Browallia New"/>
                <w:b/>
                <w:b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  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</w:rPr>
              <w:t>2563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A68B0D" w14:textId="77777777" w:rsidR="00466ABF" w:rsidRPr="00A7369B" w:rsidRDefault="00466ABF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ยังไม่ถึง</w:t>
            </w:r>
          </w:p>
          <w:p w14:paraId="1E315FA5" w14:textId="77777777" w:rsidR="00466ABF" w:rsidRPr="00A7369B" w:rsidRDefault="00466ABF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>กำหนดชำระ</w:t>
            </w:r>
          </w:p>
          <w:p w14:paraId="672F0253" w14:textId="77777777" w:rsidR="00466ABF" w:rsidRPr="00A7369B" w:rsidRDefault="00466ABF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790BA3" w14:textId="77777777" w:rsidR="00466ABF" w:rsidRPr="00A7369B" w:rsidRDefault="00466ABF" w:rsidP="007717CA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ไม่เกิน </w:t>
            </w:r>
          </w:p>
          <w:p w14:paraId="6BC02BC0" w14:textId="1353A2B6" w:rsidR="00466ABF" w:rsidRPr="00A7369B" w:rsidRDefault="008243FD" w:rsidP="007717CA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8243FD">
              <w:rPr>
                <w:rFonts w:ascii="Browallia New" w:eastAsia="Arial Unicode MS" w:hAnsi="Browallia New" w:cs="Browallia New"/>
                <w:b/>
                <w:bCs/>
              </w:rPr>
              <w:t>3</w:t>
            </w:r>
            <w:r w:rsidR="00466ABF"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465B6627" w14:textId="77777777" w:rsidR="00466ABF" w:rsidRPr="00A7369B" w:rsidRDefault="00466ABF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6AB452" w14:textId="2A20FE3C" w:rsidR="00466ABF" w:rsidRPr="00A7369B" w:rsidRDefault="008243FD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243FD">
              <w:rPr>
                <w:rFonts w:ascii="Browallia New" w:eastAsia="Arial Unicode MS" w:hAnsi="Browallia New" w:cs="Browallia New"/>
                <w:b/>
                <w:bCs/>
              </w:rPr>
              <w:t>3</w:t>
            </w:r>
            <w:r w:rsidR="00466ABF" w:rsidRPr="00A7369B">
              <w:rPr>
                <w:rFonts w:ascii="Browallia New" w:eastAsia="Arial Unicode MS" w:hAnsi="Browallia New" w:cs="Browallia New"/>
                <w:b/>
                <w:bCs/>
              </w:rPr>
              <w:t xml:space="preserve"> - </w:t>
            </w:r>
            <w:r w:rsidRPr="008243FD">
              <w:rPr>
                <w:rFonts w:ascii="Browallia New" w:eastAsia="Arial Unicode MS" w:hAnsi="Browallia New" w:cs="Browallia New"/>
                <w:b/>
                <w:bCs/>
              </w:rPr>
              <w:t>6</w:t>
            </w:r>
            <w:r w:rsidR="00466ABF"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07947294" w14:textId="77777777" w:rsidR="00466ABF" w:rsidRPr="00A7369B" w:rsidRDefault="00466ABF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FC4180" w14:textId="1C7B00CB" w:rsidR="00466ABF" w:rsidRPr="00A7369B" w:rsidRDefault="008243FD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243FD">
              <w:rPr>
                <w:rFonts w:ascii="Browallia New" w:eastAsia="Arial Unicode MS" w:hAnsi="Browallia New" w:cs="Browallia New"/>
                <w:b/>
                <w:bCs/>
              </w:rPr>
              <w:t>6</w:t>
            </w:r>
            <w:r w:rsidR="00466ABF" w:rsidRPr="00A7369B">
              <w:rPr>
                <w:rFonts w:ascii="Browallia New" w:eastAsia="Arial Unicode MS" w:hAnsi="Browallia New" w:cs="Browallia New"/>
                <w:b/>
                <w:bCs/>
              </w:rPr>
              <w:t xml:space="preserve"> - </w:t>
            </w:r>
            <w:r w:rsidRPr="008243FD">
              <w:rPr>
                <w:rFonts w:ascii="Browallia New" w:eastAsia="Arial Unicode MS" w:hAnsi="Browallia New" w:cs="Browallia New"/>
                <w:b/>
                <w:bCs/>
              </w:rPr>
              <w:t>12</w:t>
            </w:r>
            <w:r w:rsidR="00466ABF"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3C69AC02" w14:textId="77777777" w:rsidR="00466ABF" w:rsidRPr="00A7369B" w:rsidRDefault="00466ABF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F8A0C5" w14:textId="77777777" w:rsidR="00466ABF" w:rsidRPr="00A7369B" w:rsidRDefault="00466ABF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เกินกว่า </w:t>
            </w:r>
          </w:p>
          <w:p w14:paraId="293C6974" w14:textId="3B25C069" w:rsidR="00466ABF" w:rsidRPr="00A7369B" w:rsidRDefault="008243FD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243FD">
              <w:rPr>
                <w:rFonts w:ascii="Browallia New" w:eastAsia="Arial Unicode MS" w:hAnsi="Browallia New" w:cs="Browallia New"/>
                <w:b/>
                <w:bCs/>
              </w:rPr>
              <w:t>12</w:t>
            </w:r>
            <w:r w:rsidR="00466ABF"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0DA65059" w14:textId="77777777" w:rsidR="00466ABF" w:rsidRPr="00A7369B" w:rsidRDefault="00466ABF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652B91" w14:textId="77777777" w:rsidR="00466ABF" w:rsidRPr="00A7369B" w:rsidRDefault="00466ABF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  <w:p w14:paraId="04452D3A" w14:textId="77777777" w:rsidR="00466ABF" w:rsidRPr="00A7369B" w:rsidRDefault="00466ABF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</w:tr>
      <w:tr w:rsidR="00466ABF" w:rsidRPr="00A7369B" w14:paraId="4F208459" w14:textId="77777777" w:rsidTr="005E22A7">
        <w:tc>
          <w:tcPr>
            <w:tcW w:w="2088" w:type="dxa"/>
            <w:shd w:val="clear" w:color="auto" w:fill="auto"/>
          </w:tcPr>
          <w:p w14:paraId="1B93B4B4" w14:textId="77777777" w:rsidR="00466ABF" w:rsidRPr="00A7369B" w:rsidRDefault="00466ABF" w:rsidP="007717CA">
            <w:pPr>
              <w:jc w:val="thaiDistribute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880C39" w14:textId="77777777" w:rsidR="00466ABF" w:rsidRPr="00A7369B" w:rsidRDefault="00466ABF" w:rsidP="007717C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49AE56" w14:textId="77777777" w:rsidR="00466ABF" w:rsidRPr="00A7369B" w:rsidRDefault="00466ABF" w:rsidP="007717C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B20BF5" w14:textId="77777777" w:rsidR="00466ABF" w:rsidRPr="00A7369B" w:rsidRDefault="00466ABF" w:rsidP="007717C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81935D" w14:textId="77777777" w:rsidR="00466ABF" w:rsidRPr="00A7369B" w:rsidRDefault="00466ABF" w:rsidP="007717C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FF3D10" w14:textId="77777777" w:rsidR="00466ABF" w:rsidRPr="00A7369B" w:rsidRDefault="00466ABF" w:rsidP="007717C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D66654" w14:textId="77777777" w:rsidR="00466ABF" w:rsidRPr="00A7369B" w:rsidRDefault="00466ABF" w:rsidP="007717C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466ABF" w:rsidRPr="00A7369B" w14:paraId="2BC1D37C" w14:textId="77777777" w:rsidTr="005E22A7">
        <w:tc>
          <w:tcPr>
            <w:tcW w:w="2088" w:type="dxa"/>
            <w:shd w:val="clear" w:color="auto" w:fill="auto"/>
          </w:tcPr>
          <w:p w14:paraId="2D823063" w14:textId="77777777" w:rsidR="00466ABF" w:rsidRPr="00A7369B" w:rsidRDefault="00466ABF" w:rsidP="007717CA">
            <w:pPr>
              <w:jc w:val="thaiDistribute"/>
              <w:rPr>
                <w:rFonts w:ascii="Browallia New" w:eastAsia="Arial Unicode MS" w:hAnsi="Browallia New" w:cs="Browallia New"/>
                <w:cs/>
              </w:rPr>
            </w:pPr>
            <w:r w:rsidRPr="00A7369B">
              <w:rPr>
                <w:rFonts w:ascii="Browallia New" w:eastAsia="Arial Unicode MS" w:hAnsi="Browallia New" w:cs="Browallia New"/>
                <w:cs/>
              </w:rPr>
              <w:t>มูลค่าตามบัญชีขั้นต้น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6870893" w14:textId="77777777" w:rsidR="00466ABF" w:rsidRPr="00A7369B" w:rsidRDefault="00466ABF" w:rsidP="007717C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3560DB9A" w14:textId="77777777" w:rsidR="00466ABF" w:rsidRPr="00A7369B" w:rsidRDefault="00466ABF" w:rsidP="007717C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5FD56182" w14:textId="77777777" w:rsidR="00466ABF" w:rsidRPr="00A7369B" w:rsidRDefault="00466ABF" w:rsidP="007717C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180AABC5" w14:textId="77777777" w:rsidR="00466ABF" w:rsidRPr="00A7369B" w:rsidRDefault="00466ABF" w:rsidP="007717C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6C6C5B7D" w14:textId="77777777" w:rsidR="00466ABF" w:rsidRPr="00A7369B" w:rsidRDefault="00466ABF" w:rsidP="007717C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</w:tcPr>
          <w:p w14:paraId="13FEA9B9" w14:textId="77777777" w:rsidR="00466ABF" w:rsidRPr="00A7369B" w:rsidRDefault="00466ABF" w:rsidP="007717C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466ABF" w:rsidRPr="00A7369B" w14:paraId="5EB9E693" w14:textId="77777777" w:rsidTr="005E22A7">
        <w:tc>
          <w:tcPr>
            <w:tcW w:w="2088" w:type="dxa"/>
            <w:shd w:val="clear" w:color="auto" w:fill="auto"/>
            <w:hideMark/>
          </w:tcPr>
          <w:p w14:paraId="45DAF524" w14:textId="77777777" w:rsidR="00466ABF" w:rsidRPr="00A7369B" w:rsidRDefault="00466ABF" w:rsidP="007717CA">
            <w:pPr>
              <w:jc w:val="thaiDistribute"/>
              <w:rPr>
                <w:rFonts w:ascii="Browallia New" w:eastAsia="Arial Unicode MS" w:hAnsi="Browallia New" w:cs="Browallia New"/>
              </w:rPr>
            </w:pPr>
            <w:r w:rsidRPr="00A7369B">
              <w:rPr>
                <w:rFonts w:ascii="Browallia New" w:eastAsia="Arial Unicode MS" w:hAnsi="Browallia New" w:cs="Browallia New"/>
              </w:rPr>
              <w:t xml:space="preserve">   - </w:t>
            </w:r>
            <w:r w:rsidRPr="00A7369B">
              <w:rPr>
                <w:rFonts w:ascii="Browallia New" w:eastAsia="Arial Unicode MS" w:hAnsi="Browallia New" w:cs="Browallia New"/>
                <w:cs/>
              </w:rPr>
              <w:t>ลูกหนี้การค้า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BFB4FA6" w14:textId="384E2C22" w:rsidR="00466ABF" w:rsidRPr="00A7369B" w:rsidRDefault="008243FD" w:rsidP="007717C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21</w:t>
            </w:r>
            <w:r w:rsidR="004B42BE"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645</w:t>
            </w:r>
            <w:r w:rsidR="004B42BE"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928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32B90E2" w14:textId="5BAC3099" w:rsidR="00466ABF" w:rsidRPr="00A7369B" w:rsidRDefault="008243FD" w:rsidP="007717C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51</w:t>
            </w:r>
            <w:r w:rsidR="004B42BE"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541</w:t>
            </w:r>
            <w:r w:rsidR="004B42BE"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975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962186C" w14:textId="1CAC3B4B" w:rsidR="00466ABF" w:rsidRPr="00A7369B" w:rsidRDefault="00D41042" w:rsidP="007717C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34FDDD8" w14:textId="77777777" w:rsidR="00466ABF" w:rsidRPr="00A7369B" w:rsidRDefault="004B42BE" w:rsidP="007717C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9FE95E9" w14:textId="18630BB4" w:rsidR="00466ABF" w:rsidRPr="00A7369B" w:rsidRDefault="008243FD" w:rsidP="007717C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2</w:t>
            </w:r>
            <w:r w:rsidR="004B42BE"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303</w:t>
            </w:r>
            <w:r w:rsidR="004B42BE"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321</w:t>
            </w:r>
          </w:p>
        </w:tc>
        <w:tc>
          <w:tcPr>
            <w:tcW w:w="1152" w:type="dxa"/>
            <w:shd w:val="clear" w:color="auto" w:fill="auto"/>
          </w:tcPr>
          <w:p w14:paraId="16CA01F6" w14:textId="33EE31E0" w:rsidR="00466ABF" w:rsidRPr="00A7369B" w:rsidRDefault="008243FD" w:rsidP="007717C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75</w:t>
            </w:r>
            <w:r w:rsidR="004B42BE"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491</w:t>
            </w:r>
            <w:r w:rsidR="004B42BE"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224</w:t>
            </w:r>
          </w:p>
        </w:tc>
      </w:tr>
      <w:tr w:rsidR="00D41042" w:rsidRPr="00A7369B" w14:paraId="302370F3" w14:textId="77777777" w:rsidTr="005E22A7">
        <w:tc>
          <w:tcPr>
            <w:tcW w:w="2088" w:type="dxa"/>
            <w:shd w:val="clear" w:color="auto" w:fill="auto"/>
          </w:tcPr>
          <w:p w14:paraId="4E1889B7" w14:textId="77777777" w:rsidR="00D41042" w:rsidRPr="00A7369B" w:rsidRDefault="00D41042" w:rsidP="00CB2D0B">
            <w:pPr>
              <w:rPr>
                <w:rFonts w:ascii="Browallia New" w:eastAsia="Arial Unicode MS" w:hAnsi="Browallia New" w:cs="Browallia New"/>
                <w:spacing w:val="-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pacing w:val="-6"/>
              </w:rPr>
              <w:t xml:space="preserve">   - </w:t>
            </w:r>
            <w:r w:rsidRPr="00A7369B">
              <w:rPr>
                <w:rFonts w:ascii="Browallia New" w:eastAsia="Arial Unicode MS" w:hAnsi="Browallia New" w:cs="Browallia New"/>
                <w:spacing w:val="-6"/>
                <w:cs/>
              </w:rPr>
              <w:t>สินทรัพย์ที่เกิดจากสัญญา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680268" w14:textId="27F80ABB" w:rsidR="00D41042" w:rsidRPr="00A7369B" w:rsidRDefault="008243FD" w:rsidP="00CB2D0B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4</w:t>
            </w:r>
            <w:r w:rsidR="00D41042"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307</w:t>
            </w:r>
            <w:r w:rsidR="00D41042"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847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3109DA" w14:textId="77777777" w:rsidR="00D41042" w:rsidRPr="00A7369B" w:rsidRDefault="00D41042" w:rsidP="00CB2D0B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53C144" w14:textId="77777777" w:rsidR="00D41042" w:rsidRPr="00A7369B" w:rsidRDefault="00D41042" w:rsidP="00CB2D0B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2A3C12" w14:textId="77777777" w:rsidR="00D41042" w:rsidRPr="00A7369B" w:rsidRDefault="00D41042" w:rsidP="00CB2D0B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4F6DBB" w14:textId="77777777" w:rsidR="00D41042" w:rsidRPr="00A7369B" w:rsidRDefault="00D41042" w:rsidP="00CB2D0B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48318E0D" w14:textId="7DF2409F" w:rsidR="00D41042" w:rsidRPr="00A7369B" w:rsidRDefault="008243FD" w:rsidP="00CB2D0B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4</w:t>
            </w:r>
            <w:r w:rsidR="00D41042"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307</w:t>
            </w:r>
            <w:r w:rsidR="00D41042"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847</w:t>
            </w:r>
          </w:p>
        </w:tc>
      </w:tr>
      <w:tr w:rsidR="00FD7328" w:rsidRPr="00A7369B" w14:paraId="7E8C86E0" w14:textId="77777777" w:rsidTr="005E22A7">
        <w:tc>
          <w:tcPr>
            <w:tcW w:w="2088" w:type="dxa"/>
            <w:shd w:val="clear" w:color="auto" w:fill="auto"/>
            <w:hideMark/>
          </w:tcPr>
          <w:p w14:paraId="17992C0C" w14:textId="77777777" w:rsidR="00FD7328" w:rsidRPr="00A7369B" w:rsidRDefault="00FD7328" w:rsidP="00FD7328">
            <w:pPr>
              <w:jc w:val="thaiDistribute"/>
              <w:rPr>
                <w:rFonts w:ascii="Browallia New" w:eastAsia="Arial Unicode MS" w:hAnsi="Browallia New" w:cs="Browallia New"/>
              </w:rPr>
            </w:pPr>
            <w:r w:rsidRPr="00A7369B">
              <w:rPr>
                <w:rFonts w:ascii="Browallia New" w:eastAsia="Arial Unicode MS" w:hAnsi="Browallia New" w:cs="Browallia New"/>
                <w:cs/>
              </w:rPr>
              <w:t>ค่าเผื่อผลขาดทุนที่คาดว่า</w:t>
            </w:r>
          </w:p>
          <w:p w14:paraId="1CCF75B0" w14:textId="6A3B8978" w:rsidR="00FD7328" w:rsidRPr="00A7369B" w:rsidRDefault="00FD7328" w:rsidP="00FD7328">
            <w:pPr>
              <w:jc w:val="thaiDistribute"/>
              <w:rPr>
                <w:rFonts w:ascii="Browallia New" w:eastAsia="Arial Unicode MS" w:hAnsi="Browallia New" w:cs="Browallia New"/>
              </w:rPr>
            </w:pPr>
            <w:r w:rsidRPr="00A7369B">
              <w:rPr>
                <w:rFonts w:ascii="Browallia New" w:eastAsia="Arial Unicode MS" w:hAnsi="Browallia New" w:cs="Browallia New"/>
                <w:cs/>
              </w:rPr>
              <w:t xml:space="preserve">   จะเกิดขึ้น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DE2A412" w14:textId="21AF0E00" w:rsidR="00FD7328" w:rsidRPr="00A7369B" w:rsidRDefault="00FD7328" w:rsidP="00FD7328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ABD3D26" w14:textId="75D09F90" w:rsidR="00FD7328" w:rsidRPr="00A7369B" w:rsidRDefault="00FD7328" w:rsidP="00FD7328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8DFC940" w14:textId="3F2E9C41" w:rsidR="00FD7328" w:rsidRPr="00A7369B" w:rsidRDefault="00FD7328" w:rsidP="00FD7328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C386C0D" w14:textId="37619537" w:rsidR="00FD7328" w:rsidRPr="00A7369B" w:rsidRDefault="00FD7328" w:rsidP="00FD7328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B95F35C" w14:textId="0B10E9F0" w:rsidR="00FD7328" w:rsidRPr="00A7369B" w:rsidRDefault="00FD7328" w:rsidP="00FD7328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8243FD"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2</w:t>
            </w:r>
            <w:r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243FD"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303</w:t>
            </w:r>
            <w:r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243FD"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321</w:t>
            </w:r>
            <w:r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1A68CF9" w14:textId="77777777" w:rsidR="00FD7328" w:rsidRPr="00A7369B" w:rsidRDefault="00FD7328" w:rsidP="00FD7328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  <w:p w14:paraId="12A5D296" w14:textId="72F2DC62" w:rsidR="00FD7328" w:rsidRPr="00A7369B" w:rsidRDefault="00FD7328" w:rsidP="00FD7328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8243FD"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2</w:t>
            </w:r>
            <w:r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243FD"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303</w:t>
            </w:r>
            <w:r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243FD"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321</w:t>
            </w:r>
            <w:r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</w:tr>
    </w:tbl>
    <w:p w14:paraId="46F02F4B" w14:textId="77777777" w:rsidR="008D352D" w:rsidRPr="00A7369B" w:rsidRDefault="008D352D" w:rsidP="00466ABF">
      <w:pPr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000" w:type="dxa"/>
        <w:tblInd w:w="558" w:type="dxa"/>
        <w:tblLook w:val="04A0" w:firstRow="1" w:lastRow="0" w:firstColumn="1" w:lastColumn="0" w:noHBand="0" w:noVBand="1"/>
      </w:tblPr>
      <w:tblGrid>
        <w:gridCol w:w="2088"/>
        <w:gridCol w:w="1152"/>
        <w:gridCol w:w="1152"/>
        <w:gridCol w:w="1152"/>
        <w:gridCol w:w="1152"/>
        <w:gridCol w:w="1152"/>
        <w:gridCol w:w="1152"/>
      </w:tblGrid>
      <w:tr w:rsidR="00AB69AB" w:rsidRPr="00A7369B" w14:paraId="587C613E" w14:textId="77777777" w:rsidTr="00183049">
        <w:tc>
          <w:tcPr>
            <w:tcW w:w="2088" w:type="dxa"/>
            <w:vAlign w:val="bottom"/>
            <w:hideMark/>
          </w:tcPr>
          <w:p w14:paraId="59D4A0CF" w14:textId="405AAAA7" w:rsidR="00AB69AB" w:rsidRPr="00A7369B" w:rsidRDefault="00AB69AB" w:rsidP="00183049">
            <w:pPr>
              <w:jc w:val="thaiDistribute"/>
              <w:rPr>
                <w:rFonts w:ascii="Browallia New" w:eastAsia="Arial Unicode MS" w:hAnsi="Browallia New" w:cs="Browallia New"/>
                <w:b/>
                <w:b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ณ วันที่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</w:rPr>
              <w:t>31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ธันวาคม </w:t>
            </w:r>
          </w:p>
          <w:p w14:paraId="4D29FAD7" w14:textId="60901A12" w:rsidR="00AB69AB" w:rsidRPr="00A7369B" w:rsidRDefault="00AB69AB" w:rsidP="00183049">
            <w:pPr>
              <w:jc w:val="thaiDistribute"/>
              <w:rPr>
                <w:rFonts w:ascii="Browallia New" w:eastAsia="Arial Unicode MS" w:hAnsi="Browallia New" w:cs="Browallia New"/>
                <w:b/>
                <w:b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  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</w:rPr>
              <w:t>2564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E88FB8C" w14:textId="77777777" w:rsidR="00AB69AB" w:rsidRPr="00A7369B" w:rsidRDefault="00AB69AB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ยังไม่ถึง</w:t>
            </w:r>
          </w:p>
          <w:p w14:paraId="482703D9" w14:textId="77777777" w:rsidR="00AB69AB" w:rsidRPr="00A7369B" w:rsidRDefault="00AB69AB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>กำหนดชำระ</w:t>
            </w:r>
          </w:p>
          <w:p w14:paraId="1BCB7B71" w14:textId="77777777" w:rsidR="00AB69AB" w:rsidRPr="00A7369B" w:rsidRDefault="00AB69AB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84B6F32" w14:textId="77777777" w:rsidR="00AB69AB" w:rsidRPr="00A7369B" w:rsidRDefault="00AB69AB" w:rsidP="00183049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ไม่เกิน </w:t>
            </w:r>
          </w:p>
          <w:p w14:paraId="30F5C681" w14:textId="60DA692B" w:rsidR="00AB69AB" w:rsidRPr="00A7369B" w:rsidRDefault="008243FD" w:rsidP="00183049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8243FD">
              <w:rPr>
                <w:rFonts w:ascii="Browallia New" w:eastAsia="Arial Unicode MS" w:hAnsi="Browallia New" w:cs="Browallia New"/>
                <w:b/>
                <w:bCs/>
              </w:rPr>
              <w:t>3</w:t>
            </w:r>
            <w:r w:rsidR="00AB69AB"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5FCD0792" w14:textId="77777777" w:rsidR="00AB69AB" w:rsidRPr="00A7369B" w:rsidRDefault="00AB69AB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7A85B88" w14:textId="5CE4B29C" w:rsidR="00AB69AB" w:rsidRPr="00A7369B" w:rsidRDefault="008243FD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243FD">
              <w:rPr>
                <w:rFonts w:ascii="Browallia New" w:eastAsia="Arial Unicode MS" w:hAnsi="Browallia New" w:cs="Browallia New"/>
                <w:b/>
                <w:bCs/>
              </w:rPr>
              <w:t>3</w:t>
            </w:r>
            <w:r w:rsidR="00AB69AB" w:rsidRPr="00A7369B">
              <w:rPr>
                <w:rFonts w:ascii="Browallia New" w:eastAsia="Arial Unicode MS" w:hAnsi="Browallia New" w:cs="Browallia New"/>
                <w:b/>
                <w:bCs/>
              </w:rPr>
              <w:t xml:space="preserve"> - </w:t>
            </w:r>
            <w:r w:rsidRPr="008243FD">
              <w:rPr>
                <w:rFonts w:ascii="Browallia New" w:eastAsia="Arial Unicode MS" w:hAnsi="Browallia New" w:cs="Browallia New"/>
                <w:b/>
                <w:bCs/>
              </w:rPr>
              <w:t>6</w:t>
            </w:r>
            <w:r w:rsidR="00AB69AB"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70CC5508" w14:textId="77777777" w:rsidR="00AB69AB" w:rsidRPr="00A7369B" w:rsidRDefault="00AB69AB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9E711EF" w14:textId="6FED2415" w:rsidR="00AB69AB" w:rsidRPr="00A7369B" w:rsidRDefault="008243FD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243FD">
              <w:rPr>
                <w:rFonts w:ascii="Browallia New" w:eastAsia="Arial Unicode MS" w:hAnsi="Browallia New" w:cs="Browallia New"/>
                <w:b/>
                <w:bCs/>
              </w:rPr>
              <w:t>6</w:t>
            </w:r>
            <w:r w:rsidR="00AB69AB" w:rsidRPr="00A7369B">
              <w:rPr>
                <w:rFonts w:ascii="Browallia New" w:eastAsia="Arial Unicode MS" w:hAnsi="Browallia New" w:cs="Browallia New"/>
                <w:b/>
                <w:bCs/>
              </w:rPr>
              <w:t xml:space="preserve"> - </w:t>
            </w:r>
            <w:r w:rsidRPr="008243FD">
              <w:rPr>
                <w:rFonts w:ascii="Browallia New" w:eastAsia="Arial Unicode MS" w:hAnsi="Browallia New" w:cs="Browallia New"/>
                <w:b/>
                <w:bCs/>
              </w:rPr>
              <w:t>12</w:t>
            </w:r>
            <w:r w:rsidR="00AB69AB"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60A7EBBE" w14:textId="77777777" w:rsidR="00AB69AB" w:rsidRPr="00A7369B" w:rsidRDefault="00AB69AB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50BC3C6" w14:textId="77777777" w:rsidR="00AB69AB" w:rsidRPr="00A7369B" w:rsidRDefault="00AB69AB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เกินกว่า </w:t>
            </w:r>
          </w:p>
          <w:p w14:paraId="4F623E0C" w14:textId="4982DED7" w:rsidR="00AB69AB" w:rsidRPr="00A7369B" w:rsidRDefault="008243FD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243FD">
              <w:rPr>
                <w:rFonts w:ascii="Browallia New" w:eastAsia="Arial Unicode MS" w:hAnsi="Browallia New" w:cs="Browallia New"/>
                <w:b/>
                <w:bCs/>
              </w:rPr>
              <w:t>12</w:t>
            </w:r>
            <w:r w:rsidR="00AB69AB"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06F33844" w14:textId="77777777" w:rsidR="00AB69AB" w:rsidRPr="00A7369B" w:rsidRDefault="00AB69AB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BC23D61" w14:textId="77777777" w:rsidR="00AB69AB" w:rsidRPr="00A7369B" w:rsidRDefault="00AB69AB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  <w:p w14:paraId="25B98051" w14:textId="77777777" w:rsidR="00AB69AB" w:rsidRPr="00A7369B" w:rsidRDefault="00AB69AB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</w:tr>
      <w:tr w:rsidR="00AB69AB" w:rsidRPr="00A7369B" w14:paraId="4085EDE5" w14:textId="77777777" w:rsidTr="00183049">
        <w:tc>
          <w:tcPr>
            <w:tcW w:w="2088" w:type="dxa"/>
          </w:tcPr>
          <w:p w14:paraId="36AB5BBE" w14:textId="77777777" w:rsidR="00AB69AB" w:rsidRPr="00A7369B" w:rsidRDefault="00AB69AB" w:rsidP="00183049">
            <w:pPr>
              <w:jc w:val="thaiDistribute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6EB6828" w14:textId="77777777" w:rsidR="00AB69AB" w:rsidRPr="00A7369B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007A217" w14:textId="77777777" w:rsidR="00AB69AB" w:rsidRPr="00A7369B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FE24B35" w14:textId="77777777" w:rsidR="00AB69AB" w:rsidRPr="00A7369B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76C1E06" w14:textId="77777777" w:rsidR="00AB69AB" w:rsidRPr="00A7369B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9C8AA10" w14:textId="77777777" w:rsidR="00AB69AB" w:rsidRPr="00A7369B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2311881" w14:textId="77777777" w:rsidR="00AB69AB" w:rsidRPr="00A7369B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AB69AB" w:rsidRPr="00A7369B" w14:paraId="68B92B20" w14:textId="77777777" w:rsidTr="00183049">
        <w:tc>
          <w:tcPr>
            <w:tcW w:w="2088" w:type="dxa"/>
          </w:tcPr>
          <w:p w14:paraId="6D044CA5" w14:textId="77777777" w:rsidR="00AB69AB" w:rsidRPr="00A7369B" w:rsidRDefault="00AB69AB" w:rsidP="00183049">
            <w:pPr>
              <w:jc w:val="thaiDistribute"/>
              <w:rPr>
                <w:rFonts w:ascii="Browallia New" w:eastAsia="Arial Unicode MS" w:hAnsi="Browallia New" w:cs="Browallia New"/>
                <w:cs/>
              </w:rPr>
            </w:pPr>
            <w:r w:rsidRPr="00A7369B">
              <w:rPr>
                <w:rFonts w:ascii="Browallia New" w:eastAsia="Arial Unicode MS" w:hAnsi="Browallia New" w:cs="Browallia New"/>
                <w:cs/>
              </w:rPr>
              <w:t>มูลค่าตามบัญชีขั้นต้น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58FD49B4" w14:textId="77777777" w:rsidR="00AB69AB" w:rsidRPr="00A7369B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14:paraId="080170A9" w14:textId="77777777" w:rsidR="00AB69AB" w:rsidRPr="00A7369B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14:paraId="3A4BB6F2" w14:textId="77777777" w:rsidR="00AB69AB" w:rsidRPr="00A7369B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14:paraId="05B63A8F" w14:textId="77777777" w:rsidR="00AB69AB" w:rsidRPr="00A7369B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14:paraId="3AF12EDB" w14:textId="77777777" w:rsidR="00AB69AB" w:rsidRPr="00A7369B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FAFAFA"/>
          </w:tcPr>
          <w:p w14:paraId="519F5628" w14:textId="77777777" w:rsidR="00AB69AB" w:rsidRPr="00A7369B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F36742" w:rsidRPr="00A7369B" w14:paraId="19DDA42C" w14:textId="77777777" w:rsidTr="00183049">
        <w:tc>
          <w:tcPr>
            <w:tcW w:w="2088" w:type="dxa"/>
            <w:hideMark/>
          </w:tcPr>
          <w:p w14:paraId="22B8485D" w14:textId="77777777" w:rsidR="00F36742" w:rsidRPr="00A7369B" w:rsidRDefault="00F36742" w:rsidP="00F36742">
            <w:pPr>
              <w:jc w:val="thaiDistribute"/>
              <w:rPr>
                <w:rFonts w:ascii="Browallia New" w:eastAsia="Arial Unicode MS" w:hAnsi="Browallia New" w:cs="Browallia New"/>
              </w:rPr>
            </w:pPr>
            <w:r w:rsidRPr="00A7369B">
              <w:rPr>
                <w:rFonts w:ascii="Browallia New" w:eastAsia="Arial Unicode MS" w:hAnsi="Browallia New" w:cs="Browallia New"/>
              </w:rPr>
              <w:t xml:space="preserve">   - </w:t>
            </w:r>
            <w:r w:rsidRPr="00A7369B">
              <w:rPr>
                <w:rFonts w:ascii="Browallia New" w:eastAsia="Arial Unicode MS" w:hAnsi="Browallia New" w:cs="Browallia New"/>
                <w:cs/>
              </w:rPr>
              <w:t>ลูกหนี้การค้า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12BCD42E" w14:textId="7346D4C8" w:rsidR="00F36742" w:rsidRPr="00A7369B" w:rsidRDefault="008243FD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41</w:t>
            </w:r>
            <w:r w:rsidR="001D7259"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392</w:t>
            </w:r>
            <w:r w:rsidR="001D7259"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189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7124AB9F" w14:textId="2636119B" w:rsidR="00F36742" w:rsidRPr="00A7369B" w:rsidRDefault="008243FD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88</w:t>
            </w:r>
            <w:r w:rsidR="001D7259"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494</w:t>
            </w:r>
            <w:r w:rsidR="001D7259"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590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26D8D478" w14:textId="40360BD3" w:rsidR="00F36742" w:rsidRPr="00A7369B" w:rsidRDefault="001D7259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675BD409" w14:textId="68888A1E" w:rsidR="00F36742" w:rsidRPr="00A7369B" w:rsidRDefault="008243FD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519</w:t>
            </w:r>
            <w:r w:rsidR="001D7259"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726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48E2524F" w14:textId="1D27F5D9" w:rsidR="00F36742" w:rsidRPr="00A7369B" w:rsidRDefault="008243FD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2</w:t>
            </w:r>
            <w:r w:rsidR="00F36742"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303</w:t>
            </w:r>
            <w:r w:rsidR="00F36742"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321</w:t>
            </w:r>
          </w:p>
        </w:tc>
        <w:tc>
          <w:tcPr>
            <w:tcW w:w="1152" w:type="dxa"/>
            <w:shd w:val="clear" w:color="auto" w:fill="FAFAFA"/>
          </w:tcPr>
          <w:p w14:paraId="2D7C6FE6" w14:textId="5DEF670E" w:rsidR="00F36742" w:rsidRPr="00A7369B" w:rsidRDefault="008243FD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132</w:t>
            </w:r>
            <w:r w:rsidR="001D7259"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709</w:t>
            </w:r>
            <w:r w:rsidR="001D7259"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826</w:t>
            </w:r>
          </w:p>
        </w:tc>
      </w:tr>
      <w:tr w:rsidR="00F36742" w:rsidRPr="00A7369B" w14:paraId="4E2AAE8D" w14:textId="77777777" w:rsidTr="00F74F60">
        <w:tc>
          <w:tcPr>
            <w:tcW w:w="2088" w:type="dxa"/>
          </w:tcPr>
          <w:p w14:paraId="66EFE8C0" w14:textId="77777777" w:rsidR="00F36742" w:rsidRPr="00A7369B" w:rsidRDefault="00F36742" w:rsidP="00F36742">
            <w:pPr>
              <w:rPr>
                <w:rFonts w:ascii="Browallia New" w:eastAsia="Arial Unicode MS" w:hAnsi="Browallia New" w:cs="Browallia New"/>
                <w:spacing w:val="-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pacing w:val="-6"/>
              </w:rPr>
              <w:t xml:space="preserve">   - </w:t>
            </w:r>
            <w:r w:rsidRPr="00A7369B">
              <w:rPr>
                <w:rFonts w:ascii="Browallia New" w:eastAsia="Arial Unicode MS" w:hAnsi="Browallia New" w:cs="Browallia New"/>
                <w:spacing w:val="-6"/>
                <w:cs/>
              </w:rPr>
              <w:t>สินทรัพย์ที่เกิดจากสัญญา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CC0F381" w14:textId="0D103BD0" w:rsidR="00F36742" w:rsidRPr="002A0366" w:rsidRDefault="008243FD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122</w:t>
            </w:r>
            <w:r w:rsidR="002A0366" w:rsidRPr="002A03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454</w:t>
            </w:r>
            <w:r w:rsidR="002A0366" w:rsidRPr="002A03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612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14A68F7" w14:textId="33BC34A1" w:rsidR="00F36742" w:rsidRPr="00A7369B" w:rsidRDefault="00F36742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EA9A20D" w14:textId="563BC78D" w:rsidR="00F36742" w:rsidRPr="00A7369B" w:rsidRDefault="00F36742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CBA89CB" w14:textId="39BBA811" w:rsidR="00F36742" w:rsidRPr="00A7369B" w:rsidRDefault="008243FD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282</w:t>
            </w:r>
            <w:r w:rsidR="0017575C"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671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B44E5A5" w14:textId="03EE0C99" w:rsidR="00F36742" w:rsidRPr="00A7369B" w:rsidRDefault="008243FD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163</w:t>
            </w:r>
            <w:r w:rsidR="00773EF4"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858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</w:tcPr>
          <w:p w14:paraId="5D2ACDEC" w14:textId="004B01C0" w:rsidR="00F36742" w:rsidRPr="00A7369B" w:rsidRDefault="008243FD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122</w:t>
            </w:r>
            <w:r w:rsidR="002A03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901</w:t>
            </w:r>
            <w:r w:rsidR="002A03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141</w:t>
            </w:r>
          </w:p>
        </w:tc>
      </w:tr>
      <w:tr w:rsidR="00F36742" w:rsidRPr="00A7369B" w14:paraId="3B9EDCF7" w14:textId="77777777" w:rsidTr="00F74F60">
        <w:tc>
          <w:tcPr>
            <w:tcW w:w="2088" w:type="dxa"/>
            <w:hideMark/>
          </w:tcPr>
          <w:p w14:paraId="56772C91" w14:textId="77777777" w:rsidR="00F36742" w:rsidRPr="00A7369B" w:rsidRDefault="00F36742" w:rsidP="00F36742">
            <w:pPr>
              <w:jc w:val="thaiDistribute"/>
              <w:rPr>
                <w:rFonts w:ascii="Browallia New" w:eastAsia="Arial Unicode MS" w:hAnsi="Browallia New" w:cs="Browallia New"/>
              </w:rPr>
            </w:pPr>
            <w:r w:rsidRPr="00A7369B">
              <w:rPr>
                <w:rFonts w:ascii="Browallia New" w:eastAsia="Arial Unicode MS" w:hAnsi="Browallia New" w:cs="Browallia New"/>
                <w:cs/>
              </w:rPr>
              <w:t>ค่าเผื่อผลขาดทุนที่คาดว่า</w:t>
            </w:r>
          </w:p>
          <w:p w14:paraId="34F58C3F" w14:textId="77777777" w:rsidR="00F36742" w:rsidRPr="00A7369B" w:rsidRDefault="00F36742" w:rsidP="00F36742">
            <w:pPr>
              <w:jc w:val="thaiDistribute"/>
              <w:rPr>
                <w:rFonts w:ascii="Browallia New" w:eastAsia="Arial Unicode MS" w:hAnsi="Browallia New" w:cs="Browallia New"/>
              </w:rPr>
            </w:pPr>
            <w:r w:rsidRPr="00A7369B">
              <w:rPr>
                <w:rFonts w:ascii="Browallia New" w:eastAsia="Arial Unicode MS" w:hAnsi="Browallia New" w:cs="Browallia New"/>
                <w:cs/>
              </w:rPr>
              <w:t xml:space="preserve">   จะเกิดขึ้น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B1210FF" w14:textId="07AD0B5B" w:rsidR="00F36742" w:rsidRPr="00A7369B" w:rsidRDefault="00F36742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F22E4C0" w14:textId="14994B7F" w:rsidR="00F36742" w:rsidRPr="00A7369B" w:rsidRDefault="00F36742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8AE529F" w14:textId="57F20BC5" w:rsidR="00F36742" w:rsidRPr="00A7369B" w:rsidRDefault="00F36742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2A4726E" w14:textId="5C03F80E" w:rsidR="00F36742" w:rsidRPr="00A7369B" w:rsidRDefault="00773EF4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8243FD"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123</w:t>
            </w:r>
            <w:r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243FD"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270</w:t>
            </w:r>
            <w:r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9C6C98A" w14:textId="77A10490" w:rsidR="00F36742" w:rsidRPr="00A7369B" w:rsidRDefault="00F36742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8243FD"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2</w:t>
            </w:r>
            <w:r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243FD"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467</w:t>
            </w:r>
            <w:r w:rsidR="00773EF4"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243FD"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179</w:t>
            </w:r>
            <w:r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85C873F" w14:textId="77777777" w:rsidR="00F36742" w:rsidRPr="00A7369B" w:rsidRDefault="00F36742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  <w:p w14:paraId="2930439E" w14:textId="36EF826B" w:rsidR="00F36742" w:rsidRPr="00A7369B" w:rsidRDefault="00F36742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8243FD"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2</w:t>
            </w:r>
            <w:r w:rsidR="00773EF4"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243FD"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590</w:t>
            </w:r>
            <w:r w:rsidR="00773EF4"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243FD" w:rsidRPr="008243FD">
              <w:rPr>
                <w:rFonts w:ascii="Browallia New" w:eastAsia="Arial Unicode MS" w:hAnsi="Browallia New" w:cs="Browallia New"/>
                <w:sz w:val="24"/>
                <w:szCs w:val="24"/>
              </w:rPr>
              <w:t>449</w:t>
            </w:r>
            <w:r w:rsidRPr="00A7369B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</w:tr>
    </w:tbl>
    <w:p w14:paraId="57F5974B" w14:textId="77777777" w:rsidR="00E75822" w:rsidRDefault="008243FD" w:rsidP="008243FD">
      <w:pPr>
        <w:rPr>
          <w:rFonts w:eastAsia="Arial Unicode MS"/>
          <w:sz w:val="26"/>
          <w:szCs w:val="26"/>
        </w:rPr>
      </w:pPr>
      <w:r>
        <w:br w:type="page"/>
      </w:r>
    </w:p>
    <w:p w14:paraId="752A773E" w14:textId="2658F32E" w:rsidR="0062205A" w:rsidRPr="00A7369B" w:rsidRDefault="0062205A" w:rsidP="0062205A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 xml:space="preserve">รายการกระทบยอดค่าเผื่อผลขาดทุนสำหรับลูกหนี้และสินทรัพย์ที่เกิดจากสัญญาสำหรับปีสิ้นสุดวันที่ </w:t>
      </w:r>
      <w:r w:rsidR="008243FD" w:rsidRPr="008243FD">
        <w:rPr>
          <w:rFonts w:ascii="Browallia New" w:eastAsia="Arial Unicode MS" w:hAnsi="Browallia New" w:cs="Browallia New"/>
          <w:sz w:val="26"/>
          <w:szCs w:val="26"/>
        </w:rPr>
        <w:t>31</w:t>
      </w:r>
      <w:r w:rsidRPr="00A7369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ธันวาคม มีดังนี้</w:t>
      </w:r>
    </w:p>
    <w:p w14:paraId="792D83ED" w14:textId="77777777" w:rsidR="0062205A" w:rsidRPr="00A7369B" w:rsidRDefault="0062205A" w:rsidP="0062205A">
      <w:pPr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413" w:type="dxa"/>
        <w:tblInd w:w="142" w:type="dxa"/>
        <w:tblLook w:val="04A0" w:firstRow="1" w:lastRow="0" w:firstColumn="1" w:lastColumn="0" w:noHBand="0" w:noVBand="1"/>
      </w:tblPr>
      <w:tblGrid>
        <w:gridCol w:w="7042"/>
        <w:gridCol w:w="1134"/>
        <w:gridCol w:w="1237"/>
      </w:tblGrid>
      <w:tr w:rsidR="0062205A" w:rsidRPr="00A7369B" w14:paraId="5C14378C" w14:textId="77777777" w:rsidTr="008C32F2">
        <w:tc>
          <w:tcPr>
            <w:tcW w:w="7042" w:type="dxa"/>
            <w:shd w:val="clear" w:color="auto" w:fill="auto"/>
          </w:tcPr>
          <w:p w14:paraId="360ADACA" w14:textId="77777777" w:rsidR="0062205A" w:rsidRPr="00A7369B" w:rsidRDefault="0062205A" w:rsidP="0062205A">
            <w:pPr>
              <w:ind w:left="405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4A34DFA" w14:textId="5ED5058A" w:rsidR="0062205A" w:rsidRPr="00A7369B" w:rsidRDefault="0062205A" w:rsidP="0062205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FFE602" w14:textId="77777777" w:rsidR="00F74F60" w:rsidRDefault="0062205A" w:rsidP="0062205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14:paraId="0D99B07C" w14:textId="2C13E333" w:rsidR="0062205A" w:rsidRPr="00A7369B" w:rsidRDefault="0062205A" w:rsidP="0062205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ที่เกิดจากสัญญา</w:t>
            </w:r>
          </w:p>
        </w:tc>
      </w:tr>
      <w:tr w:rsidR="0062205A" w:rsidRPr="00A7369B" w14:paraId="7D296E4C" w14:textId="77777777" w:rsidTr="008D352D">
        <w:tc>
          <w:tcPr>
            <w:tcW w:w="7042" w:type="dxa"/>
            <w:shd w:val="clear" w:color="auto" w:fill="auto"/>
          </w:tcPr>
          <w:p w14:paraId="0EA3E009" w14:textId="77777777" w:rsidR="0062205A" w:rsidRPr="00A7369B" w:rsidRDefault="0062205A" w:rsidP="0062205A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FD67B82" w14:textId="77777777" w:rsidR="0062205A" w:rsidRPr="00A7369B" w:rsidRDefault="0062205A" w:rsidP="0062205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</w:tcPr>
          <w:p w14:paraId="224CF395" w14:textId="77777777" w:rsidR="0062205A" w:rsidRPr="00A7369B" w:rsidRDefault="0062205A" w:rsidP="0062205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62205A" w:rsidRPr="00A7369B" w14:paraId="78981F37" w14:textId="77777777" w:rsidTr="008D352D">
        <w:tc>
          <w:tcPr>
            <w:tcW w:w="7042" w:type="dxa"/>
            <w:shd w:val="clear" w:color="auto" w:fill="auto"/>
          </w:tcPr>
          <w:p w14:paraId="39794B47" w14:textId="2AFC6A3A" w:rsidR="0062205A" w:rsidRPr="00A7369B" w:rsidRDefault="0062205A" w:rsidP="0062205A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243FD" w:rsidRPr="008243F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1</w:t>
            </w:r>
            <w:r w:rsidRPr="00A7369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มกราคม พ.ศ. </w:t>
            </w:r>
            <w:r w:rsidR="008243FD" w:rsidRPr="008243F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134" w:type="dxa"/>
            <w:shd w:val="clear" w:color="auto" w:fill="auto"/>
          </w:tcPr>
          <w:p w14:paraId="7D49AB65" w14:textId="12DE31CF" w:rsidR="0062205A" w:rsidRPr="00A7369B" w:rsidRDefault="008243FD" w:rsidP="0062205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Times New Roman" w:hAnsi="Browallia New" w:cs="Browallia New"/>
                <w:sz w:val="26"/>
                <w:szCs w:val="26"/>
              </w:rPr>
              <w:t>2</w:t>
            </w:r>
            <w:r w:rsidR="0062205A" w:rsidRPr="00A7369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Times New Roman" w:hAnsi="Browallia New" w:cs="Browallia New"/>
                <w:sz w:val="26"/>
                <w:szCs w:val="26"/>
              </w:rPr>
              <w:t>303</w:t>
            </w:r>
            <w:r w:rsidR="0062205A" w:rsidRPr="00A7369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Times New Roman" w:hAnsi="Browallia New" w:cs="Browallia New"/>
                <w:sz w:val="26"/>
                <w:szCs w:val="26"/>
              </w:rPr>
              <w:t>321</w:t>
            </w:r>
          </w:p>
        </w:tc>
        <w:tc>
          <w:tcPr>
            <w:tcW w:w="1237" w:type="dxa"/>
            <w:shd w:val="clear" w:color="auto" w:fill="auto"/>
          </w:tcPr>
          <w:p w14:paraId="0E414246" w14:textId="350978A0" w:rsidR="0062205A" w:rsidRPr="00A7369B" w:rsidRDefault="0062205A" w:rsidP="0062205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</w:tr>
      <w:tr w:rsidR="0062205A" w:rsidRPr="00A7369B" w14:paraId="3FC7087B" w14:textId="77777777" w:rsidTr="008D352D">
        <w:tc>
          <w:tcPr>
            <w:tcW w:w="7042" w:type="dxa"/>
            <w:shd w:val="clear" w:color="auto" w:fill="auto"/>
            <w:vAlign w:val="center"/>
          </w:tcPr>
          <w:p w14:paraId="4F2087CB" w14:textId="77777777" w:rsidR="0062205A" w:rsidRPr="00A7369B" w:rsidRDefault="0062205A" w:rsidP="0062205A">
            <w:pPr>
              <w:ind w:left="405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รับรู้ค่าเผื่อผลขาดทุนด้านเครดิตเพิ่มขึ้นในกำไรหรือขาดทุนในระหว่างปี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06578E" w14:textId="77777777" w:rsidR="0062205A" w:rsidRPr="00A7369B" w:rsidRDefault="0062205A" w:rsidP="0062205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59B023" w14:textId="65296789" w:rsidR="0062205A" w:rsidRPr="00A7369B" w:rsidRDefault="0062205A" w:rsidP="0062205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</w:tr>
      <w:tr w:rsidR="0062205A" w:rsidRPr="00A7369B" w14:paraId="68629542" w14:textId="77777777" w:rsidTr="00FD57B9">
        <w:tc>
          <w:tcPr>
            <w:tcW w:w="7042" w:type="dxa"/>
            <w:shd w:val="clear" w:color="auto" w:fill="auto"/>
          </w:tcPr>
          <w:p w14:paraId="519D2163" w14:textId="50444E1E" w:rsidR="0062205A" w:rsidRPr="00A7369B" w:rsidRDefault="0062205A" w:rsidP="0062205A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243FD" w:rsidRPr="008243F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31</w:t>
            </w:r>
            <w:r w:rsidRPr="00A7369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8243FD" w:rsidRPr="008243F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1416B07A" w14:textId="0B3359B2" w:rsidR="0062205A" w:rsidRPr="00A7369B" w:rsidRDefault="008243FD" w:rsidP="0062205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Times New Roman" w:hAnsi="Browallia New" w:cs="Browallia New"/>
                <w:sz w:val="26"/>
                <w:szCs w:val="26"/>
              </w:rPr>
              <w:t>2</w:t>
            </w:r>
            <w:r w:rsidR="0062205A" w:rsidRPr="00A7369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Times New Roman" w:hAnsi="Browallia New" w:cs="Browallia New"/>
                <w:sz w:val="26"/>
                <w:szCs w:val="26"/>
              </w:rPr>
              <w:t>303</w:t>
            </w:r>
            <w:r w:rsidR="0062205A" w:rsidRPr="00A7369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Times New Roman" w:hAnsi="Browallia New" w:cs="Browallia New"/>
                <w:sz w:val="26"/>
                <w:szCs w:val="26"/>
              </w:rPr>
              <w:t>321</w:t>
            </w: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</w:tcPr>
          <w:p w14:paraId="457D062C" w14:textId="17DD8090" w:rsidR="0062205A" w:rsidRPr="00A7369B" w:rsidRDefault="0062205A" w:rsidP="0062205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</w:tr>
      <w:tr w:rsidR="0062205A" w:rsidRPr="00A7369B" w14:paraId="302B169F" w14:textId="77777777" w:rsidTr="00F74F60">
        <w:tc>
          <w:tcPr>
            <w:tcW w:w="7042" w:type="dxa"/>
            <w:shd w:val="clear" w:color="auto" w:fill="auto"/>
            <w:vAlign w:val="center"/>
          </w:tcPr>
          <w:p w14:paraId="55FB0CF3" w14:textId="38BBE593" w:rsidR="0062205A" w:rsidRPr="00A7369B" w:rsidRDefault="0062205A" w:rsidP="0062205A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รับรู้ค่าเผื่อผลขาดทุนด้านเครดิตเพิ่มขึ้นในกำไรหรือขาดทุนในระหว่างปี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1B2CA836" w14:textId="2799CB16" w:rsidR="0062205A" w:rsidRPr="00A7369B" w:rsidRDefault="0062205A" w:rsidP="0062205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FAFAFA"/>
          </w:tcPr>
          <w:p w14:paraId="1B3DE29B" w14:textId="539F60C8" w:rsidR="0062205A" w:rsidRPr="00A7369B" w:rsidRDefault="008243FD" w:rsidP="0062205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Times New Roman" w:hAnsi="Browallia New" w:cs="Browallia New"/>
                <w:sz w:val="26"/>
                <w:szCs w:val="26"/>
              </w:rPr>
              <w:t>287</w:t>
            </w:r>
            <w:r w:rsidR="00A717F4" w:rsidRPr="00A7369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Times New Roman" w:hAnsi="Browallia New" w:cs="Browallia New"/>
                <w:sz w:val="26"/>
                <w:szCs w:val="26"/>
              </w:rPr>
              <w:t>128</w:t>
            </w:r>
          </w:p>
        </w:tc>
      </w:tr>
      <w:tr w:rsidR="0062205A" w:rsidRPr="00A7369B" w14:paraId="17583BFB" w14:textId="77777777" w:rsidTr="00F74F60">
        <w:tc>
          <w:tcPr>
            <w:tcW w:w="7042" w:type="dxa"/>
            <w:shd w:val="clear" w:color="auto" w:fill="auto"/>
          </w:tcPr>
          <w:p w14:paraId="199E29A5" w14:textId="26E02FCD" w:rsidR="0062205A" w:rsidRPr="00A7369B" w:rsidRDefault="0062205A" w:rsidP="0062205A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243FD" w:rsidRPr="008243F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31</w:t>
            </w:r>
            <w:r w:rsidRPr="00A7369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8243FD" w:rsidRPr="008243FD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3B06DC4" w14:textId="53A69420" w:rsidR="0062205A" w:rsidRPr="00A7369B" w:rsidRDefault="008243FD" w:rsidP="0062205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8243FD">
              <w:rPr>
                <w:rFonts w:ascii="Browallia New" w:eastAsia="Times New Roman" w:hAnsi="Browallia New" w:cs="Browallia New"/>
                <w:sz w:val="26"/>
                <w:szCs w:val="26"/>
              </w:rPr>
              <w:t>2</w:t>
            </w:r>
            <w:r w:rsidR="0062205A" w:rsidRPr="00A7369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Times New Roman" w:hAnsi="Browallia New" w:cs="Browallia New"/>
                <w:sz w:val="26"/>
                <w:szCs w:val="26"/>
              </w:rPr>
              <w:t>303</w:t>
            </w:r>
            <w:r w:rsidR="0062205A" w:rsidRPr="00A7369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Times New Roman" w:hAnsi="Browallia New" w:cs="Browallia New"/>
                <w:sz w:val="26"/>
                <w:szCs w:val="26"/>
              </w:rPr>
              <w:t>321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26FD558" w14:textId="2528F767" w:rsidR="0062205A" w:rsidRPr="00A7369B" w:rsidRDefault="008243FD" w:rsidP="0062205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8243FD">
              <w:rPr>
                <w:rFonts w:ascii="Browallia New" w:eastAsia="Times New Roman" w:hAnsi="Browallia New" w:cs="Browallia New"/>
                <w:sz w:val="26"/>
                <w:szCs w:val="26"/>
              </w:rPr>
              <w:t>287</w:t>
            </w:r>
            <w:r w:rsidR="00A717F4" w:rsidRPr="00A7369B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Times New Roman" w:hAnsi="Browallia New" w:cs="Browallia New"/>
                <w:sz w:val="26"/>
                <w:szCs w:val="26"/>
              </w:rPr>
              <w:t>128</w:t>
            </w:r>
          </w:p>
        </w:tc>
      </w:tr>
    </w:tbl>
    <w:p w14:paraId="24879C0F" w14:textId="30B3F307" w:rsidR="0062205A" w:rsidRPr="00A7369B" w:rsidRDefault="0062205A" w:rsidP="00AF7F95">
      <w:pPr>
        <w:rPr>
          <w:rFonts w:ascii="Browallia New" w:hAnsi="Browallia New" w:cs="Browallia New"/>
          <w:cs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466ABF" w:rsidRPr="00A7369B" w14:paraId="09EE3928" w14:textId="77777777" w:rsidTr="000D61AD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53FF7311" w14:textId="3575D794" w:rsidR="00466ABF" w:rsidRPr="00A7369B" w:rsidRDefault="008243FD" w:rsidP="007717CA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bookmarkStart w:id="32" w:name="_Toc48681865"/>
            <w:r w:rsidRPr="008243FD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12</w:t>
            </w:r>
            <w:r w:rsidR="00466ABF" w:rsidRPr="00A7369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466ABF" w:rsidRPr="00A7369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สินทรัพย์ทางการเงินและหนี้สินทางการเงิน</w:t>
            </w:r>
            <w:bookmarkEnd w:id="32"/>
          </w:p>
        </w:tc>
      </w:tr>
    </w:tbl>
    <w:p w14:paraId="13136F2D" w14:textId="77777777" w:rsidR="00466ABF" w:rsidRPr="00A7369B" w:rsidRDefault="00466ABF" w:rsidP="00466ABF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6B9CDB4D" w14:textId="235054B3" w:rsidR="00466ABF" w:rsidRPr="00A7369B" w:rsidRDefault="00466ABF" w:rsidP="00466ABF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ณ วันที่ </w:t>
      </w:r>
      <w:r w:rsidR="008243FD" w:rsidRPr="008243FD">
        <w:rPr>
          <w:rFonts w:ascii="Browallia New" w:eastAsia="Times New Roman" w:hAnsi="Browallia New" w:cs="Browallia New"/>
          <w:color w:val="auto"/>
          <w:sz w:val="26"/>
          <w:szCs w:val="26"/>
        </w:rPr>
        <w:t>31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ธันวาคม</w:t>
      </w:r>
      <w:r w:rsidR="00AB69AB" w:rsidRPr="00A7369B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="0084293A"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บริษัท</w:t>
      </w:r>
      <w:r w:rsidRPr="00A7369B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ได้จัดประเภท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สินทรัพย์และหนี้สินทางเงิน ดังต่อไปนี้</w:t>
      </w:r>
    </w:p>
    <w:p w14:paraId="7B95FD86" w14:textId="77777777" w:rsidR="00466ABF" w:rsidRPr="00A7369B" w:rsidRDefault="00466ABF" w:rsidP="00466ABF">
      <w:pPr>
        <w:rPr>
          <w:rFonts w:ascii="Browallia New" w:hAnsi="Browallia New" w:cs="Browallia New"/>
          <w:sz w:val="26"/>
          <w:szCs w:val="26"/>
        </w:rPr>
      </w:pPr>
    </w:p>
    <w:tbl>
      <w:tblPr>
        <w:tblW w:w="9446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6350"/>
        <w:gridCol w:w="1559"/>
        <w:gridCol w:w="1537"/>
      </w:tblGrid>
      <w:tr w:rsidR="00AB69AB" w:rsidRPr="00A7369B" w14:paraId="4F433C79" w14:textId="77777777" w:rsidTr="008243FD">
        <w:tc>
          <w:tcPr>
            <w:tcW w:w="6350" w:type="dxa"/>
            <w:vAlign w:val="bottom"/>
          </w:tcPr>
          <w:p w14:paraId="442BF4E4" w14:textId="77777777" w:rsidR="00AB69AB" w:rsidRPr="00A7369B" w:rsidRDefault="00AB69AB" w:rsidP="008243FD">
            <w:pPr>
              <w:pStyle w:val="Style1"/>
              <w:ind w:left="403" w:right="-72"/>
              <w:jc w:val="thaiDistribute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4C48CBC2" w14:textId="0A484BA3" w:rsidR="00AB69AB" w:rsidRPr="00A7369B" w:rsidRDefault="00AB69AB" w:rsidP="00AB69AB">
            <w:pPr>
              <w:pStyle w:val="Style1"/>
              <w:ind w:left="0" w:right="-72" w:firstLine="0"/>
              <w:jc w:val="right"/>
              <w:rPr>
                <w:b/>
                <w:bCs/>
              </w:rPr>
            </w:pPr>
            <w:r w:rsidRPr="00A7369B">
              <w:rPr>
                <w:rFonts w:eastAsia="Arial Unicode MS"/>
                <w:b/>
                <w:bCs/>
                <w:snapToGrid w:val="0"/>
                <w:spacing w:val="-4"/>
                <w:cs/>
                <w:lang w:eastAsia="th-TH"/>
              </w:rPr>
              <w:t xml:space="preserve">พ.ศ. </w:t>
            </w:r>
            <w:r w:rsidR="008243FD" w:rsidRPr="008243FD">
              <w:rPr>
                <w:rFonts w:eastAsia="Arial Unicode MS"/>
                <w:b/>
                <w:bCs/>
                <w:snapToGrid w:val="0"/>
                <w:spacing w:val="-4"/>
                <w:lang w:eastAsia="th-TH"/>
              </w:rPr>
              <w:t>2564</w:t>
            </w:r>
          </w:p>
        </w:tc>
        <w:tc>
          <w:tcPr>
            <w:tcW w:w="1537" w:type="dxa"/>
            <w:tcBorders>
              <w:top w:val="single" w:sz="4" w:space="0" w:color="auto"/>
            </w:tcBorders>
            <w:vAlign w:val="bottom"/>
          </w:tcPr>
          <w:p w14:paraId="48CF2ECD" w14:textId="60C82F02" w:rsidR="00AB69AB" w:rsidRPr="00A7369B" w:rsidRDefault="00AB69AB" w:rsidP="00AB69AB">
            <w:pPr>
              <w:pStyle w:val="Style1"/>
              <w:ind w:left="0" w:right="-72" w:firstLine="0"/>
              <w:jc w:val="right"/>
              <w:rPr>
                <w:b/>
                <w:bCs/>
                <w:cs/>
              </w:rPr>
            </w:pPr>
            <w:r w:rsidRPr="00A7369B">
              <w:rPr>
                <w:rFonts w:eastAsia="Arial Unicode MS"/>
                <w:b/>
                <w:bCs/>
                <w:snapToGrid w:val="0"/>
                <w:spacing w:val="-4"/>
                <w:cs/>
                <w:lang w:eastAsia="th-TH"/>
              </w:rPr>
              <w:t xml:space="preserve">พ.ศ. </w:t>
            </w:r>
            <w:r w:rsidR="008243FD" w:rsidRPr="008243FD">
              <w:rPr>
                <w:rFonts w:eastAsia="Arial Unicode MS"/>
                <w:b/>
                <w:bCs/>
                <w:snapToGrid w:val="0"/>
                <w:spacing w:val="-4"/>
                <w:lang w:eastAsia="th-TH"/>
              </w:rPr>
              <w:t>2563</w:t>
            </w:r>
          </w:p>
        </w:tc>
      </w:tr>
      <w:tr w:rsidR="00AB69AB" w:rsidRPr="00A7369B" w14:paraId="6EE77FA7" w14:textId="77777777" w:rsidTr="008243FD">
        <w:tc>
          <w:tcPr>
            <w:tcW w:w="6350" w:type="dxa"/>
          </w:tcPr>
          <w:p w14:paraId="6173CB2B" w14:textId="77777777" w:rsidR="00AB69AB" w:rsidRPr="00A7369B" w:rsidRDefault="00AB69AB" w:rsidP="008243FD">
            <w:pPr>
              <w:pStyle w:val="Style1"/>
              <w:ind w:left="403" w:right="-72"/>
              <w:jc w:val="thaiDistribute"/>
              <w:rPr>
                <w:b/>
                <w:b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03159BB7" w14:textId="7CCC6C38" w:rsidR="00AB69AB" w:rsidRPr="00A7369B" w:rsidRDefault="00AB69AB" w:rsidP="00AB69AB">
            <w:pPr>
              <w:pStyle w:val="Style1"/>
              <w:ind w:left="0" w:right="-72" w:firstLine="0"/>
              <w:jc w:val="right"/>
              <w:rPr>
                <w:b/>
                <w:bCs/>
              </w:rPr>
            </w:pPr>
            <w:r w:rsidRPr="00A7369B">
              <w:rPr>
                <w:rFonts w:eastAsia="Arial Unicode MS"/>
                <w:b/>
                <w:bCs/>
                <w:snapToGrid w:val="0"/>
                <w:spacing w:val="-4"/>
                <w:cs/>
                <w:lang w:eastAsia="th-TH"/>
              </w:rPr>
              <w:t>บาท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vAlign w:val="bottom"/>
          </w:tcPr>
          <w:p w14:paraId="6F035BD9" w14:textId="1B88C632" w:rsidR="00AB69AB" w:rsidRPr="00A7369B" w:rsidRDefault="00AB69AB" w:rsidP="00AB69AB">
            <w:pPr>
              <w:pStyle w:val="Style1"/>
              <w:ind w:left="0" w:right="-72" w:firstLine="0"/>
              <w:jc w:val="right"/>
              <w:rPr>
                <w:b/>
                <w:bCs/>
              </w:rPr>
            </w:pPr>
            <w:r w:rsidRPr="00A7369B">
              <w:rPr>
                <w:rFonts w:eastAsia="Arial Unicode MS"/>
                <w:b/>
                <w:bCs/>
                <w:snapToGrid w:val="0"/>
                <w:spacing w:val="-4"/>
                <w:cs/>
                <w:lang w:eastAsia="th-TH"/>
              </w:rPr>
              <w:t>บาท</w:t>
            </w:r>
          </w:p>
        </w:tc>
      </w:tr>
      <w:tr w:rsidR="00AB69AB" w:rsidRPr="00A7369B" w14:paraId="509BB6C2" w14:textId="77777777" w:rsidTr="008243FD">
        <w:tc>
          <w:tcPr>
            <w:tcW w:w="6350" w:type="dxa"/>
          </w:tcPr>
          <w:p w14:paraId="4219291F" w14:textId="77777777" w:rsidR="00AB69AB" w:rsidRPr="00A7369B" w:rsidRDefault="00AB69AB" w:rsidP="008243FD">
            <w:pPr>
              <w:pStyle w:val="Style1"/>
              <w:ind w:left="403" w:right="-72"/>
              <w:jc w:val="thaiDistribute"/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</w:tcPr>
          <w:p w14:paraId="0D798CD2" w14:textId="77777777" w:rsidR="00AB69AB" w:rsidRPr="00A7369B" w:rsidRDefault="00AB69AB" w:rsidP="007717CA">
            <w:pPr>
              <w:pStyle w:val="Style1"/>
              <w:ind w:left="0" w:right="-72" w:firstLine="0"/>
              <w:jc w:val="right"/>
            </w:pPr>
            <w:r w:rsidRPr="00A7369B">
              <w:t xml:space="preserve"> </w:t>
            </w:r>
          </w:p>
        </w:tc>
        <w:tc>
          <w:tcPr>
            <w:tcW w:w="1537" w:type="dxa"/>
            <w:tcBorders>
              <w:top w:val="single" w:sz="4" w:space="0" w:color="auto"/>
            </w:tcBorders>
            <w:shd w:val="clear" w:color="auto" w:fill="auto"/>
          </w:tcPr>
          <w:p w14:paraId="0B1C1D46" w14:textId="77777777" w:rsidR="00AB69AB" w:rsidRPr="00A7369B" w:rsidRDefault="00AB69AB" w:rsidP="007717CA">
            <w:pPr>
              <w:pStyle w:val="Style1"/>
              <w:ind w:left="0" w:right="-72" w:firstLine="0"/>
              <w:jc w:val="right"/>
            </w:pPr>
            <w:r w:rsidRPr="00A7369B">
              <w:t xml:space="preserve"> </w:t>
            </w:r>
          </w:p>
        </w:tc>
      </w:tr>
      <w:tr w:rsidR="00AB69AB" w:rsidRPr="00A7369B" w14:paraId="3E4A72C3" w14:textId="77777777" w:rsidTr="008243FD">
        <w:tc>
          <w:tcPr>
            <w:tcW w:w="6350" w:type="dxa"/>
          </w:tcPr>
          <w:p w14:paraId="00BF1064" w14:textId="77777777" w:rsidR="00AB69AB" w:rsidRPr="00A7369B" w:rsidRDefault="00AB69AB" w:rsidP="008243FD">
            <w:pPr>
              <w:pStyle w:val="Style1"/>
              <w:ind w:left="403" w:right="-72"/>
              <w:jc w:val="thaiDistribute"/>
              <w:rPr>
                <w:rFonts w:eastAsia="Arial Unicode MS"/>
                <w:b/>
                <w:bCs/>
                <w:cs/>
              </w:rPr>
            </w:pPr>
            <w:r w:rsidRPr="00A7369B">
              <w:rPr>
                <w:rFonts w:eastAsia="Arial Unicode MS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1559" w:type="dxa"/>
            <w:shd w:val="clear" w:color="auto" w:fill="FAFAFA"/>
          </w:tcPr>
          <w:p w14:paraId="71E02311" w14:textId="77777777" w:rsidR="00AB69AB" w:rsidRPr="00A7369B" w:rsidRDefault="00AB69AB" w:rsidP="00B13D95">
            <w:pPr>
              <w:pStyle w:val="Style1"/>
              <w:ind w:left="432" w:right="-72"/>
              <w:jc w:val="thaiDistribute"/>
              <w:rPr>
                <w:rFonts w:eastAsia="Arial Unicode MS"/>
              </w:rPr>
            </w:pPr>
          </w:p>
        </w:tc>
        <w:tc>
          <w:tcPr>
            <w:tcW w:w="1537" w:type="dxa"/>
            <w:shd w:val="clear" w:color="auto" w:fill="auto"/>
          </w:tcPr>
          <w:p w14:paraId="3EAE42EE" w14:textId="77777777" w:rsidR="00AB69AB" w:rsidRPr="00A7369B" w:rsidRDefault="00AB69AB" w:rsidP="00B13D95">
            <w:pPr>
              <w:pStyle w:val="Style1"/>
              <w:ind w:left="432" w:right="-72"/>
              <w:jc w:val="thaiDistribute"/>
              <w:rPr>
                <w:rFonts w:eastAsia="Arial Unicode MS"/>
              </w:rPr>
            </w:pPr>
          </w:p>
        </w:tc>
      </w:tr>
      <w:tr w:rsidR="00AB69AB" w:rsidRPr="00A7369B" w14:paraId="4DAC7A9A" w14:textId="77777777" w:rsidTr="008243FD">
        <w:tc>
          <w:tcPr>
            <w:tcW w:w="6350" w:type="dxa"/>
          </w:tcPr>
          <w:p w14:paraId="7DEFF33A" w14:textId="75C0B55C" w:rsidR="00AB69AB" w:rsidRPr="00A7369B" w:rsidRDefault="00AB69AB" w:rsidP="008243FD">
            <w:pPr>
              <w:pStyle w:val="Style1"/>
              <w:ind w:left="403" w:right="-72"/>
              <w:jc w:val="thaiDistribute"/>
              <w:rPr>
                <w:rFonts w:eastAsia="Arial Unicode MS"/>
                <w:cs/>
              </w:rPr>
            </w:pPr>
            <w:r w:rsidRPr="00A7369B">
              <w:rPr>
                <w:rFonts w:eastAsia="Arial Unicode MS"/>
                <w:cs/>
              </w:rPr>
              <w:t>สินทรัพย์ทางการเงินที่วัดด้วยราคาทุนตัดจำหน่าย</w:t>
            </w:r>
          </w:p>
        </w:tc>
        <w:tc>
          <w:tcPr>
            <w:tcW w:w="1559" w:type="dxa"/>
            <w:shd w:val="clear" w:color="auto" w:fill="FAFAFA"/>
          </w:tcPr>
          <w:p w14:paraId="719B25B7" w14:textId="77777777" w:rsidR="00AB69AB" w:rsidRPr="00A7369B" w:rsidRDefault="00AB69AB" w:rsidP="00B13D95">
            <w:pPr>
              <w:pStyle w:val="Style1"/>
              <w:ind w:left="432" w:right="-72"/>
              <w:jc w:val="thaiDistribute"/>
              <w:rPr>
                <w:rFonts w:eastAsia="Arial Unicode MS"/>
              </w:rPr>
            </w:pPr>
          </w:p>
        </w:tc>
        <w:tc>
          <w:tcPr>
            <w:tcW w:w="1537" w:type="dxa"/>
            <w:shd w:val="clear" w:color="auto" w:fill="auto"/>
          </w:tcPr>
          <w:p w14:paraId="6802C780" w14:textId="77777777" w:rsidR="00AB69AB" w:rsidRPr="00A7369B" w:rsidRDefault="00AB69AB" w:rsidP="00B13D95">
            <w:pPr>
              <w:pStyle w:val="Style1"/>
              <w:ind w:left="432" w:right="-72"/>
              <w:jc w:val="thaiDistribute"/>
              <w:rPr>
                <w:rFonts w:eastAsia="Arial Unicode MS"/>
              </w:rPr>
            </w:pPr>
          </w:p>
        </w:tc>
      </w:tr>
      <w:tr w:rsidR="00F36742" w:rsidRPr="00A7369B" w14:paraId="374035DA" w14:textId="77777777" w:rsidTr="008243FD">
        <w:tc>
          <w:tcPr>
            <w:tcW w:w="6350" w:type="dxa"/>
          </w:tcPr>
          <w:p w14:paraId="4921758F" w14:textId="348F376A" w:rsidR="00F36742" w:rsidRPr="00A7369B" w:rsidRDefault="00F36742" w:rsidP="008243FD">
            <w:pPr>
              <w:pStyle w:val="Style1"/>
              <w:ind w:left="403" w:right="-72"/>
              <w:jc w:val="thaiDistribute"/>
              <w:rPr>
                <w:rFonts w:eastAsia="Arial Unicode MS"/>
              </w:rPr>
            </w:pPr>
            <w:r w:rsidRPr="00A7369B">
              <w:rPr>
                <w:rFonts w:eastAsia="Arial Unicode MS"/>
                <w:lang w:val="en-US"/>
              </w:rPr>
              <w:t xml:space="preserve">- </w:t>
            </w:r>
            <w:r w:rsidRPr="00A7369B">
              <w:rPr>
                <w:rFonts w:eastAsia="Arial Unicode MS"/>
                <w:cs/>
              </w:rPr>
              <w:t>เงินสดและรายการเทียบเท่าเงินสด</w:t>
            </w:r>
          </w:p>
        </w:tc>
        <w:tc>
          <w:tcPr>
            <w:tcW w:w="1559" w:type="dxa"/>
            <w:shd w:val="clear" w:color="auto" w:fill="FAFAFA"/>
          </w:tcPr>
          <w:p w14:paraId="1F54D7BD" w14:textId="0A2EB0FC" w:rsidR="00F36742" w:rsidRPr="00A7369B" w:rsidRDefault="008243FD" w:rsidP="00F36742">
            <w:pPr>
              <w:pStyle w:val="Style1"/>
              <w:ind w:left="432" w:right="-72"/>
              <w:jc w:val="right"/>
              <w:rPr>
                <w:rFonts w:eastAsia="Arial Unicode MS"/>
              </w:rPr>
            </w:pPr>
            <w:r w:rsidRPr="008243FD">
              <w:rPr>
                <w:rFonts w:eastAsia="Arial Unicode MS"/>
              </w:rPr>
              <w:t>52</w:t>
            </w:r>
            <w:r w:rsidR="00F36742" w:rsidRPr="00A7369B">
              <w:rPr>
                <w:rFonts w:eastAsia="Arial Unicode MS"/>
              </w:rPr>
              <w:t>,</w:t>
            </w:r>
            <w:r w:rsidRPr="008243FD">
              <w:rPr>
                <w:rFonts w:eastAsia="Arial Unicode MS"/>
              </w:rPr>
              <w:t>866</w:t>
            </w:r>
            <w:r w:rsidR="00F36742" w:rsidRPr="00A7369B">
              <w:rPr>
                <w:rFonts w:eastAsia="Arial Unicode MS"/>
              </w:rPr>
              <w:t>,</w:t>
            </w:r>
            <w:r w:rsidRPr="008243FD">
              <w:rPr>
                <w:rFonts w:eastAsia="Arial Unicode MS"/>
              </w:rPr>
              <w:t>184</w:t>
            </w:r>
          </w:p>
        </w:tc>
        <w:tc>
          <w:tcPr>
            <w:tcW w:w="1537" w:type="dxa"/>
            <w:shd w:val="clear" w:color="auto" w:fill="auto"/>
          </w:tcPr>
          <w:p w14:paraId="14E52EC7" w14:textId="696FE1BF" w:rsidR="00F36742" w:rsidRPr="00A7369B" w:rsidRDefault="008243FD" w:rsidP="00F36742">
            <w:pPr>
              <w:pStyle w:val="Style1"/>
              <w:ind w:left="432" w:right="-72"/>
              <w:jc w:val="right"/>
              <w:rPr>
                <w:rFonts w:eastAsia="Arial Unicode MS"/>
              </w:rPr>
            </w:pPr>
            <w:r w:rsidRPr="008243FD">
              <w:rPr>
                <w:rFonts w:eastAsia="Arial Unicode MS"/>
              </w:rPr>
              <w:t>2</w:t>
            </w:r>
            <w:r w:rsidR="00F36742" w:rsidRPr="00A7369B">
              <w:rPr>
                <w:rFonts w:eastAsia="Arial Unicode MS"/>
              </w:rPr>
              <w:t>,</w:t>
            </w:r>
            <w:r w:rsidRPr="008243FD">
              <w:rPr>
                <w:rFonts w:eastAsia="Arial Unicode MS"/>
              </w:rPr>
              <w:t>750</w:t>
            </w:r>
            <w:r w:rsidR="00F36742" w:rsidRPr="00A7369B">
              <w:rPr>
                <w:rFonts w:eastAsia="Arial Unicode MS"/>
              </w:rPr>
              <w:t>,</w:t>
            </w:r>
            <w:r w:rsidRPr="008243FD">
              <w:rPr>
                <w:rFonts w:eastAsia="Arial Unicode MS"/>
              </w:rPr>
              <w:t>631</w:t>
            </w:r>
          </w:p>
        </w:tc>
      </w:tr>
      <w:tr w:rsidR="00F36742" w:rsidRPr="00A7369B" w14:paraId="4F9AA248" w14:textId="77777777" w:rsidTr="008243FD">
        <w:tc>
          <w:tcPr>
            <w:tcW w:w="6350" w:type="dxa"/>
          </w:tcPr>
          <w:p w14:paraId="355EB075" w14:textId="3D3B5426" w:rsidR="00F36742" w:rsidRPr="00A7369B" w:rsidRDefault="00F36742" w:rsidP="008243FD">
            <w:pPr>
              <w:pStyle w:val="Style1"/>
              <w:ind w:left="403" w:right="-72"/>
              <w:jc w:val="thaiDistribute"/>
              <w:rPr>
                <w:rFonts w:eastAsia="Arial Unicode MS"/>
              </w:rPr>
            </w:pPr>
            <w:r w:rsidRPr="00A7369B">
              <w:rPr>
                <w:rFonts w:eastAsia="Arial Unicode MS"/>
                <w:lang w:val="en-US"/>
              </w:rPr>
              <w:t xml:space="preserve">- </w:t>
            </w:r>
            <w:r w:rsidRPr="00A7369B">
              <w:rPr>
                <w:rFonts w:eastAsia="Arial Unicode MS"/>
                <w:cs/>
              </w:rPr>
              <w:t xml:space="preserve">ลูกหนี้การค้าและลูกหนี้อื่น </w:t>
            </w:r>
            <w:r w:rsidRPr="00A7369B">
              <w:rPr>
                <w:rFonts w:eastAsia="Arial Unicode MS"/>
              </w:rPr>
              <w:t>-</w:t>
            </w:r>
            <w:r w:rsidRPr="00A7369B">
              <w:rPr>
                <w:rFonts w:eastAsia="Arial Unicode MS"/>
                <w:cs/>
              </w:rPr>
              <w:t xml:space="preserve"> สุทธิ</w:t>
            </w:r>
            <w:r w:rsidRPr="00A7369B">
              <w:rPr>
                <w:rFonts w:eastAsia="Arial Unicode MS"/>
              </w:rPr>
              <w:t xml:space="preserve"> </w:t>
            </w:r>
          </w:p>
        </w:tc>
        <w:tc>
          <w:tcPr>
            <w:tcW w:w="1559" w:type="dxa"/>
            <w:shd w:val="clear" w:color="auto" w:fill="FAFAFA"/>
          </w:tcPr>
          <w:p w14:paraId="5B4EE761" w14:textId="30CC08B4" w:rsidR="00F36742" w:rsidRPr="00A7369B" w:rsidRDefault="008243FD" w:rsidP="00F36742">
            <w:pPr>
              <w:pStyle w:val="Style1"/>
              <w:ind w:left="432" w:right="-72"/>
              <w:jc w:val="right"/>
              <w:rPr>
                <w:rFonts w:eastAsia="Arial Unicode MS"/>
              </w:rPr>
            </w:pPr>
            <w:r w:rsidRPr="008243FD">
              <w:rPr>
                <w:rFonts w:eastAsia="Arial Unicode MS"/>
              </w:rPr>
              <w:t>134</w:t>
            </w:r>
            <w:r w:rsidR="00EB1F77">
              <w:rPr>
                <w:rFonts w:eastAsia="Arial Unicode MS"/>
              </w:rPr>
              <w:t>,</w:t>
            </w:r>
            <w:r w:rsidRPr="008243FD">
              <w:rPr>
                <w:rFonts w:eastAsia="Arial Unicode MS"/>
              </w:rPr>
              <w:t>796</w:t>
            </w:r>
            <w:r w:rsidR="00EB1F77">
              <w:rPr>
                <w:rFonts w:eastAsia="Arial Unicode MS"/>
              </w:rPr>
              <w:t>,</w:t>
            </w:r>
            <w:r w:rsidRPr="008243FD">
              <w:rPr>
                <w:rFonts w:eastAsia="Arial Unicode MS"/>
              </w:rPr>
              <w:t>850</w:t>
            </w:r>
          </w:p>
        </w:tc>
        <w:tc>
          <w:tcPr>
            <w:tcW w:w="1537" w:type="dxa"/>
            <w:shd w:val="clear" w:color="auto" w:fill="auto"/>
          </w:tcPr>
          <w:p w14:paraId="7D0F50C5" w14:textId="2E420742" w:rsidR="00F36742" w:rsidRPr="00A7369B" w:rsidRDefault="008243FD" w:rsidP="00F36742">
            <w:pPr>
              <w:pStyle w:val="Style1"/>
              <w:ind w:left="432" w:right="-72"/>
              <w:jc w:val="right"/>
              <w:rPr>
                <w:rFonts w:eastAsia="Arial Unicode MS"/>
                <w:cs/>
              </w:rPr>
            </w:pPr>
            <w:r w:rsidRPr="008243FD">
              <w:rPr>
                <w:rFonts w:eastAsia="Arial Unicode MS"/>
              </w:rPr>
              <w:t>74</w:t>
            </w:r>
            <w:r w:rsidR="004852D3">
              <w:rPr>
                <w:rFonts w:eastAsia="Arial Unicode MS"/>
              </w:rPr>
              <w:t>,</w:t>
            </w:r>
            <w:r w:rsidRPr="008243FD">
              <w:rPr>
                <w:rFonts w:eastAsia="Arial Unicode MS"/>
              </w:rPr>
              <w:t>099</w:t>
            </w:r>
            <w:r w:rsidR="004852D3">
              <w:rPr>
                <w:rFonts w:eastAsia="Arial Unicode MS"/>
              </w:rPr>
              <w:t>,</w:t>
            </w:r>
            <w:r w:rsidRPr="008243FD">
              <w:rPr>
                <w:rFonts w:eastAsia="Arial Unicode MS"/>
              </w:rPr>
              <w:t>759</w:t>
            </w:r>
          </w:p>
        </w:tc>
      </w:tr>
      <w:tr w:rsidR="00F36742" w:rsidRPr="00A7369B" w14:paraId="18153F96" w14:textId="77777777" w:rsidTr="008243FD">
        <w:tc>
          <w:tcPr>
            <w:tcW w:w="6350" w:type="dxa"/>
          </w:tcPr>
          <w:p w14:paraId="03478EFA" w14:textId="1EF8F0EC" w:rsidR="00F36742" w:rsidRPr="00A7369B" w:rsidRDefault="00F36742" w:rsidP="008243FD">
            <w:pPr>
              <w:pStyle w:val="Style1"/>
              <w:ind w:left="403" w:right="-72"/>
              <w:jc w:val="thaiDistribute"/>
              <w:rPr>
                <w:cs/>
              </w:rPr>
            </w:pPr>
            <w:r w:rsidRPr="00A7369B">
              <w:rPr>
                <w:rFonts w:eastAsia="Arial Unicode MS"/>
                <w:lang w:val="en-US"/>
              </w:rPr>
              <w:t xml:space="preserve">- </w:t>
            </w:r>
            <w:r w:rsidRPr="00A7369B">
              <w:rPr>
                <w:rFonts w:eastAsia="Arial Unicode MS"/>
                <w:cs/>
              </w:rPr>
              <w:t>เงินให้กู้ยืมระยะสั้นแก่บุคคลที่เกี่ยวข้องกัน</w:t>
            </w:r>
          </w:p>
        </w:tc>
        <w:tc>
          <w:tcPr>
            <w:tcW w:w="1559" w:type="dxa"/>
            <w:shd w:val="clear" w:color="auto" w:fill="FAFAFA"/>
          </w:tcPr>
          <w:p w14:paraId="6A9791B1" w14:textId="34C3EA2A" w:rsidR="00F36742" w:rsidRPr="00A7369B" w:rsidRDefault="00F36742" w:rsidP="00F36742">
            <w:pPr>
              <w:pStyle w:val="Style1"/>
              <w:ind w:left="0" w:right="-72" w:firstLine="0"/>
              <w:jc w:val="right"/>
            </w:pPr>
            <w:r w:rsidRPr="00A7369B">
              <w:t>-</w:t>
            </w:r>
          </w:p>
        </w:tc>
        <w:tc>
          <w:tcPr>
            <w:tcW w:w="1537" w:type="dxa"/>
            <w:shd w:val="clear" w:color="auto" w:fill="auto"/>
          </w:tcPr>
          <w:p w14:paraId="53BD1681" w14:textId="4FB97F70" w:rsidR="00F36742" w:rsidRPr="00A7369B" w:rsidRDefault="008243FD" w:rsidP="00F36742">
            <w:pPr>
              <w:pStyle w:val="Style1"/>
              <w:ind w:left="0" w:right="-72" w:firstLine="0"/>
              <w:jc w:val="right"/>
            </w:pPr>
            <w:r w:rsidRPr="008243FD">
              <w:t>13</w:t>
            </w:r>
            <w:r w:rsidR="004852D3">
              <w:t>,</w:t>
            </w:r>
            <w:r w:rsidRPr="008243FD">
              <w:t>151</w:t>
            </w:r>
            <w:r w:rsidR="004852D3">
              <w:t>,</w:t>
            </w:r>
            <w:r w:rsidRPr="008243FD">
              <w:t>584</w:t>
            </w:r>
          </w:p>
        </w:tc>
      </w:tr>
      <w:tr w:rsidR="00F36742" w:rsidRPr="00A7369B" w14:paraId="1E7F8D2C" w14:textId="77777777" w:rsidTr="008243FD">
        <w:tc>
          <w:tcPr>
            <w:tcW w:w="6350" w:type="dxa"/>
          </w:tcPr>
          <w:p w14:paraId="4CAA2570" w14:textId="07EC85BE" w:rsidR="00F36742" w:rsidRPr="00A7369B" w:rsidRDefault="00F36742" w:rsidP="008243FD">
            <w:pPr>
              <w:pStyle w:val="Style1"/>
              <w:ind w:left="403" w:right="-72"/>
              <w:jc w:val="thaiDistribute"/>
              <w:rPr>
                <w:rFonts w:eastAsia="Arial Unicode MS"/>
                <w:cs/>
              </w:rPr>
            </w:pPr>
            <w:r w:rsidRPr="00A7369B">
              <w:rPr>
                <w:rFonts w:eastAsia="Arial Unicode MS"/>
                <w:lang w:val="en-US"/>
              </w:rPr>
              <w:t xml:space="preserve">- </w:t>
            </w:r>
            <w:r w:rsidRPr="00A7369B">
              <w:rPr>
                <w:rFonts w:eastAsia="Arial Unicode MS"/>
                <w:cs/>
              </w:rPr>
              <w:t>สินทรัพย์หมุนเวียนอื่น</w:t>
            </w:r>
          </w:p>
        </w:tc>
        <w:tc>
          <w:tcPr>
            <w:tcW w:w="1559" w:type="dxa"/>
            <w:shd w:val="clear" w:color="auto" w:fill="FAFAFA"/>
          </w:tcPr>
          <w:p w14:paraId="249877E8" w14:textId="32F4899A" w:rsidR="00F36742" w:rsidRPr="00A7369B" w:rsidRDefault="008243FD" w:rsidP="00F36742">
            <w:pPr>
              <w:pStyle w:val="Style1"/>
              <w:ind w:left="0" w:right="-72" w:firstLine="0"/>
              <w:jc w:val="right"/>
            </w:pPr>
            <w:r w:rsidRPr="008243FD">
              <w:t>699</w:t>
            </w:r>
            <w:r w:rsidR="00C91D56">
              <w:t>,</w:t>
            </w:r>
            <w:r w:rsidRPr="008243FD">
              <w:t>080</w:t>
            </w:r>
          </w:p>
        </w:tc>
        <w:tc>
          <w:tcPr>
            <w:tcW w:w="1537" w:type="dxa"/>
            <w:shd w:val="clear" w:color="auto" w:fill="auto"/>
          </w:tcPr>
          <w:p w14:paraId="083CC5DE" w14:textId="0B09C30B" w:rsidR="00F36742" w:rsidRPr="00A7369B" w:rsidRDefault="008243FD" w:rsidP="00F36742">
            <w:pPr>
              <w:pStyle w:val="Style1"/>
              <w:ind w:left="0" w:right="-72" w:firstLine="0"/>
              <w:jc w:val="right"/>
            </w:pPr>
            <w:r w:rsidRPr="008243FD">
              <w:t>121</w:t>
            </w:r>
            <w:r w:rsidR="00F36742" w:rsidRPr="00A7369B">
              <w:t>,</w:t>
            </w:r>
            <w:r w:rsidRPr="008243FD">
              <w:t>972</w:t>
            </w:r>
          </w:p>
        </w:tc>
      </w:tr>
      <w:tr w:rsidR="00F36742" w:rsidRPr="00A7369B" w14:paraId="4A98C92E" w14:textId="77777777" w:rsidTr="008243FD">
        <w:tc>
          <w:tcPr>
            <w:tcW w:w="6350" w:type="dxa"/>
          </w:tcPr>
          <w:p w14:paraId="0235267A" w14:textId="3AE6A69A" w:rsidR="00F36742" w:rsidRPr="00A7369B" w:rsidRDefault="00F36742" w:rsidP="008243FD">
            <w:pPr>
              <w:pStyle w:val="Style1"/>
              <w:ind w:left="403" w:right="-72"/>
              <w:jc w:val="thaiDistribute"/>
              <w:rPr>
                <w:rFonts w:eastAsia="Arial Unicode MS"/>
                <w:cs/>
              </w:rPr>
            </w:pPr>
            <w:r w:rsidRPr="00A7369B">
              <w:rPr>
                <w:rFonts w:eastAsia="Arial Unicode MS"/>
                <w:lang w:val="en-US"/>
              </w:rPr>
              <w:t xml:space="preserve">- </w:t>
            </w:r>
            <w:r w:rsidRPr="00A7369B">
              <w:rPr>
                <w:rFonts w:eastAsia="Arial Unicode MS"/>
                <w:cs/>
              </w:rPr>
              <w:t>เงินฝากสถาบันการเงินที่มีภาระค้ำประกัน</w:t>
            </w:r>
          </w:p>
        </w:tc>
        <w:tc>
          <w:tcPr>
            <w:tcW w:w="1559" w:type="dxa"/>
            <w:shd w:val="clear" w:color="auto" w:fill="FAFAFA"/>
          </w:tcPr>
          <w:p w14:paraId="256E51A5" w14:textId="6F79AEFE" w:rsidR="00F36742" w:rsidRPr="00A7369B" w:rsidRDefault="008243FD" w:rsidP="00F36742">
            <w:pPr>
              <w:pStyle w:val="Style1"/>
              <w:ind w:left="0" w:right="-72" w:firstLine="0"/>
              <w:jc w:val="right"/>
            </w:pPr>
            <w:r w:rsidRPr="008243FD">
              <w:t>17</w:t>
            </w:r>
            <w:r w:rsidR="00F36742" w:rsidRPr="00A7369B">
              <w:t>,</w:t>
            </w:r>
            <w:r w:rsidRPr="008243FD">
              <w:t>441</w:t>
            </w:r>
            <w:r w:rsidR="00F36742" w:rsidRPr="00A7369B">
              <w:t>,</w:t>
            </w:r>
            <w:r w:rsidRPr="008243FD">
              <w:t>752</w:t>
            </w:r>
          </w:p>
        </w:tc>
        <w:tc>
          <w:tcPr>
            <w:tcW w:w="1537" w:type="dxa"/>
            <w:shd w:val="clear" w:color="auto" w:fill="auto"/>
          </w:tcPr>
          <w:p w14:paraId="143EDC5E" w14:textId="70120243" w:rsidR="00F36742" w:rsidRPr="00A7369B" w:rsidRDefault="008243FD" w:rsidP="00F36742">
            <w:pPr>
              <w:pStyle w:val="Style1"/>
              <w:ind w:left="0" w:right="-72" w:firstLine="0"/>
              <w:jc w:val="right"/>
            </w:pPr>
            <w:r w:rsidRPr="008243FD">
              <w:t>6</w:t>
            </w:r>
            <w:r w:rsidR="00F36742" w:rsidRPr="00A7369B">
              <w:t>,</w:t>
            </w:r>
            <w:r w:rsidRPr="008243FD">
              <w:t>519</w:t>
            </w:r>
            <w:r w:rsidR="00F36742" w:rsidRPr="00A7369B">
              <w:t>,</w:t>
            </w:r>
            <w:r w:rsidRPr="008243FD">
              <w:t>223</w:t>
            </w:r>
          </w:p>
        </w:tc>
      </w:tr>
      <w:tr w:rsidR="00F36742" w:rsidRPr="00A7369B" w14:paraId="6096AD2F" w14:textId="77777777" w:rsidTr="008243FD">
        <w:tc>
          <w:tcPr>
            <w:tcW w:w="6350" w:type="dxa"/>
            <w:vAlign w:val="bottom"/>
          </w:tcPr>
          <w:p w14:paraId="626ACB0A" w14:textId="5EC786BD" w:rsidR="00F36742" w:rsidRPr="00A7369B" w:rsidRDefault="00F36742" w:rsidP="008243FD">
            <w:pPr>
              <w:pStyle w:val="Style1"/>
              <w:ind w:left="403" w:right="-72"/>
              <w:jc w:val="thaiDistribute"/>
            </w:pPr>
            <w:r w:rsidRPr="00A7369B">
              <w:rPr>
                <w:rFonts w:eastAsia="Arial Unicode MS"/>
                <w:lang w:val="en-US"/>
              </w:rPr>
              <w:t xml:space="preserve">- </w:t>
            </w:r>
            <w:r w:rsidRPr="00A7369B">
              <w:rPr>
                <w:rFonts w:eastAsia="Arial Unicode MS"/>
                <w:spacing w:val="-2"/>
                <w:cs/>
              </w:rPr>
              <w:t>สินทรัพย์ไม่หมุนเวียนอื่น</w:t>
            </w:r>
          </w:p>
        </w:tc>
        <w:tc>
          <w:tcPr>
            <w:tcW w:w="1559" w:type="dxa"/>
            <w:shd w:val="clear" w:color="auto" w:fill="FAFAFA"/>
          </w:tcPr>
          <w:p w14:paraId="3E0F89A2" w14:textId="335468A6" w:rsidR="00F36742" w:rsidRPr="00A7369B" w:rsidRDefault="008243FD" w:rsidP="00F36742">
            <w:pPr>
              <w:pStyle w:val="Style1"/>
              <w:ind w:left="0" w:right="-72" w:firstLine="0"/>
              <w:jc w:val="right"/>
            </w:pPr>
            <w:r w:rsidRPr="008243FD">
              <w:t>20</w:t>
            </w:r>
            <w:r w:rsidR="00EE25C7" w:rsidRPr="00A7369B">
              <w:t>,</w:t>
            </w:r>
            <w:r w:rsidRPr="008243FD">
              <w:t>926</w:t>
            </w:r>
            <w:r w:rsidR="00EE25C7" w:rsidRPr="00A7369B">
              <w:t>,</w:t>
            </w:r>
            <w:r w:rsidRPr="008243FD">
              <w:t>911</w:t>
            </w:r>
          </w:p>
        </w:tc>
        <w:tc>
          <w:tcPr>
            <w:tcW w:w="1537" w:type="dxa"/>
            <w:shd w:val="clear" w:color="auto" w:fill="auto"/>
          </w:tcPr>
          <w:p w14:paraId="751FD0B5" w14:textId="459EEC10" w:rsidR="00F36742" w:rsidRPr="00A7369B" w:rsidRDefault="008243FD" w:rsidP="00F36742">
            <w:pPr>
              <w:pStyle w:val="Style1"/>
              <w:ind w:left="0" w:right="-72" w:firstLine="0"/>
              <w:jc w:val="right"/>
            </w:pPr>
            <w:r w:rsidRPr="008243FD">
              <w:t>12</w:t>
            </w:r>
            <w:r w:rsidR="00F36742" w:rsidRPr="00A7369B">
              <w:t>,</w:t>
            </w:r>
            <w:r w:rsidRPr="008243FD">
              <w:t>192</w:t>
            </w:r>
            <w:r w:rsidR="00F36742" w:rsidRPr="00A7369B">
              <w:t>,</w:t>
            </w:r>
            <w:r w:rsidRPr="008243FD">
              <w:t>384</w:t>
            </w:r>
          </w:p>
        </w:tc>
      </w:tr>
      <w:tr w:rsidR="00F36742" w:rsidRPr="00A7369B" w14:paraId="5C1D3FB0" w14:textId="77777777" w:rsidTr="008243FD">
        <w:tc>
          <w:tcPr>
            <w:tcW w:w="6350" w:type="dxa"/>
            <w:vAlign w:val="bottom"/>
          </w:tcPr>
          <w:p w14:paraId="3BBB5551" w14:textId="77777777" w:rsidR="00F36742" w:rsidRPr="00A7369B" w:rsidRDefault="00F36742" w:rsidP="008243FD">
            <w:pPr>
              <w:pStyle w:val="Style1"/>
              <w:ind w:left="403" w:right="-72"/>
              <w:jc w:val="thaiDistribute"/>
              <w:rPr>
                <w:rFonts w:eastAsia="Arial Unicode MS"/>
                <w:spacing w:val="-2"/>
                <w:cs/>
              </w:rPr>
            </w:pPr>
          </w:p>
        </w:tc>
        <w:tc>
          <w:tcPr>
            <w:tcW w:w="1559" w:type="dxa"/>
            <w:shd w:val="clear" w:color="auto" w:fill="FAFAFA"/>
          </w:tcPr>
          <w:p w14:paraId="1CC4C5FE" w14:textId="77777777" w:rsidR="00F36742" w:rsidRPr="00A7369B" w:rsidRDefault="00F36742" w:rsidP="00F36742">
            <w:pPr>
              <w:pStyle w:val="Style1"/>
              <w:ind w:left="0" w:right="-72" w:firstLine="0"/>
              <w:jc w:val="right"/>
            </w:pPr>
          </w:p>
        </w:tc>
        <w:tc>
          <w:tcPr>
            <w:tcW w:w="1537" w:type="dxa"/>
            <w:shd w:val="clear" w:color="auto" w:fill="auto"/>
          </w:tcPr>
          <w:p w14:paraId="43EC5247" w14:textId="77777777" w:rsidR="00F36742" w:rsidRPr="00A7369B" w:rsidRDefault="00F36742" w:rsidP="00F36742">
            <w:pPr>
              <w:pStyle w:val="Style1"/>
              <w:ind w:left="0" w:right="-72" w:firstLine="0"/>
              <w:jc w:val="right"/>
            </w:pPr>
          </w:p>
        </w:tc>
      </w:tr>
      <w:tr w:rsidR="00F36742" w:rsidRPr="00A7369B" w14:paraId="23AC3C73" w14:textId="77777777" w:rsidTr="008243FD">
        <w:tc>
          <w:tcPr>
            <w:tcW w:w="6350" w:type="dxa"/>
          </w:tcPr>
          <w:p w14:paraId="513DAE65" w14:textId="7B01835C" w:rsidR="00F36742" w:rsidRPr="00A7369B" w:rsidRDefault="00F36742" w:rsidP="008243FD">
            <w:pPr>
              <w:pStyle w:val="Style1"/>
              <w:ind w:left="403" w:right="-72"/>
              <w:jc w:val="thaiDistribute"/>
              <w:rPr>
                <w:rFonts w:eastAsia="Arial Unicode MS"/>
                <w:spacing w:val="-2"/>
                <w:cs/>
              </w:rPr>
            </w:pPr>
            <w:r w:rsidRPr="00A7369B">
              <w:rPr>
                <w:rFonts w:eastAsia="Arial Unicode MS"/>
                <w:b/>
                <w:bCs/>
                <w:cs/>
              </w:rPr>
              <w:t>หนี้สินทางการเงิน</w:t>
            </w:r>
          </w:p>
        </w:tc>
        <w:tc>
          <w:tcPr>
            <w:tcW w:w="1559" w:type="dxa"/>
            <w:shd w:val="clear" w:color="auto" w:fill="FAFAFA"/>
          </w:tcPr>
          <w:p w14:paraId="465829C4" w14:textId="77777777" w:rsidR="00F36742" w:rsidRPr="00A7369B" w:rsidRDefault="00F36742" w:rsidP="00F36742">
            <w:pPr>
              <w:pStyle w:val="Style1"/>
              <w:ind w:left="0" w:right="-72" w:firstLine="0"/>
              <w:jc w:val="right"/>
            </w:pPr>
          </w:p>
        </w:tc>
        <w:tc>
          <w:tcPr>
            <w:tcW w:w="1537" w:type="dxa"/>
            <w:shd w:val="clear" w:color="auto" w:fill="auto"/>
          </w:tcPr>
          <w:p w14:paraId="3F470C36" w14:textId="77777777" w:rsidR="00F36742" w:rsidRPr="00A7369B" w:rsidRDefault="00F36742" w:rsidP="00F36742">
            <w:pPr>
              <w:pStyle w:val="Style1"/>
              <w:ind w:left="0" w:right="-72" w:firstLine="0"/>
              <w:jc w:val="right"/>
            </w:pPr>
          </w:p>
        </w:tc>
      </w:tr>
      <w:tr w:rsidR="00F36742" w:rsidRPr="00A7369B" w14:paraId="35F73D70" w14:textId="77777777" w:rsidTr="008243FD">
        <w:tc>
          <w:tcPr>
            <w:tcW w:w="6350" w:type="dxa"/>
          </w:tcPr>
          <w:p w14:paraId="091A7424" w14:textId="16D37CB3" w:rsidR="00F36742" w:rsidRPr="00A7369B" w:rsidRDefault="00F36742" w:rsidP="008243FD">
            <w:pPr>
              <w:pStyle w:val="Style1"/>
              <w:ind w:left="403" w:right="-72"/>
              <w:jc w:val="thaiDistribute"/>
              <w:rPr>
                <w:rFonts w:eastAsia="Arial Unicode MS"/>
                <w:cs/>
              </w:rPr>
            </w:pPr>
            <w:r w:rsidRPr="00A7369B">
              <w:rPr>
                <w:rFonts w:eastAsia="Arial Unicode MS"/>
                <w:cs/>
              </w:rPr>
              <w:t>หนี้สินทางการเงินที่วัดด้วยราคาทุนตัดจำหน่าย</w:t>
            </w:r>
          </w:p>
        </w:tc>
        <w:tc>
          <w:tcPr>
            <w:tcW w:w="1559" w:type="dxa"/>
            <w:shd w:val="clear" w:color="auto" w:fill="FAFAFA"/>
          </w:tcPr>
          <w:p w14:paraId="56E64DA3" w14:textId="77777777" w:rsidR="00F36742" w:rsidRPr="00A7369B" w:rsidRDefault="00F36742" w:rsidP="00F36742">
            <w:pPr>
              <w:pStyle w:val="Style1"/>
              <w:ind w:left="0" w:right="-72" w:firstLine="0"/>
              <w:jc w:val="right"/>
            </w:pPr>
          </w:p>
        </w:tc>
        <w:tc>
          <w:tcPr>
            <w:tcW w:w="1537" w:type="dxa"/>
            <w:shd w:val="clear" w:color="auto" w:fill="auto"/>
          </w:tcPr>
          <w:p w14:paraId="5C3D47C5" w14:textId="77777777" w:rsidR="00F36742" w:rsidRPr="00A7369B" w:rsidRDefault="00F36742" w:rsidP="00F36742">
            <w:pPr>
              <w:pStyle w:val="Style1"/>
              <w:ind w:left="0" w:right="-72" w:firstLine="0"/>
              <w:jc w:val="right"/>
            </w:pPr>
          </w:p>
        </w:tc>
      </w:tr>
      <w:tr w:rsidR="00F36742" w:rsidRPr="00A7369B" w14:paraId="13AAA575" w14:textId="77777777" w:rsidTr="008243FD">
        <w:tc>
          <w:tcPr>
            <w:tcW w:w="6350" w:type="dxa"/>
            <w:vAlign w:val="bottom"/>
          </w:tcPr>
          <w:p w14:paraId="2197D089" w14:textId="525AA583" w:rsidR="00F36742" w:rsidRPr="00A7369B" w:rsidRDefault="00F36742" w:rsidP="008243FD">
            <w:pPr>
              <w:pStyle w:val="Style1"/>
              <w:ind w:left="403" w:right="-72"/>
              <w:jc w:val="thaiDistribute"/>
              <w:rPr>
                <w:rFonts w:eastAsia="Arial Unicode MS"/>
                <w:spacing w:val="-2"/>
                <w:cs/>
              </w:rPr>
            </w:pPr>
            <w:r w:rsidRPr="00A7369B">
              <w:rPr>
                <w:rFonts w:eastAsia="Arial Unicode MS"/>
                <w:lang w:val="en-US"/>
              </w:rPr>
              <w:t xml:space="preserve">- </w:t>
            </w:r>
            <w:r w:rsidRPr="00A7369B">
              <w:rPr>
                <w:rFonts w:eastAsia="Arial Unicode MS"/>
                <w:cs/>
                <w:lang w:val="en-US"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559" w:type="dxa"/>
            <w:shd w:val="clear" w:color="auto" w:fill="FAFAFA"/>
          </w:tcPr>
          <w:p w14:paraId="5827D98E" w14:textId="474BED79" w:rsidR="00F36742" w:rsidRPr="00A7369B" w:rsidRDefault="008243FD" w:rsidP="00F36742">
            <w:pPr>
              <w:pStyle w:val="Style1"/>
              <w:ind w:left="0" w:right="-72" w:firstLine="0"/>
              <w:jc w:val="right"/>
            </w:pPr>
            <w:r w:rsidRPr="008243FD">
              <w:t>74</w:t>
            </w:r>
            <w:r w:rsidR="00F36742" w:rsidRPr="00A7369B">
              <w:t>,</w:t>
            </w:r>
            <w:r w:rsidRPr="008243FD">
              <w:t>346</w:t>
            </w:r>
            <w:r w:rsidR="00F36742" w:rsidRPr="00A7369B">
              <w:t>,</w:t>
            </w:r>
            <w:r w:rsidRPr="008243FD">
              <w:t>559</w:t>
            </w:r>
          </w:p>
        </w:tc>
        <w:tc>
          <w:tcPr>
            <w:tcW w:w="1537" w:type="dxa"/>
            <w:shd w:val="clear" w:color="auto" w:fill="auto"/>
          </w:tcPr>
          <w:p w14:paraId="0BD208DC" w14:textId="60EC01DD" w:rsidR="00F36742" w:rsidRPr="00A7369B" w:rsidRDefault="008243FD" w:rsidP="00F36742">
            <w:pPr>
              <w:pStyle w:val="Style1"/>
              <w:ind w:left="0" w:right="-72" w:firstLine="0"/>
              <w:jc w:val="right"/>
            </w:pPr>
            <w:r w:rsidRPr="008243FD">
              <w:t>8</w:t>
            </w:r>
            <w:r w:rsidR="00F36742" w:rsidRPr="00A7369B">
              <w:t>,</w:t>
            </w:r>
            <w:r w:rsidRPr="008243FD">
              <w:t>010</w:t>
            </w:r>
            <w:r w:rsidR="00F36742" w:rsidRPr="00A7369B">
              <w:t>,</w:t>
            </w:r>
            <w:r w:rsidRPr="008243FD">
              <w:t>158</w:t>
            </w:r>
          </w:p>
        </w:tc>
      </w:tr>
      <w:tr w:rsidR="00F36742" w:rsidRPr="00A7369B" w14:paraId="3D0F6EFA" w14:textId="77777777" w:rsidTr="008243FD">
        <w:tc>
          <w:tcPr>
            <w:tcW w:w="6350" w:type="dxa"/>
            <w:vAlign w:val="bottom"/>
          </w:tcPr>
          <w:p w14:paraId="149A4290" w14:textId="4A21CA8D" w:rsidR="00F36742" w:rsidRPr="00A7369B" w:rsidRDefault="00F36742" w:rsidP="008243FD">
            <w:pPr>
              <w:pStyle w:val="Style1"/>
              <w:ind w:left="403" w:right="-72"/>
              <w:jc w:val="thaiDistribute"/>
              <w:rPr>
                <w:rFonts w:eastAsia="Arial Unicode MS"/>
                <w:spacing w:val="-2"/>
                <w:cs/>
              </w:rPr>
            </w:pPr>
            <w:r w:rsidRPr="00A7369B">
              <w:rPr>
                <w:rFonts w:eastAsia="Arial Unicode MS"/>
                <w:lang w:val="en-US"/>
              </w:rPr>
              <w:t xml:space="preserve">- </w:t>
            </w:r>
            <w:r w:rsidRPr="00A7369B">
              <w:rPr>
                <w:rFonts w:eastAsia="Arial Unicode MS"/>
                <w:cs/>
              </w:rPr>
              <w:t>เจ้าหนี้การค้าและเจ้าหนี้อื่น</w:t>
            </w:r>
          </w:p>
        </w:tc>
        <w:tc>
          <w:tcPr>
            <w:tcW w:w="1559" w:type="dxa"/>
            <w:shd w:val="clear" w:color="auto" w:fill="FAFAFA"/>
          </w:tcPr>
          <w:p w14:paraId="7CF8459B" w14:textId="6D300627" w:rsidR="00F36742" w:rsidRPr="000C53A5" w:rsidRDefault="008243FD" w:rsidP="00F36742">
            <w:pPr>
              <w:pStyle w:val="Style1"/>
              <w:ind w:left="0" w:right="-72" w:firstLine="0"/>
              <w:jc w:val="right"/>
            </w:pPr>
            <w:r w:rsidRPr="008243FD">
              <w:t>123</w:t>
            </w:r>
            <w:r w:rsidR="000C53A5" w:rsidRPr="000C53A5">
              <w:t>,</w:t>
            </w:r>
            <w:r w:rsidRPr="008243FD">
              <w:t>874</w:t>
            </w:r>
            <w:r w:rsidR="000C53A5" w:rsidRPr="000C53A5">
              <w:t>,</w:t>
            </w:r>
            <w:r w:rsidRPr="008243FD">
              <w:t>978</w:t>
            </w:r>
          </w:p>
        </w:tc>
        <w:tc>
          <w:tcPr>
            <w:tcW w:w="1537" w:type="dxa"/>
            <w:shd w:val="clear" w:color="auto" w:fill="auto"/>
          </w:tcPr>
          <w:p w14:paraId="5B934D75" w14:textId="12C825C1" w:rsidR="00F36742" w:rsidRPr="000C53A5" w:rsidRDefault="008243FD" w:rsidP="00F36742">
            <w:pPr>
              <w:pStyle w:val="Style1"/>
              <w:ind w:left="0" w:right="-72" w:firstLine="0"/>
              <w:jc w:val="right"/>
            </w:pPr>
            <w:r w:rsidRPr="008243FD">
              <w:t>58</w:t>
            </w:r>
            <w:r w:rsidR="000C53A5" w:rsidRPr="000C53A5">
              <w:t>,</w:t>
            </w:r>
            <w:r w:rsidRPr="008243FD">
              <w:t>307</w:t>
            </w:r>
            <w:r w:rsidR="000C53A5" w:rsidRPr="000C53A5">
              <w:t>,</w:t>
            </w:r>
            <w:r w:rsidRPr="008243FD">
              <w:t>271</w:t>
            </w:r>
          </w:p>
        </w:tc>
      </w:tr>
      <w:tr w:rsidR="00F36742" w:rsidRPr="00A7369B" w14:paraId="473AB438" w14:textId="77777777" w:rsidTr="008243FD">
        <w:tc>
          <w:tcPr>
            <w:tcW w:w="6350" w:type="dxa"/>
            <w:vAlign w:val="bottom"/>
          </w:tcPr>
          <w:p w14:paraId="14212EC3" w14:textId="7E1FAD47" w:rsidR="00F36742" w:rsidRPr="00E65A27" w:rsidRDefault="00F36742" w:rsidP="008243FD">
            <w:pPr>
              <w:pStyle w:val="Style1"/>
              <w:ind w:left="403" w:right="-72"/>
              <w:jc w:val="thaiDistribute"/>
              <w:rPr>
                <w:rFonts w:eastAsia="Arial Unicode MS"/>
                <w:spacing w:val="-2"/>
                <w:lang w:val="en-US"/>
              </w:rPr>
            </w:pPr>
            <w:r w:rsidRPr="00A7369B">
              <w:rPr>
                <w:rFonts w:eastAsia="Arial Unicode MS"/>
                <w:lang w:val="en-US"/>
              </w:rPr>
              <w:t xml:space="preserve">- </w:t>
            </w:r>
            <w:r w:rsidRPr="00A7369B">
              <w:rPr>
                <w:rFonts w:eastAsia="Arial Unicode MS"/>
                <w:cs/>
              </w:rPr>
              <w:t>หนี้สินหมุนเวียนอื่น</w:t>
            </w:r>
          </w:p>
        </w:tc>
        <w:tc>
          <w:tcPr>
            <w:tcW w:w="1559" w:type="dxa"/>
            <w:shd w:val="clear" w:color="auto" w:fill="FAFAFA"/>
          </w:tcPr>
          <w:p w14:paraId="580B9C52" w14:textId="4E07A2EC" w:rsidR="00F36742" w:rsidRPr="00A7369B" w:rsidRDefault="008243FD" w:rsidP="00F36742">
            <w:pPr>
              <w:pStyle w:val="Style1"/>
              <w:ind w:left="0" w:right="-72" w:firstLine="0"/>
              <w:jc w:val="right"/>
            </w:pPr>
            <w:r w:rsidRPr="008243FD">
              <w:t>264</w:t>
            </w:r>
            <w:r w:rsidR="00F36742" w:rsidRPr="00A7369B">
              <w:t>,</w:t>
            </w:r>
            <w:r w:rsidRPr="008243FD">
              <w:t>570</w:t>
            </w:r>
          </w:p>
        </w:tc>
        <w:tc>
          <w:tcPr>
            <w:tcW w:w="1537" w:type="dxa"/>
            <w:shd w:val="clear" w:color="auto" w:fill="auto"/>
          </w:tcPr>
          <w:p w14:paraId="5078D971" w14:textId="667C7860" w:rsidR="00F36742" w:rsidRPr="00A7369B" w:rsidRDefault="008243FD" w:rsidP="00F36742">
            <w:pPr>
              <w:pStyle w:val="Style1"/>
              <w:ind w:left="0" w:right="-72" w:firstLine="0"/>
              <w:jc w:val="right"/>
            </w:pPr>
            <w:r w:rsidRPr="008243FD">
              <w:t>160</w:t>
            </w:r>
            <w:r w:rsidR="00F36742" w:rsidRPr="00A7369B">
              <w:t>,</w:t>
            </w:r>
            <w:r w:rsidRPr="008243FD">
              <w:t>209</w:t>
            </w:r>
          </w:p>
        </w:tc>
      </w:tr>
      <w:tr w:rsidR="00F36742" w:rsidRPr="00A7369B" w14:paraId="2270A5CD" w14:textId="77777777" w:rsidTr="008243FD">
        <w:tc>
          <w:tcPr>
            <w:tcW w:w="6350" w:type="dxa"/>
            <w:vAlign w:val="bottom"/>
          </w:tcPr>
          <w:p w14:paraId="32209EF6" w14:textId="6E20D0FD" w:rsidR="00F36742" w:rsidRPr="00A7369B" w:rsidRDefault="00F36742" w:rsidP="008243FD">
            <w:pPr>
              <w:pStyle w:val="Style1"/>
              <w:ind w:left="403" w:right="-72"/>
              <w:jc w:val="thaiDistribute"/>
              <w:rPr>
                <w:rFonts w:eastAsia="Arial Unicode MS"/>
                <w:spacing w:val="-2"/>
                <w:cs/>
              </w:rPr>
            </w:pPr>
            <w:r w:rsidRPr="00A7369B">
              <w:rPr>
                <w:rFonts w:eastAsia="Arial Unicode MS"/>
                <w:lang w:val="en-US"/>
              </w:rPr>
              <w:t xml:space="preserve">- </w:t>
            </w:r>
            <w:r w:rsidRPr="00A7369B">
              <w:rPr>
                <w:rFonts w:eastAsia="Arial Unicode MS"/>
                <w:cs/>
              </w:rPr>
              <w:t xml:space="preserve">เงินกู้ยืมระยะยาวจากสถาบันการเงิน </w:t>
            </w:r>
          </w:p>
        </w:tc>
        <w:tc>
          <w:tcPr>
            <w:tcW w:w="1559" w:type="dxa"/>
            <w:shd w:val="clear" w:color="auto" w:fill="FAFAFA"/>
          </w:tcPr>
          <w:p w14:paraId="287F1C4F" w14:textId="42CB541E" w:rsidR="00F36742" w:rsidRPr="00AE7780" w:rsidRDefault="008243FD" w:rsidP="00F36742">
            <w:pPr>
              <w:pStyle w:val="Style1"/>
              <w:ind w:left="0" w:right="-72" w:firstLine="0"/>
              <w:jc w:val="right"/>
              <w:rPr>
                <w:lang w:val="en-US"/>
              </w:rPr>
            </w:pPr>
            <w:r w:rsidRPr="008243FD">
              <w:t>21</w:t>
            </w:r>
            <w:r w:rsidR="00875051" w:rsidRPr="00A7369B">
              <w:t>,</w:t>
            </w:r>
            <w:r w:rsidRPr="008243FD">
              <w:t>030</w:t>
            </w:r>
            <w:r w:rsidR="00875051" w:rsidRPr="00A7369B">
              <w:t>,</w:t>
            </w:r>
            <w:r w:rsidRPr="008243FD">
              <w:t>708</w:t>
            </w:r>
          </w:p>
        </w:tc>
        <w:tc>
          <w:tcPr>
            <w:tcW w:w="1537" w:type="dxa"/>
            <w:shd w:val="clear" w:color="auto" w:fill="auto"/>
          </w:tcPr>
          <w:p w14:paraId="2F6DCD7B" w14:textId="56F0080C" w:rsidR="00F36742" w:rsidRPr="00A7369B" w:rsidRDefault="008243FD" w:rsidP="00F36742">
            <w:pPr>
              <w:pStyle w:val="Style1"/>
              <w:ind w:left="0" w:right="-72" w:firstLine="0"/>
              <w:jc w:val="right"/>
            </w:pPr>
            <w:r w:rsidRPr="008243FD">
              <w:t>3</w:t>
            </w:r>
            <w:r w:rsidR="00F36742" w:rsidRPr="00A7369B">
              <w:t>,</w:t>
            </w:r>
            <w:r w:rsidRPr="008243FD">
              <w:t>997</w:t>
            </w:r>
            <w:r w:rsidR="00F36742" w:rsidRPr="00A7369B">
              <w:t>,</w:t>
            </w:r>
            <w:r w:rsidRPr="008243FD">
              <w:t>934</w:t>
            </w:r>
          </w:p>
        </w:tc>
      </w:tr>
      <w:tr w:rsidR="00F36742" w:rsidRPr="00A7369B" w14:paraId="0B87F092" w14:textId="77777777" w:rsidTr="008243FD">
        <w:tc>
          <w:tcPr>
            <w:tcW w:w="6350" w:type="dxa"/>
            <w:vAlign w:val="bottom"/>
          </w:tcPr>
          <w:p w14:paraId="56957333" w14:textId="43A0D735" w:rsidR="00F36742" w:rsidRPr="00A7369B" w:rsidRDefault="00F36742" w:rsidP="008243FD">
            <w:pPr>
              <w:pStyle w:val="Style1"/>
              <w:ind w:left="403" w:right="-72"/>
              <w:jc w:val="thaiDistribute"/>
              <w:rPr>
                <w:rFonts w:eastAsia="Arial Unicode MS"/>
                <w:spacing w:val="-2"/>
                <w:cs/>
              </w:rPr>
            </w:pPr>
            <w:r w:rsidRPr="00A7369B">
              <w:rPr>
                <w:rFonts w:eastAsia="Arial Unicode MS"/>
                <w:lang w:val="en-US"/>
              </w:rPr>
              <w:t xml:space="preserve">- </w:t>
            </w:r>
            <w:r w:rsidRPr="00A7369B">
              <w:rPr>
                <w:rFonts w:eastAsia="Arial Unicode MS"/>
                <w:cs/>
              </w:rPr>
              <w:t xml:space="preserve">หนี้สินตามสัญญาเช่า </w:t>
            </w:r>
            <w:r w:rsidRPr="00A7369B">
              <w:rPr>
                <w:rFonts w:eastAsia="Arial Unicode MS"/>
              </w:rPr>
              <w:t xml:space="preserve">- </w:t>
            </w:r>
            <w:r w:rsidRPr="00A7369B">
              <w:rPr>
                <w:rFonts w:eastAsia="Arial Unicode MS"/>
                <w:cs/>
              </w:rPr>
              <w:t>สุทธิ</w:t>
            </w:r>
          </w:p>
        </w:tc>
        <w:tc>
          <w:tcPr>
            <w:tcW w:w="1559" w:type="dxa"/>
            <w:shd w:val="clear" w:color="auto" w:fill="FAFAFA"/>
          </w:tcPr>
          <w:p w14:paraId="3E71618A" w14:textId="3BDEEAF9" w:rsidR="00F36742" w:rsidRPr="00A7369B" w:rsidRDefault="008243FD" w:rsidP="00F36742">
            <w:pPr>
              <w:pStyle w:val="Style1"/>
              <w:ind w:left="0" w:right="-72" w:firstLine="0"/>
              <w:jc w:val="right"/>
            </w:pPr>
            <w:r w:rsidRPr="008243FD">
              <w:t>11</w:t>
            </w:r>
            <w:r w:rsidR="00F36742" w:rsidRPr="00A7369B">
              <w:t>,</w:t>
            </w:r>
            <w:r w:rsidRPr="008243FD">
              <w:t>038</w:t>
            </w:r>
            <w:r w:rsidR="00F36742" w:rsidRPr="00A7369B">
              <w:t>,</w:t>
            </w:r>
            <w:r w:rsidRPr="008243FD">
              <w:t>545</w:t>
            </w:r>
          </w:p>
        </w:tc>
        <w:tc>
          <w:tcPr>
            <w:tcW w:w="1537" w:type="dxa"/>
            <w:shd w:val="clear" w:color="auto" w:fill="auto"/>
          </w:tcPr>
          <w:p w14:paraId="1EB7C832" w14:textId="0BA2B520" w:rsidR="00F36742" w:rsidRPr="00A7369B" w:rsidRDefault="008243FD" w:rsidP="00F36742">
            <w:pPr>
              <w:pStyle w:val="Style1"/>
              <w:ind w:left="0" w:right="-72" w:firstLine="0"/>
              <w:jc w:val="right"/>
            </w:pPr>
            <w:r w:rsidRPr="008243FD">
              <w:t>12</w:t>
            </w:r>
            <w:r w:rsidR="00F36742" w:rsidRPr="00A7369B">
              <w:t>,</w:t>
            </w:r>
            <w:r w:rsidRPr="008243FD">
              <w:t>518</w:t>
            </w:r>
            <w:r w:rsidR="00F36742" w:rsidRPr="00A7369B">
              <w:t>,</w:t>
            </w:r>
            <w:r w:rsidRPr="008243FD">
              <w:t>049</w:t>
            </w:r>
          </w:p>
        </w:tc>
      </w:tr>
      <w:tr w:rsidR="00F36742" w:rsidRPr="00A7369B" w14:paraId="05924860" w14:textId="77777777" w:rsidTr="008243FD">
        <w:tc>
          <w:tcPr>
            <w:tcW w:w="6350" w:type="dxa"/>
            <w:vAlign w:val="bottom"/>
          </w:tcPr>
          <w:p w14:paraId="7924D2AC" w14:textId="61D22589" w:rsidR="00F36742" w:rsidRPr="00A7369B" w:rsidRDefault="00F36742" w:rsidP="008243FD">
            <w:pPr>
              <w:pStyle w:val="Style1"/>
              <w:ind w:left="403" w:right="-72"/>
              <w:jc w:val="thaiDistribute"/>
              <w:rPr>
                <w:rFonts w:eastAsia="Arial Unicode MS"/>
                <w:spacing w:val="-2"/>
                <w:cs/>
              </w:rPr>
            </w:pPr>
            <w:r w:rsidRPr="00A7369B">
              <w:rPr>
                <w:rFonts w:eastAsia="Arial Unicode MS"/>
                <w:lang w:val="en-US"/>
              </w:rPr>
              <w:t xml:space="preserve">- </w:t>
            </w:r>
            <w:r w:rsidRPr="00A7369B">
              <w:rPr>
                <w:rFonts w:eastAsia="Arial Unicode MS"/>
                <w:cs/>
              </w:rPr>
              <w:t>หนี้สินไม่หมุนเวียนอื่น</w:t>
            </w:r>
          </w:p>
        </w:tc>
        <w:tc>
          <w:tcPr>
            <w:tcW w:w="1559" w:type="dxa"/>
            <w:shd w:val="clear" w:color="auto" w:fill="FAFAFA"/>
          </w:tcPr>
          <w:p w14:paraId="14B3152F" w14:textId="58F43C9B" w:rsidR="00F36742" w:rsidRPr="00A7369B" w:rsidRDefault="008243FD" w:rsidP="00F36742">
            <w:pPr>
              <w:pStyle w:val="Style1"/>
              <w:ind w:left="0" w:right="-72" w:firstLine="0"/>
              <w:jc w:val="right"/>
            </w:pPr>
            <w:r w:rsidRPr="008243FD">
              <w:t>6</w:t>
            </w:r>
            <w:r w:rsidR="00F36742" w:rsidRPr="00A7369B">
              <w:t>,</w:t>
            </w:r>
            <w:r w:rsidRPr="008243FD">
              <w:t>158</w:t>
            </w:r>
            <w:r w:rsidR="00F36742" w:rsidRPr="00A7369B">
              <w:t>,</w:t>
            </w:r>
            <w:r w:rsidRPr="008243FD">
              <w:t>279</w:t>
            </w:r>
          </w:p>
        </w:tc>
        <w:tc>
          <w:tcPr>
            <w:tcW w:w="1537" w:type="dxa"/>
            <w:shd w:val="clear" w:color="auto" w:fill="auto"/>
          </w:tcPr>
          <w:p w14:paraId="354079ED" w14:textId="3E06E58C" w:rsidR="00F36742" w:rsidRPr="00A7369B" w:rsidRDefault="008243FD" w:rsidP="00F36742">
            <w:pPr>
              <w:pStyle w:val="Style1"/>
              <w:ind w:left="0" w:right="-72" w:firstLine="0"/>
              <w:jc w:val="right"/>
            </w:pPr>
            <w:r w:rsidRPr="008243FD">
              <w:t>4</w:t>
            </w:r>
            <w:r w:rsidR="00F36742" w:rsidRPr="00A7369B">
              <w:t>,</w:t>
            </w:r>
            <w:r w:rsidRPr="008243FD">
              <w:t>913</w:t>
            </w:r>
            <w:r w:rsidR="00F36742" w:rsidRPr="00A7369B">
              <w:t>,</w:t>
            </w:r>
            <w:r w:rsidRPr="008243FD">
              <w:t>221</w:t>
            </w:r>
          </w:p>
        </w:tc>
      </w:tr>
    </w:tbl>
    <w:p w14:paraId="6219F000" w14:textId="77777777" w:rsidR="00466ABF" w:rsidRPr="00A7369B" w:rsidRDefault="002408E6" w:rsidP="002408E6">
      <w:r>
        <w:br w:type="page"/>
      </w:r>
    </w:p>
    <w:p w14:paraId="226F463C" w14:textId="605677CB" w:rsidR="00466ABF" w:rsidRPr="00A7369B" w:rsidRDefault="008243FD" w:rsidP="00466ABF">
      <w:pPr>
        <w:pStyle w:val="Style1"/>
        <w:ind w:left="540" w:hanging="540"/>
        <w:jc w:val="thaiDistribute"/>
        <w:outlineLvl w:val="1"/>
        <w:rPr>
          <w:b/>
          <w:bCs/>
          <w:color w:val="CF4A02"/>
        </w:rPr>
      </w:pPr>
      <w:bookmarkStart w:id="33" w:name="_Toc48681867"/>
      <w:r w:rsidRPr="008243FD">
        <w:rPr>
          <w:b/>
          <w:bCs/>
          <w:color w:val="CF4A02"/>
        </w:rPr>
        <w:t>12</w:t>
      </w:r>
      <w:r w:rsidR="00466ABF" w:rsidRPr="00A7369B">
        <w:rPr>
          <w:b/>
          <w:bCs/>
          <w:color w:val="CF4A02"/>
        </w:rPr>
        <w:t>.</w:t>
      </w:r>
      <w:r w:rsidRPr="008243FD">
        <w:rPr>
          <w:b/>
          <w:bCs/>
          <w:color w:val="CF4A02"/>
        </w:rPr>
        <w:t>1</w:t>
      </w:r>
      <w:r w:rsidR="00466ABF" w:rsidRPr="00A7369B">
        <w:rPr>
          <w:b/>
          <w:bCs/>
          <w:color w:val="CF4A02"/>
        </w:rPr>
        <w:tab/>
      </w:r>
      <w:r w:rsidR="00466ABF" w:rsidRPr="00A7369B">
        <w:rPr>
          <w:b/>
          <w:bCs/>
          <w:color w:val="CF4A02"/>
          <w:cs/>
        </w:rPr>
        <w:t>สินทรัพย์ทางการเงินอื่นที่วัดมูลค่าด้วยราคาทุนตัดจำหน่าย</w:t>
      </w:r>
      <w:bookmarkEnd w:id="33"/>
    </w:p>
    <w:p w14:paraId="21E62D10" w14:textId="77777777" w:rsidR="00466ABF" w:rsidRPr="00A7369B" w:rsidRDefault="00466ABF" w:rsidP="00466ABF">
      <w:pPr>
        <w:pStyle w:val="Style1"/>
        <w:jc w:val="thaiDistribute"/>
        <w:rPr>
          <w:color w:val="CF4A02"/>
        </w:rPr>
      </w:pPr>
    </w:p>
    <w:p w14:paraId="165B7A4F" w14:textId="72A43D2C" w:rsidR="00466ABF" w:rsidRPr="00A7369B" w:rsidRDefault="00466ABF" w:rsidP="00044736">
      <w:pPr>
        <w:pStyle w:val="Style1"/>
        <w:ind w:left="1094" w:hanging="547"/>
        <w:jc w:val="thaiDistribute"/>
        <w:outlineLvl w:val="2"/>
        <w:rPr>
          <w:rFonts w:eastAsia="Arial Unicode MS"/>
          <w:b/>
          <w:bCs/>
          <w:color w:val="CF4A02"/>
        </w:rPr>
      </w:pPr>
      <w:bookmarkStart w:id="34" w:name="_Toc48681868"/>
      <w:r w:rsidRPr="00A7369B">
        <w:rPr>
          <w:b/>
          <w:bCs/>
          <w:color w:val="CF4A02"/>
          <w:cs/>
        </w:rPr>
        <w:t>ก</w:t>
      </w:r>
      <w:r w:rsidRPr="00A7369B">
        <w:rPr>
          <w:b/>
          <w:bCs/>
          <w:color w:val="CF4A02"/>
        </w:rPr>
        <w:t>)</w:t>
      </w:r>
      <w:r w:rsidRPr="00A7369B">
        <w:rPr>
          <w:b/>
          <w:bCs/>
          <w:color w:val="CF4A02"/>
        </w:rPr>
        <w:tab/>
      </w:r>
      <w:r w:rsidRPr="00A7369B">
        <w:rPr>
          <w:rFonts w:eastAsia="Arial Unicode MS"/>
          <w:b/>
          <w:bCs/>
          <w:color w:val="CF4A02"/>
          <w:cs/>
        </w:rPr>
        <w:t>การจัดประเภทรายการสินทรัพย์ทางการเงินที่วัดมูลค่าด้วยราคาทุนตัดจำหน่าย</w:t>
      </w:r>
      <w:bookmarkEnd w:id="34"/>
      <w:r w:rsidR="00044736" w:rsidRPr="00A7369B">
        <w:rPr>
          <w:rFonts w:eastAsia="Arial Unicode MS"/>
          <w:b/>
          <w:bCs/>
          <w:color w:val="CF4A02"/>
          <w:cs/>
        </w:rPr>
        <w:t xml:space="preserve"> </w:t>
      </w:r>
    </w:p>
    <w:p w14:paraId="4E6FE4B7" w14:textId="77777777" w:rsidR="008C4EA0" w:rsidRPr="00A7369B" w:rsidRDefault="008C4EA0" w:rsidP="00466ABF">
      <w:pPr>
        <w:pStyle w:val="Style1"/>
        <w:ind w:left="1080" w:firstLine="0"/>
        <w:jc w:val="thaiDistribute"/>
      </w:pPr>
    </w:p>
    <w:p w14:paraId="35A62D47" w14:textId="77777777" w:rsidR="00466ABF" w:rsidRPr="00A7369B" w:rsidRDefault="0084293A" w:rsidP="00466ABF">
      <w:pPr>
        <w:pStyle w:val="Style1"/>
        <w:ind w:left="1080" w:firstLine="0"/>
        <w:jc w:val="thaiDistribute"/>
      </w:pPr>
      <w:r w:rsidRPr="00A7369B">
        <w:rPr>
          <w:cs/>
        </w:rPr>
        <w:t>บริษัท</w:t>
      </w:r>
      <w:r w:rsidR="00466ABF" w:rsidRPr="00A7369B">
        <w:rPr>
          <w:cs/>
        </w:rPr>
        <w:t>ได้จัดประเภทเป็นรายการสินทรัพย์ทางการเงินที่วัดมูลค่าด้วยราคาทุนตัดจำหน่ายเมื่อเข้าเงื่อนไขดังต่อไปนี้</w:t>
      </w:r>
    </w:p>
    <w:p w14:paraId="4323CCBE" w14:textId="77777777" w:rsidR="00466ABF" w:rsidRPr="00A7369B" w:rsidRDefault="00466ABF" w:rsidP="00466ABF">
      <w:pPr>
        <w:ind w:left="1080"/>
        <w:rPr>
          <w:rFonts w:ascii="Browallia New" w:hAnsi="Browallia New" w:cs="Browallia New"/>
          <w:sz w:val="26"/>
          <w:szCs w:val="26"/>
        </w:rPr>
      </w:pPr>
    </w:p>
    <w:p w14:paraId="4F726798" w14:textId="77777777" w:rsidR="00466ABF" w:rsidRPr="00A7369B" w:rsidRDefault="00466ABF" w:rsidP="00466ABF">
      <w:pPr>
        <w:pStyle w:val="Style1"/>
        <w:numPr>
          <w:ilvl w:val="0"/>
          <w:numId w:val="15"/>
        </w:numPr>
        <w:tabs>
          <w:tab w:val="left" w:pos="1440"/>
        </w:tabs>
        <w:ind w:left="1080" w:firstLine="0"/>
        <w:jc w:val="thaiDistribute"/>
      </w:pPr>
      <w:r w:rsidRPr="00A7369B">
        <w:rPr>
          <w:cs/>
        </w:rPr>
        <w:t>ถือไว้โดยมีวัตถุประสงค์ที่จะรับชำระกระแสเงินสดตามสัญญา และ</w:t>
      </w:r>
    </w:p>
    <w:p w14:paraId="72FD1280" w14:textId="77777777" w:rsidR="00466ABF" w:rsidRPr="00A7369B" w:rsidRDefault="00466ABF" w:rsidP="00466ABF">
      <w:pPr>
        <w:pStyle w:val="Style1"/>
        <w:numPr>
          <w:ilvl w:val="0"/>
          <w:numId w:val="15"/>
        </w:numPr>
        <w:tabs>
          <w:tab w:val="left" w:pos="1440"/>
        </w:tabs>
        <w:ind w:left="1440"/>
        <w:jc w:val="thaiDistribute"/>
        <w:rPr>
          <w:cs/>
        </w:rPr>
      </w:pPr>
      <w:r w:rsidRPr="00A7369B">
        <w:rPr>
          <w:cs/>
        </w:rPr>
        <w:t>กระแสเงินสดตามสัญญานั้นเข้าเงื่อนไขการเป็นเงินต้นและดอกเบี้ย</w:t>
      </w:r>
    </w:p>
    <w:p w14:paraId="79C2149C" w14:textId="77777777" w:rsidR="005E22A7" w:rsidRPr="00A7369B" w:rsidRDefault="005E22A7" w:rsidP="00466ABF">
      <w:pPr>
        <w:pStyle w:val="Style1"/>
        <w:ind w:left="1080" w:firstLine="0"/>
        <w:jc w:val="thaiDistribute"/>
      </w:pPr>
    </w:p>
    <w:p w14:paraId="45B2663A" w14:textId="36B30274" w:rsidR="00915FD5" w:rsidRPr="00A7369B" w:rsidRDefault="00915FD5" w:rsidP="00466ABF">
      <w:pPr>
        <w:pStyle w:val="Style1"/>
        <w:ind w:left="1080" w:firstLine="0"/>
        <w:jc w:val="thaiDistribute"/>
      </w:pPr>
      <w:r w:rsidRPr="00A7369B">
        <w:rPr>
          <w:cs/>
        </w:rPr>
        <w:t>สินทรัพย์ทางการเงินที่วัดมูลค่าด้วยราคาทุนตัดจำหน่ายมีราคาตามบัญชีดังตาราง</w:t>
      </w:r>
      <w:r w:rsidR="00296404" w:rsidRPr="00A7369B">
        <w:rPr>
          <w:cs/>
        </w:rPr>
        <w:t>ด้าน</w:t>
      </w:r>
      <w:r w:rsidR="00720C3E" w:rsidRPr="00A7369B">
        <w:rPr>
          <w:cs/>
        </w:rPr>
        <w:t>บ</w:t>
      </w:r>
      <w:r w:rsidR="00296404" w:rsidRPr="00A7369B">
        <w:rPr>
          <w:cs/>
        </w:rPr>
        <w:t>น</w:t>
      </w:r>
    </w:p>
    <w:p w14:paraId="1A3ECB92" w14:textId="76144EB7" w:rsidR="00915FD5" w:rsidRPr="00A7369B" w:rsidRDefault="00915FD5" w:rsidP="005E22A7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5F541AA9" w14:textId="77777777" w:rsidR="00915FD5" w:rsidRPr="00A7369B" w:rsidRDefault="00915FD5" w:rsidP="00915FD5">
      <w:pPr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bookmarkStart w:id="35" w:name="_Toc48681869"/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</w:t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)</w:t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มูลค่ายุติธรรมของสินทรัพย์ทางการเงินที่วัดมูลค่าด้วยราคาทุนตัดจำหน่าย</w:t>
      </w:r>
      <w:bookmarkEnd w:id="35"/>
    </w:p>
    <w:p w14:paraId="291B9A10" w14:textId="77777777" w:rsidR="008B08F0" w:rsidRPr="00A7369B" w:rsidRDefault="008B08F0" w:rsidP="00915FD5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7B5D95A0" w14:textId="1DDFE80C" w:rsidR="005E22A7" w:rsidRPr="00A7369B" w:rsidRDefault="00915FD5" w:rsidP="00915FD5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  <w:r w:rsidRPr="00A7369B">
        <w:rPr>
          <w:rFonts w:ascii="Browallia New" w:hAnsi="Browallia New" w:cs="Browallia New"/>
          <w:spacing w:val="-4"/>
          <w:sz w:val="26"/>
          <w:szCs w:val="26"/>
          <w:cs/>
        </w:rPr>
        <w:t xml:space="preserve">สำหรับสินทรัพย์ทางการเงินส่วนหมุนเวียน เนื่องจากมีลักษณะเป็นสินทรัพย์ที่หมุนเวียน มูลค่าตามบัญชีจึงมีมูลค่าใกล้เคียงกับมูลค่ายุติธรรม สำหรับสินทรัพย์ทางการเงินส่วนไม่หมุนเวียน มูลค่ายุติธรรมไม่ได้มีความแตกต่างไปอย่างมีสาระสำคัญจากมูลค่าตามบัญชี </w:t>
      </w:r>
    </w:p>
    <w:p w14:paraId="19E4EA09" w14:textId="77777777" w:rsidR="008D352D" w:rsidRPr="00A7369B" w:rsidRDefault="008D352D" w:rsidP="005E22A7">
      <w:pPr>
        <w:ind w:left="108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135014FE" w14:textId="77777777" w:rsidR="00915FD5" w:rsidRPr="00A7369B" w:rsidRDefault="00915FD5" w:rsidP="00915FD5">
      <w:pPr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</w:t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)</w:t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ค่าเผื่อผลขาดทุนที่คาดว่าจะเกิดขึ้น</w:t>
      </w:r>
    </w:p>
    <w:p w14:paraId="02420DF9" w14:textId="77777777" w:rsidR="00915FD5" w:rsidRPr="00A7369B" w:rsidRDefault="00915FD5" w:rsidP="00915FD5">
      <w:pPr>
        <w:ind w:left="108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4BA22BEB" w14:textId="22F22A76" w:rsidR="00296404" w:rsidRPr="00A7369B" w:rsidRDefault="00296404" w:rsidP="00E2661B">
      <w:pPr>
        <w:ind w:left="1080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  <w:r w:rsidRPr="00A7369B">
        <w:rPr>
          <w:rFonts w:ascii="Browallia New" w:eastAsia="Times New Roman" w:hAnsi="Browallia New" w:cs="Browallia New"/>
          <w:sz w:val="26"/>
          <w:szCs w:val="26"/>
          <w:cs/>
        </w:rPr>
        <w:t>ค่าเผื่อผลขาดทุนของลูกหนี้เงินประกันผลงานซึ่งแสดงรวมอยู่ในสินทรัพย์หมุนเวียนและสินทรัพย์ไม่หมุนเวียน</w:t>
      </w:r>
      <w:r w:rsidR="008B08F0" w:rsidRPr="00A7369B">
        <w:rPr>
          <w:rFonts w:ascii="Browallia New" w:eastAsia="Times New Roman" w:hAnsi="Browallia New" w:cs="Browallia New"/>
          <w:sz w:val="26"/>
          <w:szCs w:val="26"/>
        </w:rPr>
        <w:br/>
      </w:r>
      <w:r w:rsidRPr="00A7369B">
        <w:rPr>
          <w:rFonts w:ascii="Browallia New" w:eastAsia="Times New Roman" w:hAnsi="Browallia New" w:cs="Browallia New"/>
          <w:sz w:val="26"/>
          <w:szCs w:val="26"/>
          <w:cs/>
        </w:rPr>
        <w:t>มีรายละเอียดดังนี้</w:t>
      </w:r>
    </w:p>
    <w:p w14:paraId="20DD6A10" w14:textId="32E63D03" w:rsidR="00296404" w:rsidRPr="00A7369B" w:rsidRDefault="00296404" w:rsidP="00296404">
      <w:pPr>
        <w:rPr>
          <w:rFonts w:ascii="Browallia New" w:eastAsia="Times New Roman" w:hAnsi="Browallia New" w:cs="Browallia New"/>
          <w:sz w:val="26"/>
          <w:szCs w:val="26"/>
        </w:rPr>
      </w:pPr>
    </w:p>
    <w:tbl>
      <w:tblPr>
        <w:tblW w:w="9591" w:type="dxa"/>
        <w:tblInd w:w="-34" w:type="dxa"/>
        <w:tblLook w:val="04A0" w:firstRow="1" w:lastRow="0" w:firstColumn="1" w:lastColumn="0" w:noHBand="0" w:noVBand="1"/>
      </w:tblPr>
      <w:tblGrid>
        <w:gridCol w:w="2923"/>
        <w:gridCol w:w="1134"/>
        <w:gridCol w:w="1134"/>
        <w:gridCol w:w="1134"/>
        <w:gridCol w:w="987"/>
        <w:gridCol w:w="1145"/>
        <w:gridCol w:w="1134"/>
      </w:tblGrid>
      <w:tr w:rsidR="00296404" w:rsidRPr="00A7369B" w14:paraId="6F42100B" w14:textId="77777777" w:rsidTr="00441172">
        <w:tc>
          <w:tcPr>
            <w:tcW w:w="2923" w:type="dxa"/>
            <w:shd w:val="clear" w:color="auto" w:fill="auto"/>
          </w:tcPr>
          <w:p w14:paraId="581CE8BB" w14:textId="77777777" w:rsidR="00296404" w:rsidRPr="00A7369B" w:rsidRDefault="00296404" w:rsidP="006267D2">
            <w:pPr>
              <w:ind w:left="1118"/>
              <w:rPr>
                <w:rFonts w:ascii="Browallia New" w:hAnsi="Browallia New" w:cs="Browallia New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1937BB" w14:textId="4DB72598" w:rsidR="00296404" w:rsidRPr="00A7369B" w:rsidRDefault="008243FD" w:rsidP="00A2680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8243FD">
              <w:rPr>
                <w:rFonts w:ascii="Browallia New" w:hAnsi="Browallia New" w:cs="Browallia New"/>
                <w:b/>
                <w:bCs/>
              </w:rPr>
              <w:t>31</w:t>
            </w:r>
            <w:r w:rsidR="00296404" w:rsidRPr="00A7369B">
              <w:rPr>
                <w:rFonts w:ascii="Browallia New" w:hAnsi="Browallia New" w:cs="Browallia New"/>
                <w:b/>
                <w:bCs/>
              </w:rPr>
              <w:t xml:space="preserve"> </w:t>
            </w:r>
            <w:r w:rsidR="00296404" w:rsidRPr="00A7369B">
              <w:rPr>
                <w:rFonts w:ascii="Browallia New" w:hAnsi="Browallia New" w:cs="Browallia New"/>
                <w:b/>
                <w:bCs/>
                <w:cs/>
              </w:rPr>
              <w:t xml:space="preserve">ธันวาคม พ.ศ. </w:t>
            </w:r>
            <w:r w:rsidRPr="008243FD">
              <w:rPr>
                <w:rFonts w:ascii="Browallia New" w:hAnsi="Browallia New" w:cs="Browallia New"/>
                <w:b/>
                <w:bCs/>
              </w:rPr>
              <w:t>2564</w:t>
            </w:r>
          </w:p>
        </w:tc>
        <w:tc>
          <w:tcPr>
            <w:tcW w:w="32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7BED0F" w14:textId="16E11CAD" w:rsidR="00296404" w:rsidRPr="00A7369B" w:rsidRDefault="008243FD" w:rsidP="00A2680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8243FD">
              <w:rPr>
                <w:rFonts w:ascii="Browallia New" w:hAnsi="Browallia New" w:cs="Browallia New"/>
                <w:b/>
                <w:bCs/>
              </w:rPr>
              <w:t>31</w:t>
            </w:r>
            <w:r w:rsidR="00BA1E19" w:rsidRPr="00A7369B">
              <w:rPr>
                <w:rFonts w:ascii="Browallia New" w:hAnsi="Browallia New" w:cs="Browallia New"/>
                <w:b/>
                <w:bCs/>
              </w:rPr>
              <w:t xml:space="preserve"> </w:t>
            </w:r>
            <w:r w:rsidR="00BA1E19" w:rsidRPr="00A7369B">
              <w:rPr>
                <w:rFonts w:ascii="Browallia New" w:hAnsi="Browallia New" w:cs="Browallia New"/>
                <w:b/>
                <w:bCs/>
                <w:cs/>
              </w:rPr>
              <w:t xml:space="preserve">ธันวาคม พ.ศ. </w:t>
            </w:r>
            <w:r w:rsidRPr="008243FD">
              <w:rPr>
                <w:rFonts w:ascii="Browallia New" w:hAnsi="Browallia New" w:cs="Browallia New"/>
                <w:b/>
                <w:bCs/>
              </w:rPr>
              <w:t>2563</w:t>
            </w:r>
          </w:p>
        </w:tc>
      </w:tr>
      <w:tr w:rsidR="00BA1E19" w:rsidRPr="00A7369B" w14:paraId="20E189F9" w14:textId="77777777" w:rsidTr="00441172">
        <w:tc>
          <w:tcPr>
            <w:tcW w:w="2923" w:type="dxa"/>
            <w:shd w:val="clear" w:color="auto" w:fill="auto"/>
          </w:tcPr>
          <w:p w14:paraId="546E6DA8" w14:textId="77777777" w:rsidR="00BA1E19" w:rsidRPr="00A7369B" w:rsidRDefault="00BA1E19" w:rsidP="00BA1E19">
            <w:pPr>
              <w:ind w:left="1118"/>
              <w:rPr>
                <w:rFonts w:ascii="Browallia New" w:hAnsi="Browallia New" w:cs="Browallia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B71A305" w14:textId="77777777" w:rsidR="00BA1E19" w:rsidRPr="00A7369B" w:rsidRDefault="00BA1E19" w:rsidP="00BA1E19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A7369B">
              <w:rPr>
                <w:rFonts w:ascii="Browallia New" w:hAnsi="Browallia New" w:cs="Browallia New"/>
                <w:b/>
                <w:bCs/>
                <w:cs/>
              </w:rPr>
              <w:t>หมุนเวียน</w:t>
            </w:r>
          </w:p>
          <w:p w14:paraId="4187BA41" w14:textId="77777777" w:rsidR="00BA1E19" w:rsidRPr="00A7369B" w:rsidRDefault="00BA1E19" w:rsidP="00BA1E19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A7369B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011560" w14:textId="77777777" w:rsidR="00BA1E19" w:rsidRPr="00A7369B" w:rsidRDefault="00BA1E19" w:rsidP="00BA1E19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A7369B">
              <w:rPr>
                <w:rFonts w:ascii="Browallia New" w:hAnsi="Browallia New" w:cs="Browallia New"/>
                <w:b/>
                <w:bCs/>
                <w:cs/>
              </w:rPr>
              <w:t>ไม่หมุนเวียน</w:t>
            </w:r>
          </w:p>
          <w:p w14:paraId="379DBB79" w14:textId="77777777" w:rsidR="00BA1E19" w:rsidRPr="00A7369B" w:rsidRDefault="00BA1E19" w:rsidP="00BA1E19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A7369B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2DE241" w14:textId="77777777" w:rsidR="00BA1E19" w:rsidRPr="00A7369B" w:rsidRDefault="00BA1E19" w:rsidP="00BA1E19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A7369B">
              <w:rPr>
                <w:rFonts w:ascii="Browallia New" w:hAnsi="Browallia New" w:cs="Browallia New"/>
                <w:b/>
                <w:bCs/>
                <w:cs/>
              </w:rPr>
              <w:t>รวม</w:t>
            </w:r>
          </w:p>
          <w:p w14:paraId="304DB487" w14:textId="77777777" w:rsidR="00BA1E19" w:rsidRPr="00A7369B" w:rsidRDefault="00BA1E19" w:rsidP="00BA1E19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A7369B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EB43D9" w14:textId="77777777" w:rsidR="00BA1E19" w:rsidRPr="00A7369B" w:rsidRDefault="00BA1E19" w:rsidP="00BA1E19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A7369B">
              <w:rPr>
                <w:rFonts w:ascii="Browallia New" w:hAnsi="Browallia New" w:cs="Browallia New"/>
                <w:b/>
                <w:bCs/>
                <w:cs/>
              </w:rPr>
              <w:t>หมุนเวียน</w:t>
            </w:r>
          </w:p>
          <w:p w14:paraId="71AA7A77" w14:textId="42968E1C" w:rsidR="00BA1E19" w:rsidRPr="00A7369B" w:rsidRDefault="00BA1E19" w:rsidP="00BA1E1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7369B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62C6A6" w14:textId="77777777" w:rsidR="00BA1E19" w:rsidRPr="00A7369B" w:rsidRDefault="00BA1E19" w:rsidP="00BA1E19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A7369B">
              <w:rPr>
                <w:rFonts w:ascii="Browallia New" w:hAnsi="Browallia New" w:cs="Browallia New"/>
                <w:b/>
                <w:bCs/>
                <w:cs/>
              </w:rPr>
              <w:t>ไม่หมุนเวียน</w:t>
            </w:r>
          </w:p>
          <w:p w14:paraId="2A6A589B" w14:textId="606BBCE6" w:rsidR="00BA1E19" w:rsidRPr="00A7369B" w:rsidRDefault="00BA1E19" w:rsidP="00BA1E1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7369B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4A76A4" w14:textId="77777777" w:rsidR="00BA1E19" w:rsidRPr="00A7369B" w:rsidRDefault="00BA1E19" w:rsidP="00BA1E19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A7369B">
              <w:rPr>
                <w:rFonts w:ascii="Browallia New" w:hAnsi="Browallia New" w:cs="Browallia New"/>
                <w:b/>
                <w:bCs/>
                <w:cs/>
              </w:rPr>
              <w:t>รวม</w:t>
            </w:r>
          </w:p>
          <w:p w14:paraId="4974CCCC" w14:textId="37B6347D" w:rsidR="00BA1E19" w:rsidRPr="00A7369B" w:rsidRDefault="00BA1E19" w:rsidP="00BA1E1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7369B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</w:tr>
      <w:tr w:rsidR="00BA1E19" w:rsidRPr="00A7369B" w14:paraId="32CAB05D" w14:textId="77777777" w:rsidTr="00BA1E19">
        <w:tc>
          <w:tcPr>
            <w:tcW w:w="2923" w:type="dxa"/>
            <w:shd w:val="clear" w:color="auto" w:fill="auto"/>
            <w:vAlign w:val="bottom"/>
          </w:tcPr>
          <w:p w14:paraId="0776E376" w14:textId="77777777" w:rsidR="00BA1E19" w:rsidRPr="00A7369B" w:rsidRDefault="00BA1E19" w:rsidP="00BA1E19">
            <w:pPr>
              <w:ind w:left="1118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</w:tcPr>
          <w:p w14:paraId="7700DCB6" w14:textId="77777777" w:rsidR="00BA1E19" w:rsidRPr="00A7369B" w:rsidRDefault="00BA1E19" w:rsidP="00BA1E19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</w:tcPr>
          <w:p w14:paraId="772030D1" w14:textId="77777777" w:rsidR="00BA1E19" w:rsidRPr="00A7369B" w:rsidRDefault="00BA1E19" w:rsidP="00BA1E19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</w:tcPr>
          <w:p w14:paraId="28FDC820" w14:textId="77777777" w:rsidR="00BA1E19" w:rsidRPr="00A7369B" w:rsidRDefault="00BA1E19" w:rsidP="00BA1E19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  <w:shd w:val="clear" w:color="auto" w:fill="auto"/>
          </w:tcPr>
          <w:p w14:paraId="2AF33364" w14:textId="77777777" w:rsidR="00BA1E19" w:rsidRPr="00A7369B" w:rsidRDefault="00BA1E19" w:rsidP="00BA1E19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45" w:type="dxa"/>
            <w:tcBorders>
              <w:top w:val="single" w:sz="4" w:space="0" w:color="auto"/>
            </w:tcBorders>
            <w:shd w:val="clear" w:color="auto" w:fill="auto"/>
          </w:tcPr>
          <w:p w14:paraId="4F074CE8" w14:textId="77777777" w:rsidR="00BA1E19" w:rsidRPr="00A7369B" w:rsidRDefault="00BA1E19" w:rsidP="00BA1E19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661E485B" w14:textId="77777777" w:rsidR="00BA1E19" w:rsidRPr="00A7369B" w:rsidRDefault="00BA1E19" w:rsidP="00BA1E19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BA1E19" w:rsidRPr="00A7369B" w14:paraId="181F9FE2" w14:textId="77777777" w:rsidTr="00BA1E19">
        <w:tc>
          <w:tcPr>
            <w:tcW w:w="2923" w:type="dxa"/>
            <w:shd w:val="clear" w:color="auto" w:fill="auto"/>
            <w:vAlign w:val="bottom"/>
          </w:tcPr>
          <w:p w14:paraId="24DCA971" w14:textId="77777777" w:rsidR="00BA1E19" w:rsidRPr="00A7369B" w:rsidRDefault="00BA1E19" w:rsidP="00BA1E19">
            <w:pPr>
              <w:ind w:left="1118"/>
              <w:rPr>
                <w:rFonts w:ascii="Browallia New" w:hAnsi="Browallia New" w:cs="Browallia New"/>
              </w:rPr>
            </w:pPr>
            <w:r w:rsidRPr="00A7369B">
              <w:rPr>
                <w:rFonts w:ascii="Browallia New" w:hAnsi="Browallia New" w:cs="Browallia New"/>
                <w:cs/>
              </w:rPr>
              <w:t>ลูกหนี้เงินประกันผลงาน</w:t>
            </w:r>
          </w:p>
        </w:tc>
        <w:tc>
          <w:tcPr>
            <w:tcW w:w="1134" w:type="dxa"/>
            <w:shd w:val="clear" w:color="auto" w:fill="FAFAFA"/>
          </w:tcPr>
          <w:p w14:paraId="405D1CBB" w14:textId="1A9831AF" w:rsidR="00BA1E19" w:rsidRPr="00A7369B" w:rsidRDefault="008243FD" w:rsidP="00BA1E1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699</w:t>
            </w:r>
            <w:r w:rsidR="00EE25C7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080</w:t>
            </w:r>
          </w:p>
        </w:tc>
        <w:tc>
          <w:tcPr>
            <w:tcW w:w="1134" w:type="dxa"/>
            <w:shd w:val="clear" w:color="auto" w:fill="FAFAFA"/>
          </w:tcPr>
          <w:p w14:paraId="4F24131D" w14:textId="0E5C7BC2" w:rsidR="00BA1E19" w:rsidRPr="00A7369B" w:rsidRDefault="008243FD" w:rsidP="00BA1E1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21</w:t>
            </w:r>
            <w:r w:rsidR="00EE25C7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059</w:t>
            </w:r>
            <w:r w:rsidR="00EE25C7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112</w:t>
            </w:r>
          </w:p>
        </w:tc>
        <w:tc>
          <w:tcPr>
            <w:tcW w:w="1134" w:type="dxa"/>
            <w:shd w:val="clear" w:color="auto" w:fill="FAFAFA"/>
          </w:tcPr>
          <w:p w14:paraId="35FE2FEE" w14:textId="7E388F9F" w:rsidR="00BA1E19" w:rsidRPr="00A7369B" w:rsidRDefault="008243FD" w:rsidP="00BA1E1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21</w:t>
            </w:r>
            <w:r w:rsidR="00EE25C7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758</w:t>
            </w:r>
            <w:r w:rsidR="00EE25C7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192</w:t>
            </w:r>
          </w:p>
        </w:tc>
        <w:tc>
          <w:tcPr>
            <w:tcW w:w="987" w:type="dxa"/>
            <w:shd w:val="clear" w:color="auto" w:fill="auto"/>
          </w:tcPr>
          <w:p w14:paraId="7381829E" w14:textId="7A4795D7" w:rsidR="00BA1E19" w:rsidRPr="00A7369B" w:rsidRDefault="008243FD" w:rsidP="00BA1E1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121</w:t>
            </w:r>
            <w:r w:rsidR="00BA1E19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972</w:t>
            </w:r>
          </w:p>
        </w:tc>
        <w:tc>
          <w:tcPr>
            <w:tcW w:w="1145" w:type="dxa"/>
            <w:shd w:val="clear" w:color="auto" w:fill="auto"/>
          </w:tcPr>
          <w:p w14:paraId="4A7CDA57" w14:textId="3773C60C" w:rsidR="00BA1E19" w:rsidRPr="00A7369B" w:rsidRDefault="008243FD" w:rsidP="00BA1E19">
            <w:pPr>
              <w:ind w:right="-72"/>
              <w:jc w:val="right"/>
              <w:rPr>
                <w:rFonts w:ascii="Browallia New" w:hAnsi="Browallia New" w:cs="Browallia New"/>
                <w:highlight w:val="yellow"/>
              </w:rPr>
            </w:pPr>
            <w:r w:rsidRPr="008243FD">
              <w:rPr>
                <w:rFonts w:ascii="Browallia New" w:hAnsi="Browallia New" w:cs="Browallia New"/>
              </w:rPr>
              <w:t>12</w:t>
            </w:r>
            <w:r w:rsidR="00BA1E19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376</w:t>
            </w:r>
            <w:r w:rsidR="00BA1E19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058</w:t>
            </w:r>
          </w:p>
        </w:tc>
        <w:tc>
          <w:tcPr>
            <w:tcW w:w="1134" w:type="dxa"/>
            <w:shd w:val="clear" w:color="auto" w:fill="auto"/>
          </w:tcPr>
          <w:p w14:paraId="32D107A9" w14:textId="33BB0386" w:rsidR="00BA1E19" w:rsidRPr="00A7369B" w:rsidRDefault="008243FD" w:rsidP="00BA1E19">
            <w:pPr>
              <w:ind w:right="-72"/>
              <w:jc w:val="right"/>
              <w:rPr>
                <w:rFonts w:ascii="Browallia New" w:hAnsi="Browallia New" w:cs="Browallia New"/>
                <w:highlight w:val="yellow"/>
              </w:rPr>
            </w:pPr>
            <w:r w:rsidRPr="008243FD">
              <w:rPr>
                <w:rFonts w:ascii="Browallia New" w:hAnsi="Browallia New" w:cs="Browallia New"/>
              </w:rPr>
              <w:t>12</w:t>
            </w:r>
            <w:r w:rsidR="00BA1E19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498</w:t>
            </w:r>
            <w:r w:rsidR="00BA1E19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030</w:t>
            </w:r>
          </w:p>
        </w:tc>
      </w:tr>
      <w:tr w:rsidR="00EE25C7" w:rsidRPr="00A7369B" w14:paraId="1170823F" w14:textId="77777777" w:rsidTr="00BA1E19">
        <w:tc>
          <w:tcPr>
            <w:tcW w:w="2923" w:type="dxa"/>
            <w:shd w:val="clear" w:color="auto" w:fill="auto"/>
            <w:vAlign w:val="bottom"/>
          </w:tcPr>
          <w:p w14:paraId="2A1FB98A" w14:textId="77777777" w:rsidR="00EE25C7" w:rsidRPr="00A7369B" w:rsidRDefault="00EE25C7" w:rsidP="00EE25C7">
            <w:pPr>
              <w:ind w:left="1118"/>
              <w:rPr>
                <w:rFonts w:ascii="Browallia New" w:hAnsi="Browallia New" w:cs="Browallia New"/>
              </w:rPr>
            </w:pPr>
            <w:r w:rsidRPr="00A7369B">
              <w:rPr>
                <w:rFonts w:ascii="Browallia New" w:hAnsi="Browallia New" w:cs="Browallia New"/>
                <w:u w:val="single"/>
                <w:cs/>
              </w:rPr>
              <w:t>หัก</w:t>
            </w:r>
            <w:r w:rsidRPr="00A7369B">
              <w:rPr>
                <w:rFonts w:ascii="Browallia New" w:hAnsi="Browallia New" w:cs="Browallia New"/>
              </w:rPr>
              <w:t xml:space="preserve">  </w:t>
            </w:r>
            <w:r w:rsidRPr="00A7369B">
              <w:rPr>
                <w:rFonts w:ascii="Browallia New" w:hAnsi="Browallia New" w:cs="Browallia New"/>
                <w:cs/>
              </w:rPr>
              <w:t>ค่าเผื่อผลขาดทุน</w:t>
            </w:r>
          </w:p>
          <w:p w14:paraId="4E84C3B8" w14:textId="0664D764" w:rsidR="00EE25C7" w:rsidRPr="00E75822" w:rsidRDefault="00EE25C7" w:rsidP="00EE25C7">
            <w:pPr>
              <w:ind w:left="1118"/>
              <w:rPr>
                <w:rFonts w:ascii="Browallia New" w:hAnsi="Browallia New" w:cs="Browallia New"/>
                <w:spacing w:val="-4"/>
                <w:cs/>
              </w:rPr>
            </w:pPr>
            <w:r w:rsidRPr="00A7369B">
              <w:rPr>
                <w:rFonts w:ascii="Browallia New" w:hAnsi="Browallia New" w:cs="Browallia New"/>
              </w:rPr>
              <w:t xml:space="preserve">  </w:t>
            </w:r>
            <w:r w:rsidR="00E75822">
              <w:rPr>
                <w:rFonts w:ascii="Browallia New" w:hAnsi="Browallia New" w:cs="Browallia New"/>
              </w:rPr>
              <w:t xml:space="preserve">  </w:t>
            </w:r>
            <w:r w:rsidRPr="00A7369B">
              <w:rPr>
                <w:rFonts w:ascii="Browallia New" w:hAnsi="Browallia New" w:cs="Browallia New"/>
              </w:rPr>
              <w:t xml:space="preserve">  </w:t>
            </w:r>
            <w:r w:rsidRPr="00E75822">
              <w:rPr>
                <w:rFonts w:ascii="Browallia New" w:hAnsi="Browallia New" w:cs="Browallia New"/>
                <w:spacing w:val="-4"/>
              </w:rPr>
              <w:t xml:space="preserve">  </w:t>
            </w:r>
            <w:r w:rsidRPr="00E75822">
              <w:rPr>
                <w:rFonts w:ascii="Browallia New" w:hAnsi="Browallia New" w:cs="Browallia New"/>
                <w:spacing w:val="-4"/>
                <w:cs/>
              </w:rPr>
              <w:t>ที่คาดว่าจะเกิดขึ้น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5DF75F05" w14:textId="77777777" w:rsidR="00EE25C7" w:rsidRPr="00A7369B" w:rsidRDefault="00EE25C7" w:rsidP="00EE25C7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  <w:p w14:paraId="003A93CF" w14:textId="723B09E4" w:rsidR="00EE25C7" w:rsidRPr="00A7369B" w:rsidRDefault="00EE25C7" w:rsidP="00EE25C7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7369B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2E93B290" w14:textId="77777777" w:rsidR="00EE25C7" w:rsidRPr="00A7369B" w:rsidRDefault="00EE25C7" w:rsidP="00EE25C7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  <w:p w14:paraId="0FA391B4" w14:textId="136E02BE" w:rsidR="00EE25C7" w:rsidRPr="00A7369B" w:rsidRDefault="00EE25C7" w:rsidP="00EE25C7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7369B">
              <w:rPr>
                <w:rFonts w:ascii="Browallia New" w:hAnsi="Browallia New" w:cs="Browallia New"/>
              </w:rPr>
              <w:t>(</w:t>
            </w:r>
            <w:r w:rsidR="008243FD" w:rsidRPr="008243FD">
              <w:rPr>
                <w:rFonts w:ascii="Browallia New" w:hAnsi="Browallia New" w:cs="Browallia New"/>
              </w:rPr>
              <w:t>788</w:t>
            </w:r>
            <w:r w:rsidRPr="00A7369B">
              <w:rPr>
                <w:rFonts w:ascii="Browallia New" w:hAnsi="Browallia New" w:cs="Browallia New"/>
              </w:rPr>
              <w:t>,</w:t>
            </w:r>
            <w:r w:rsidR="008243FD" w:rsidRPr="008243FD">
              <w:rPr>
                <w:rFonts w:ascii="Browallia New" w:hAnsi="Browallia New" w:cs="Browallia New"/>
              </w:rPr>
              <w:t>862</w:t>
            </w:r>
            <w:r w:rsidRPr="00A7369B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7E09F92C" w14:textId="77777777" w:rsidR="00EE25C7" w:rsidRPr="00A7369B" w:rsidRDefault="00EE25C7" w:rsidP="00EE25C7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  <w:p w14:paraId="3AD37041" w14:textId="21E0D376" w:rsidR="00EE25C7" w:rsidRPr="00A7369B" w:rsidRDefault="00EE25C7" w:rsidP="00EE25C7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7369B">
              <w:rPr>
                <w:rFonts w:ascii="Browallia New" w:hAnsi="Browallia New" w:cs="Browallia New"/>
              </w:rPr>
              <w:t>(</w:t>
            </w:r>
            <w:r w:rsidR="008243FD" w:rsidRPr="008243FD">
              <w:rPr>
                <w:rFonts w:ascii="Browallia New" w:hAnsi="Browallia New" w:cs="Browallia New"/>
              </w:rPr>
              <w:t>788</w:t>
            </w:r>
            <w:r w:rsidRPr="00A7369B">
              <w:rPr>
                <w:rFonts w:ascii="Browallia New" w:hAnsi="Browallia New" w:cs="Browallia New"/>
              </w:rPr>
              <w:t>,</w:t>
            </w:r>
            <w:r w:rsidR="008243FD" w:rsidRPr="008243FD">
              <w:rPr>
                <w:rFonts w:ascii="Browallia New" w:hAnsi="Browallia New" w:cs="Browallia New"/>
              </w:rPr>
              <w:t>862</w:t>
            </w:r>
            <w:r w:rsidRPr="00A7369B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auto"/>
          </w:tcPr>
          <w:p w14:paraId="292666D8" w14:textId="77777777" w:rsidR="00EE25C7" w:rsidRPr="00A7369B" w:rsidRDefault="00EE25C7" w:rsidP="00EE25C7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  <w:p w14:paraId="69145116" w14:textId="414447BB" w:rsidR="00EE25C7" w:rsidRPr="00A7369B" w:rsidRDefault="00EE25C7" w:rsidP="00EE25C7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A7369B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shd w:val="clear" w:color="auto" w:fill="auto"/>
          </w:tcPr>
          <w:p w14:paraId="38AB7A35" w14:textId="77777777" w:rsidR="00EE25C7" w:rsidRPr="00A7369B" w:rsidRDefault="00EE25C7" w:rsidP="00EE25C7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  <w:p w14:paraId="23E6DFC6" w14:textId="6E7BDF06" w:rsidR="00EE25C7" w:rsidRPr="00A7369B" w:rsidRDefault="00EE25C7" w:rsidP="00EE25C7">
            <w:pPr>
              <w:ind w:right="-72"/>
              <w:jc w:val="right"/>
              <w:rPr>
                <w:rFonts w:ascii="Browallia New" w:hAnsi="Browallia New" w:cs="Browallia New"/>
                <w:highlight w:val="yellow"/>
              </w:rPr>
            </w:pPr>
            <w:r w:rsidRPr="00A7369B">
              <w:rPr>
                <w:rFonts w:ascii="Browallia New" w:hAnsi="Browallia New" w:cs="Browallia New"/>
              </w:rPr>
              <w:t>(</w:t>
            </w:r>
            <w:r w:rsidR="008243FD" w:rsidRPr="008243FD">
              <w:rPr>
                <w:rFonts w:ascii="Browallia New" w:hAnsi="Browallia New" w:cs="Browallia New"/>
              </w:rPr>
              <w:t>788</w:t>
            </w:r>
            <w:r w:rsidRPr="00A7369B">
              <w:rPr>
                <w:rFonts w:ascii="Browallia New" w:hAnsi="Browallia New" w:cs="Browallia New"/>
              </w:rPr>
              <w:t>,</w:t>
            </w:r>
            <w:r w:rsidR="008243FD" w:rsidRPr="008243FD">
              <w:rPr>
                <w:rFonts w:ascii="Browallia New" w:hAnsi="Browallia New" w:cs="Browallia New"/>
              </w:rPr>
              <w:t>862</w:t>
            </w:r>
            <w:r w:rsidRPr="00A7369B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728BE49" w14:textId="77777777" w:rsidR="00EE25C7" w:rsidRPr="00A7369B" w:rsidRDefault="00EE25C7" w:rsidP="00EE25C7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  <w:p w14:paraId="5DA4AC3D" w14:textId="363B0BCA" w:rsidR="00EE25C7" w:rsidRPr="00A7369B" w:rsidRDefault="00EE25C7" w:rsidP="00EE25C7">
            <w:pPr>
              <w:ind w:right="-72"/>
              <w:jc w:val="right"/>
              <w:rPr>
                <w:rFonts w:ascii="Browallia New" w:hAnsi="Browallia New" w:cs="Browallia New"/>
                <w:highlight w:val="yellow"/>
              </w:rPr>
            </w:pPr>
            <w:r w:rsidRPr="00A7369B">
              <w:rPr>
                <w:rFonts w:ascii="Browallia New" w:hAnsi="Browallia New" w:cs="Browallia New"/>
              </w:rPr>
              <w:t>(</w:t>
            </w:r>
            <w:r w:rsidR="008243FD" w:rsidRPr="008243FD">
              <w:rPr>
                <w:rFonts w:ascii="Browallia New" w:hAnsi="Browallia New" w:cs="Browallia New"/>
              </w:rPr>
              <w:t>788</w:t>
            </w:r>
            <w:r w:rsidRPr="00A7369B">
              <w:rPr>
                <w:rFonts w:ascii="Browallia New" w:hAnsi="Browallia New" w:cs="Browallia New"/>
              </w:rPr>
              <w:t>,</w:t>
            </w:r>
            <w:r w:rsidR="008243FD" w:rsidRPr="008243FD">
              <w:rPr>
                <w:rFonts w:ascii="Browallia New" w:hAnsi="Browallia New" w:cs="Browallia New"/>
              </w:rPr>
              <w:t>862</w:t>
            </w:r>
            <w:r w:rsidRPr="00A7369B">
              <w:rPr>
                <w:rFonts w:ascii="Browallia New" w:hAnsi="Browallia New" w:cs="Browallia New"/>
              </w:rPr>
              <w:t>)</w:t>
            </w:r>
          </w:p>
        </w:tc>
      </w:tr>
      <w:tr w:rsidR="00BA1E19" w:rsidRPr="00A7369B" w14:paraId="3BE3EAED" w14:textId="77777777" w:rsidTr="00BA1E19">
        <w:tc>
          <w:tcPr>
            <w:tcW w:w="2923" w:type="dxa"/>
            <w:shd w:val="clear" w:color="auto" w:fill="auto"/>
            <w:vAlign w:val="bottom"/>
          </w:tcPr>
          <w:p w14:paraId="24415573" w14:textId="77777777" w:rsidR="00BA1E19" w:rsidRPr="00A7369B" w:rsidRDefault="00BA1E19" w:rsidP="00BA1E19">
            <w:pPr>
              <w:ind w:left="1118"/>
              <w:rPr>
                <w:rFonts w:ascii="Browallia New" w:hAnsi="Browallia New" w:cs="Browallia New"/>
              </w:rPr>
            </w:pPr>
            <w:r w:rsidRPr="00A7369B">
              <w:rPr>
                <w:rFonts w:ascii="Browallia New" w:hAnsi="Browallia New" w:cs="Browallia New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977D6D8" w14:textId="257B8DBE" w:rsidR="00BA1E19" w:rsidRPr="00A7369B" w:rsidRDefault="008243FD" w:rsidP="00BA1E1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699</w:t>
            </w:r>
            <w:r w:rsidR="00EE25C7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080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57A13E9" w14:textId="2D8185AD" w:rsidR="00BA1E19" w:rsidRPr="00A7369B" w:rsidRDefault="008243FD" w:rsidP="00BA1E1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20</w:t>
            </w:r>
            <w:r w:rsidR="00EE25C7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270</w:t>
            </w:r>
            <w:r w:rsidR="00EE25C7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75A7370" w14:textId="49C93801" w:rsidR="00BA1E19" w:rsidRPr="00A7369B" w:rsidRDefault="008243FD" w:rsidP="00BA1E1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20</w:t>
            </w:r>
            <w:r w:rsidR="00EE25C7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969</w:t>
            </w:r>
            <w:r w:rsidR="00EE25C7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330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0B6675" w14:textId="222B342D" w:rsidR="00BA1E19" w:rsidRPr="00A7369B" w:rsidRDefault="008243FD" w:rsidP="00BA1E1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121</w:t>
            </w:r>
            <w:r w:rsidR="00BA1E19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972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665704" w14:textId="5D268539" w:rsidR="00BA1E19" w:rsidRPr="00A7369B" w:rsidRDefault="008243FD" w:rsidP="00BA1E1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11</w:t>
            </w:r>
            <w:r w:rsidR="00BA1E19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587</w:t>
            </w:r>
            <w:r w:rsidR="00BA1E19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196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251D5A" w14:textId="6F3F75BC" w:rsidR="00BA1E19" w:rsidRPr="00A7369B" w:rsidRDefault="008243FD" w:rsidP="00BA1E19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243FD">
              <w:rPr>
                <w:rFonts w:ascii="Browallia New" w:hAnsi="Browallia New" w:cs="Browallia New"/>
              </w:rPr>
              <w:t>11</w:t>
            </w:r>
            <w:r w:rsidR="00BA1E19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709</w:t>
            </w:r>
            <w:r w:rsidR="00BA1E19" w:rsidRPr="00A7369B">
              <w:rPr>
                <w:rFonts w:ascii="Browallia New" w:hAnsi="Browallia New" w:cs="Browallia New"/>
              </w:rPr>
              <w:t>,</w:t>
            </w:r>
            <w:r w:rsidRPr="008243FD">
              <w:rPr>
                <w:rFonts w:ascii="Browallia New" w:hAnsi="Browallia New" w:cs="Browallia New"/>
              </w:rPr>
              <w:t>168</w:t>
            </w:r>
          </w:p>
        </w:tc>
      </w:tr>
    </w:tbl>
    <w:p w14:paraId="60EA47AB" w14:textId="19CE10D1" w:rsidR="00296404" w:rsidRDefault="00296404" w:rsidP="00BA1E19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6A855788" w14:textId="10804C87" w:rsidR="008D352D" w:rsidRDefault="008D352D" w:rsidP="008243FD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รายการกระทบยอดค่าเผื่อผลขาดทุน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>ที่แสดงรวมอยู่ในสินทรัพย์หมุนเวียนและสินทรัพย์ไม่หมุนเวียน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 xml:space="preserve">สำหรับปีสิ้นสุดวันที่ </w:t>
      </w:r>
      <w:r w:rsidR="008243FD" w:rsidRPr="008243FD">
        <w:rPr>
          <w:rFonts w:ascii="Browallia New" w:eastAsia="Arial Unicode MS" w:hAnsi="Browallia New" w:cs="Browallia New"/>
          <w:sz w:val="26"/>
          <w:szCs w:val="26"/>
        </w:rPr>
        <w:t>31</w:t>
      </w:r>
      <w:r w:rsidRPr="00A7369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ธันวาคม มีดังนี้</w:t>
      </w:r>
    </w:p>
    <w:p w14:paraId="443F41E7" w14:textId="77777777" w:rsidR="008D352D" w:rsidRDefault="008D352D" w:rsidP="008D352D">
      <w:pPr>
        <w:ind w:left="1134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tbl>
      <w:tblPr>
        <w:tblW w:w="8877" w:type="dxa"/>
        <w:tblInd w:w="675" w:type="dxa"/>
        <w:tblLook w:val="04A0" w:firstRow="1" w:lastRow="0" w:firstColumn="1" w:lastColumn="0" w:noHBand="0" w:noVBand="1"/>
      </w:tblPr>
      <w:tblGrid>
        <w:gridCol w:w="7459"/>
        <w:gridCol w:w="1418"/>
      </w:tblGrid>
      <w:tr w:rsidR="008D352D" w:rsidRPr="00A7369B" w14:paraId="6A9F7E90" w14:textId="77777777" w:rsidTr="008243FD">
        <w:tc>
          <w:tcPr>
            <w:tcW w:w="7459" w:type="dxa"/>
            <w:shd w:val="clear" w:color="auto" w:fill="auto"/>
          </w:tcPr>
          <w:p w14:paraId="7B55AF59" w14:textId="77777777" w:rsidR="008D352D" w:rsidRPr="008D352D" w:rsidRDefault="008D352D" w:rsidP="00F35458">
            <w:pPr>
              <w:ind w:left="405"/>
              <w:jc w:val="both"/>
              <w:rPr>
                <w:rFonts w:ascii="Browallia New" w:eastAsia="Times New Roman" w:hAnsi="Browallia New" w:cs="Browallia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34F454" w14:textId="2D23E6A6" w:rsidR="008D352D" w:rsidRPr="008D352D" w:rsidRDefault="008D352D" w:rsidP="00F35458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s/>
              </w:rPr>
            </w:pPr>
            <w:r w:rsidRPr="008D352D">
              <w:rPr>
                <w:rFonts w:ascii="Browallia New" w:eastAsia="Times New Roman" w:hAnsi="Browallia New" w:cs="Browallia New"/>
                <w:b/>
                <w:bCs/>
                <w:cs/>
              </w:rPr>
              <w:t>ลูกหนี้เงินประกันผลงาน</w:t>
            </w:r>
          </w:p>
        </w:tc>
      </w:tr>
      <w:tr w:rsidR="008D352D" w:rsidRPr="00A7369B" w14:paraId="6BFC7FC5" w14:textId="77777777" w:rsidTr="008243FD">
        <w:tc>
          <w:tcPr>
            <w:tcW w:w="7459" w:type="dxa"/>
            <w:shd w:val="clear" w:color="auto" w:fill="auto"/>
          </w:tcPr>
          <w:p w14:paraId="03C75A5E" w14:textId="77777777" w:rsidR="008D352D" w:rsidRPr="008D352D" w:rsidRDefault="008D352D" w:rsidP="00F35458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1E28BE3" w14:textId="77777777" w:rsidR="008D352D" w:rsidRPr="008D352D" w:rsidRDefault="008D352D" w:rsidP="00F35458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</w:rPr>
            </w:pPr>
          </w:p>
        </w:tc>
      </w:tr>
      <w:tr w:rsidR="008D352D" w:rsidRPr="00A7369B" w14:paraId="6C606647" w14:textId="77777777" w:rsidTr="008243FD">
        <w:tc>
          <w:tcPr>
            <w:tcW w:w="7459" w:type="dxa"/>
            <w:shd w:val="clear" w:color="auto" w:fill="auto"/>
          </w:tcPr>
          <w:p w14:paraId="50BEA1BA" w14:textId="1A2B0DF3" w:rsidR="008D352D" w:rsidRPr="008D352D" w:rsidRDefault="008D352D" w:rsidP="00F35458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</w:rPr>
            </w:pPr>
            <w:r w:rsidRPr="008D352D">
              <w:rPr>
                <w:rFonts w:ascii="Browallia New" w:eastAsia="Times New Roman" w:hAnsi="Browallia New" w:cs="Browallia New"/>
                <w:b/>
                <w:bCs/>
                <w:cs/>
              </w:rPr>
              <w:t xml:space="preserve">ณ วันที่ </w:t>
            </w:r>
            <w:r w:rsidR="008243FD" w:rsidRPr="008243FD">
              <w:rPr>
                <w:rFonts w:ascii="Browallia New" w:eastAsia="Times New Roman" w:hAnsi="Browallia New" w:cs="Browallia New"/>
                <w:b/>
                <w:bCs/>
              </w:rPr>
              <w:t>1</w:t>
            </w:r>
            <w:r w:rsidRPr="008D352D">
              <w:rPr>
                <w:rFonts w:ascii="Browallia New" w:eastAsia="Times New Roman" w:hAnsi="Browallia New" w:cs="Browallia New"/>
                <w:b/>
                <w:bCs/>
                <w:cs/>
              </w:rPr>
              <w:t xml:space="preserve"> มกราคม พ.ศ. </w:t>
            </w:r>
            <w:r w:rsidR="008243FD" w:rsidRPr="008243FD">
              <w:rPr>
                <w:rFonts w:ascii="Browallia New" w:eastAsia="Times New Roman" w:hAnsi="Browallia New" w:cs="Browallia New"/>
                <w:b/>
                <w:bCs/>
              </w:rPr>
              <w:t>2563</w:t>
            </w:r>
          </w:p>
        </w:tc>
        <w:tc>
          <w:tcPr>
            <w:tcW w:w="1418" w:type="dxa"/>
            <w:shd w:val="clear" w:color="auto" w:fill="auto"/>
          </w:tcPr>
          <w:p w14:paraId="3C4F2B78" w14:textId="73AC1B54" w:rsidR="008D352D" w:rsidRPr="008D352D" w:rsidRDefault="008243FD" w:rsidP="00F35458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8243FD">
              <w:rPr>
                <w:rFonts w:ascii="Browallia New" w:eastAsia="Times New Roman" w:hAnsi="Browallia New" w:cs="Browallia New"/>
                <w:color w:val="auto"/>
              </w:rPr>
              <w:t>1</w:t>
            </w:r>
            <w:r w:rsidR="008D352D" w:rsidRPr="008D352D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8243FD">
              <w:rPr>
                <w:rFonts w:ascii="Browallia New" w:eastAsia="Times New Roman" w:hAnsi="Browallia New" w:cs="Browallia New"/>
                <w:color w:val="auto"/>
              </w:rPr>
              <w:t>430</w:t>
            </w:r>
            <w:r w:rsidR="008D352D" w:rsidRPr="008D352D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8243FD">
              <w:rPr>
                <w:rFonts w:ascii="Browallia New" w:eastAsia="Times New Roman" w:hAnsi="Browallia New" w:cs="Browallia New"/>
                <w:color w:val="auto"/>
              </w:rPr>
              <w:t>125</w:t>
            </w:r>
          </w:p>
        </w:tc>
      </w:tr>
      <w:tr w:rsidR="008D352D" w:rsidRPr="00A7369B" w14:paraId="0708E5BC" w14:textId="77777777" w:rsidTr="008243FD">
        <w:tc>
          <w:tcPr>
            <w:tcW w:w="7459" w:type="dxa"/>
            <w:shd w:val="clear" w:color="auto" w:fill="auto"/>
            <w:vAlign w:val="center"/>
          </w:tcPr>
          <w:p w14:paraId="4940960C" w14:textId="7BC6B75C" w:rsidR="008D352D" w:rsidRPr="008D352D" w:rsidRDefault="008D352D" w:rsidP="00F35458">
            <w:pPr>
              <w:ind w:left="405"/>
              <w:jc w:val="both"/>
              <w:rPr>
                <w:rFonts w:ascii="Browallia New" w:hAnsi="Browallia New" w:cs="Browallia New"/>
                <w:cs/>
              </w:rPr>
            </w:pPr>
            <w:r w:rsidRPr="008D352D">
              <w:rPr>
                <w:rFonts w:ascii="Browallia New" w:hAnsi="Browallia New" w:cs="Browallia New"/>
                <w:cs/>
              </w:rPr>
              <w:t>(กลับรายการ</w:t>
            </w:r>
            <w:r w:rsidR="000B70E7">
              <w:rPr>
                <w:rFonts w:ascii="Browallia New" w:hAnsi="Browallia New" w:cs="Browallia New"/>
              </w:rPr>
              <w:t>)</w:t>
            </w:r>
            <w:r>
              <w:rPr>
                <w:rFonts w:ascii="Browallia New" w:hAnsi="Browallia New" w:cs="Browallia New"/>
              </w:rPr>
              <w:t xml:space="preserve"> </w:t>
            </w:r>
            <w:r w:rsidRPr="008D352D">
              <w:rPr>
                <w:rFonts w:ascii="Browallia New" w:hAnsi="Browallia New" w:cs="Browallia New"/>
                <w:cs/>
              </w:rPr>
              <w:t>รับรู้ค่าเผื่อผลขาดทุนด้านเครดิตเพิ่มขึ้นในกำไรหรือขาดทุนในระหว่างปี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DC925B2" w14:textId="0AB4EE4B" w:rsidR="008D352D" w:rsidRPr="008D352D" w:rsidRDefault="008D352D" w:rsidP="00F35458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>
              <w:rPr>
                <w:rFonts w:ascii="Browallia New" w:eastAsia="Times New Roman" w:hAnsi="Browallia New" w:cs="Browallia New"/>
              </w:rPr>
              <w:t>(</w:t>
            </w:r>
            <w:r w:rsidR="008243FD" w:rsidRPr="008243FD">
              <w:rPr>
                <w:rFonts w:ascii="Browallia New" w:eastAsia="Times New Roman" w:hAnsi="Browallia New" w:cs="Browallia New"/>
              </w:rPr>
              <w:t>641</w:t>
            </w:r>
            <w:r>
              <w:rPr>
                <w:rFonts w:ascii="Browallia New" w:eastAsia="Times New Roman" w:hAnsi="Browallia New" w:cs="Browallia New"/>
              </w:rPr>
              <w:t>,</w:t>
            </w:r>
            <w:r w:rsidR="008243FD" w:rsidRPr="008243FD">
              <w:rPr>
                <w:rFonts w:ascii="Browallia New" w:eastAsia="Times New Roman" w:hAnsi="Browallia New" w:cs="Browallia New"/>
              </w:rPr>
              <w:t>263</w:t>
            </w:r>
            <w:r>
              <w:rPr>
                <w:rFonts w:ascii="Browallia New" w:eastAsia="Times New Roman" w:hAnsi="Browallia New" w:cs="Browallia New"/>
              </w:rPr>
              <w:t>)</w:t>
            </w:r>
          </w:p>
        </w:tc>
      </w:tr>
      <w:tr w:rsidR="008D352D" w:rsidRPr="00A7369B" w14:paraId="4201E443" w14:textId="77777777" w:rsidTr="00896E2A">
        <w:tc>
          <w:tcPr>
            <w:tcW w:w="7459" w:type="dxa"/>
            <w:shd w:val="clear" w:color="auto" w:fill="auto"/>
          </w:tcPr>
          <w:p w14:paraId="7B620CA6" w14:textId="104DA137" w:rsidR="008D352D" w:rsidRPr="008D352D" w:rsidRDefault="008D352D" w:rsidP="00F35458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</w:rPr>
            </w:pPr>
            <w:r w:rsidRPr="008D352D">
              <w:rPr>
                <w:rFonts w:ascii="Browallia New" w:eastAsia="Times New Roman" w:hAnsi="Browallia New" w:cs="Browallia New"/>
                <w:b/>
                <w:bCs/>
                <w:cs/>
              </w:rPr>
              <w:t xml:space="preserve">ณ วันที่ </w:t>
            </w:r>
            <w:r w:rsidR="008243FD" w:rsidRPr="008243FD">
              <w:rPr>
                <w:rFonts w:ascii="Browallia New" w:eastAsia="Times New Roman" w:hAnsi="Browallia New" w:cs="Browallia New"/>
                <w:b/>
                <w:bCs/>
              </w:rPr>
              <w:t>31</w:t>
            </w:r>
            <w:r w:rsidRPr="008D352D">
              <w:rPr>
                <w:rFonts w:ascii="Browallia New" w:eastAsia="Times New Roman" w:hAnsi="Browallia New" w:cs="Browallia New"/>
                <w:b/>
                <w:bCs/>
                <w:cs/>
              </w:rPr>
              <w:t xml:space="preserve"> ธันวาคม พ.ศ. </w:t>
            </w:r>
            <w:r w:rsidR="008243FD" w:rsidRPr="008243FD">
              <w:rPr>
                <w:rFonts w:ascii="Browallia New" w:eastAsia="Times New Roman" w:hAnsi="Browallia New" w:cs="Browallia New"/>
                <w:b/>
                <w:bCs/>
              </w:rPr>
              <w:t>2563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7B8C34B6" w14:textId="79E15444" w:rsidR="008D352D" w:rsidRPr="008D352D" w:rsidRDefault="008243FD" w:rsidP="00F35458">
            <w:pPr>
              <w:ind w:right="-72"/>
              <w:jc w:val="right"/>
              <w:rPr>
                <w:rFonts w:ascii="Browallia New" w:eastAsia="Times New Roman" w:hAnsi="Browallia New" w:cs="Browallia New"/>
                <w:lang w:val="en-US"/>
              </w:rPr>
            </w:pPr>
            <w:r w:rsidRPr="008243FD">
              <w:rPr>
                <w:rFonts w:ascii="Browallia New" w:eastAsia="Times New Roman" w:hAnsi="Browallia New" w:cs="Browallia New"/>
              </w:rPr>
              <w:t>788</w:t>
            </w:r>
            <w:r w:rsidR="008D352D">
              <w:rPr>
                <w:rFonts w:ascii="Browallia New" w:eastAsia="Times New Roman" w:hAnsi="Browallia New" w:cs="Browallia New"/>
                <w:lang w:val="en-US"/>
              </w:rPr>
              <w:t>,</w:t>
            </w:r>
            <w:r w:rsidRPr="008243FD">
              <w:rPr>
                <w:rFonts w:ascii="Browallia New" w:eastAsia="Times New Roman" w:hAnsi="Browallia New" w:cs="Browallia New"/>
              </w:rPr>
              <w:t>862</w:t>
            </w:r>
          </w:p>
        </w:tc>
      </w:tr>
      <w:tr w:rsidR="008D352D" w:rsidRPr="00A7369B" w14:paraId="03D19B28" w14:textId="77777777" w:rsidTr="00896E2A">
        <w:tc>
          <w:tcPr>
            <w:tcW w:w="7459" w:type="dxa"/>
            <w:shd w:val="clear" w:color="auto" w:fill="auto"/>
            <w:vAlign w:val="center"/>
          </w:tcPr>
          <w:p w14:paraId="5D9EAED0" w14:textId="77777777" w:rsidR="008D352D" w:rsidRPr="008D352D" w:rsidRDefault="008D352D" w:rsidP="00F35458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  <w:cs/>
              </w:rPr>
            </w:pPr>
            <w:r w:rsidRPr="008D352D">
              <w:rPr>
                <w:rFonts w:ascii="Browallia New" w:hAnsi="Browallia New" w:cs="Browallia New"/>
                <w:cs/>
              </w:rPr>
              <w:t>รับรู้ค่าเผื่อผลขาดทุนด้านเครดิตเพิ่มขึ้นในกำไรหรือขาดทุนในระหว่างปี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2BA53E8D" w14:textId="77777777" w:rsidR="008D352D" w:rsidRPr="008D352D" w:rsidRDefault="008D352D" w:rsidP="00F35458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8D352D">
              <w:rPr>
                <w:rFonts w:ascii="Browallia New" w:eastAsia="Times New Roman" w:hAnsi="Browallia New" w:cs="Browallia New"/>
              </w:rPr>
              <w:t>-</w:t>
            </w:r>
          </w:p>
        </w:tc>
      </w:tr>
      <w:tr w:rsidR="008D352D" w:rsidRPr="00A7369B" w14:paraId="54705BFE" w14:textId="77777777" w:rsidTr="008243FD">
        <w:tc>
          <w:tcPr>
            <w:tcW w:w="7459" w:type="dxa"/>
            <w:shd w:val="clear" w:color="auto" w:fill="auto"/>
          </w:tcPr>
          <w:p w14:paraId="1B3A0535" w14:textId="1230BE28" w:rsidR="008D352D" w:rsidRPr="008D352D" w:rsidRDefault="008D352D" w:rsidP="00F35458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  <w:cs/>
              </w:rPr>
            </w:pPr>
            <w:r w:rsidRPr="008D352D">
              <w:rPr>
                <w:rFonts w:ascii="Browallia New" w:eastAsia="Times New Roman" w:hAnsi="Browallia New" w:cs="Browallia New"/>
                <w:b/>
                <w:bCs/>
                <w:cs/>
              </w:rPr>
              <w:t xml:space="preserve">ณ วันที่ </w:t>
            </w:r>
            <w:r w:rsidR="008243FD" w:rsidRPr="008243FD">
              <w:rPr>
                <w:rFonts w:ascii="Browallia New" w:eastAsia="Times New Roman" w:hAnsi="Browallia New" w:cs="Browallia New"/>
                <w:b/>
                <w:bCs/>
              </w:rPr>
              <w:t>31</w:t>
            </w:r>
            <w:r w:rsidRPr="008D352D">
              <w:rPr>
                <w:rFonts w:ascii="Browallia New" w:eastAsia="Times New Roman" w:hAnsi="Browallia New" w:cs="Browallia New"/>
                <w:b/>
                <w:bCs/>
                <w:cs/>
              </w:rPr>
              <w:t xml:space="preserve"> ธันวาคม พ.ศ. </w:t>
            </w:r>
            <w:r w:rsidR="008243FD" w:rsidRPr="008243FD">
              <w:rPr>
                <w:rFonts w:ascii="Browallia New" w:eastAsia="Times New Roman" w:hAnsi="Browallia New" w:cs="Browallia New"/>
                <w:b/>
                <w:bCs/>
              </w:rPr>
              <w:t>2564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BE67429" w14:textId="3EE15F32" w:rsidR="008D352D" w:rsidRPr="008D352D" w:rsidRDefault="008243FD" w:rsidP="00F35458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</w:rPr>
            </w:pPr>
            <w:r w:rsidRPr="008243FD">
              <w:rPr>
                <w:rFonts w:ascii="Browallia New" w:eastAsia="Times New Roman" w:hAnsi="Browallia New" w:cs="Browallia New"/>
              </w:rPr>
              <w:t>788</w:t>
            </w:r>
            <w:r w:rsidR="008D352D">
              <w:rPr>
                <w:rFonts w:ascii="Browallia New" w:eastAsia="Times New Roman" w:hAnsi="Browallia New" w:cs="Browallia New"/>
                <w:lang w:val="en-US"/>
              </w:rPr>
              <w:t>,</w:t>
            </w:r>
            <w:r w:rsidRPr="008243FD">
              <w:rPr>
                <w:rFonts w:ascii="Browallia New" w:eastAsia="Times New Roman" w:hAnsi="Browallia New" w:cs="Browallia New"/>
              </w:rPr>
              <w:t>862</w:t>
            </w:r>
          </w:p>
        </w:tc>
      </w:tr>
    </w:tbl>
    <w:p w14:paraId="120C7FFC" w14:textId="77777777" w:rsidR="008D352D" w:rsidRPr="00A7369B" w:rsidRDefault="00E75822" w:rsidP="00E75822">
      <w: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466ABF" w:rsidRPr="00A7369B" w14:paraId="5FC83B05" w14:textId="77777777" w:rsidTr="000D61AD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6FA31E24" w14:textId="5B920A98" w:rsidR="00466ABF" w:rsidRPr="00A7369B" w:rsidRDefault="008243FD" w:rsidP="007717CA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r w:rsidRPr="008243FD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13</w:t>
            </w:r>
            <w:r w:rsidR="00466ABF" w:rsidRPr="00A7369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466ABF" w:rsidRPr="00A7369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สินค้าคงเหลือ</w:t>
            </w:r>
          </w:p>
        </w:tc>
      </w:tr>
    </w:tbl>
    <w:p w14:paraId="1F8D170B" w14:textId="77777777" w:rsidR="00466ABF" w:rsidRPr="00A7369B" w:rsidRDefault="00466ABF" w:rsidP="00466ABF">
      <w:pPr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70"/>
        <w:gridCol w:w="1440"/>
        <w:gridCol w:w="1440"/>
      </w:tblGrid>
      <w:tr w:rsidR="00102FF1" w:rsidRPr="00A7369B" w14:paraId="429595B4" w14:textId="77777777" w:rsidTr="00102FF1">
        <w:tc>
          <w:tcPr>
            <w:tcW w:w="6570" w:type="dxa"/>
          </w:tcPr>
          <w:p w14:paraId="02B9CDE0" w14:textId="77777777" w:rsidR="00102FF1" w:rsidRPr="00A7369B" w:rsidRDefault="00102FF1" w:rsidP="00102FF1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D1BCBCA" w14:textId="4AFAD036" w:rsidR="00102FF1" w:rsidRPr="00A7369B" w:rsidRDefault="00102FF1" w:rsidP="00102FF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FBC9016" w14:textId="47ACBACC" w:rsidR="00102FF1" w:rsidRPr="00A7369B" w:rsidRDefault="00102FF1" w:rsidP="00102FF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102FF1" w:rsidRPr="00A7369B" w14:paraId="5801958B" w14:textId="77777777" w:rsidTr="00102FF1">
        <w:tc>
          <w:tcPr>
            <w:tcW w:w="6570" w:type="dxa"/>
          </w:tcPr>
          <w:p w14:paraId="7F9CFEDE" w14:textId="77777777" w:rsidR="00102FF1" w:rsidRPr="00A7369B" w:rsidRDefault="00102FF1" w:rsidP="00102FF1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4EA7ABE" w14:textId="77777777" w:rsidR="00102FF1" w:rsidRPr="00A7369B" w:rsidRDefault="00102FF1" w:rsidP="00102FF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974A091" w14:textId="34E905A3" w:rsidR="00102FF1" w:rsidRPr="00A7369B" w:rsidRDefault="00102FF1" w:rsidP="00102FF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02FF1" w:rsidRPr="00A7369B" w14:paraId="7AF8F6BB" w14:textId="77777777" w:rsidTr="007761F0">
        <w:tc>
          <w:tcPr>
            <w:tcW w:w="6570" w:type="dxa"/>
          </w:tcPr>
          <w:p w14:paraId="4FD2E66A" w14:textId="77777777" w:rsidR="00102FF1" w:rsidRPr="00A7369B" w:rsidRDefault="00102FF1" w:rsidP="00102FF1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8DE4014" w14:textId="77777777" w:rsidR="00102FF1" w:rsidRPr="00A7369B" w:rsidRDefault="00102FF1" w:rsidP="00102FF1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C745EFE" w14:textId="77777777" w:rsidR="00102FF1" w:rsidRPr="00A7369B" w:rsidRDefault="00102FF1" w:rsidP="00102FF1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02FF1" w:rsidRPr="00A7369B" w14:paraId="22592FD2" w14:textId="77777777" w:rsidTr="007761F0">
        <w:tc>
          <w:tcPr>
            <w:tcW w:w="6570" w:type="dxa"/>
          </w:tcPr>
          <w:p w14:paraId="3C1E4B8F" w14:textId="77777777" w:rsidR="00102FF1" w:rsidRPr="00A7369B" w:rsidRDefault="00102FF1" w:rsidP="00102FF1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งานระหว่างทำ</w:t>
            </w:r>
          </w:p>
        </w:tc>
        <w:tc>
          <w:tcPr>
            <w:tcW w:w="1440" w:type="dxa"/>
            <w:shd w:val="clear" w:color="auto" w:fill="FAFAFA"/>
          </w:tcPr>
          <w:p w14:paraId="71458EE1" w14:textId="0E58CCB9" w:rsidR="00102FF1" w:rsidRPr="00A7369B" w:rsidRDefault="008243FD" w:rsidP="00102FF1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7761F0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322</w:t>
            </w:r>
            <w:r w:rsidR="007761F0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049</w:t>
            </w:r>
          </w:p>
        </w:tc>
        <w:tc>
          <w:tcPr>
            <w:tcW w:w="1440" w:type="dxa"/>
          </w:tcPr>
          <w:p w14:paraId="6C5B0DDD" w14:textId="7EC53828" w:rsidR="00102FF1" w:rsidRPr="00A7369B" w:rsidRDefault="008243FD" w:rsidP="00102FF1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02FF1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873</w:t>
            </w:r>
            <w:r w:rsidR="00102FF1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819</w:t>
            </w:r>
          </w:p>
        </w:tc>
      </w:tr>
      <w:tr w:rsidR="00B159F5" w:rsidRPr="00A7369B" w14:paraId="337D47A2" w14:textId="77777777" w:rsidTr="007761F0">
        <w:tc>
          <w:tcPr>
            <w:tcW w:w="6570" w:type="dxa"/>
          </w:tcPr>
          <w:p w14:paraId="6B242098" w14:textId="02A6C57B" w:rsidR="00B159F5" w:rsidRPr="00A7369B" w:rsidRDefault="00B159F5" w:rsidP="00102FF1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64035D14" w14:textId="33C3C5A0" w:rsidR="00B159F5" w:rsidRPr="00A7369B" w:rsidRDefault="008243FD" w:rsidP="00102FF1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383</w:t>
            </w:r>
            <w:r w:rsidR="007761F0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521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016BDD3" w14:textId="51C21036" w:rsidR="00B159F5" w:rsidRPr="00A7369B" w:rsidRDefault="007761F0" w:rsidP="00102FF1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02FF1" w:rsidRPr="00A7369B" w14:paraId="32161165" w14:textId="77777777" w:rsidTr="00102FF1">
        <w:tc>
          <w:tcPr>
            <w:tcW w:w="6570" w:type="dxa"/>
          </w:tcPr>
          <w:p w14:paraId="528C432F" w14:textId="45B5BB21" w:rsidR="00102FF1" w:rsidRPr="00A7369B" w:rsidRDefault="00102FF1" w:rsidP="00102FF1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9FA4F3E" w14:textId="68CE6517" w:rsidR="00102FF1" w:rsidRPr="00A7369B" w:rsidRDefault="008243FD" w:rsidP="00102FF1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7761F0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705</w:t>
            </w:r>
            <w:r w:rsidR="007761F0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570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E7C956C" w14:textId="2E5BB764" w:rsidR="00102FF1" w:rsidRPr="00A7369B" w:rsidRDefault="008243FD" w:rsidP="00102FF1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02FF1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873</w:t>
            </w:r>
            <w:r w:rsidR="00102FF1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819</w:t>
            </w:r>
          </w:p>
        </w:tc>
      </w:tr>
    </w:tbl>
    <w:p w14:paraId="4E6B8481" w14:textId="57AEE875" w:rsidR="00F04352" w:rsidRPr="00A7369B" w:rsidRDefault="00F04352" w:rsidP="00466ABF">
      <w:pPr>
        <w:rPr>
          <w:rFonts w:ascii="Browallia New" w:hAnsi="Browallia New" w:cs="Browallia New"/>
          <w:sz w:val="26"/>
          <w:szCs w:val="26"/>
        </w:rPr>
      </w:pPr>
    </w:p>
    <w:p w14:paraId="29365CA6" w14:textId="031EA36D" w:rsidR="00F36742" w:rsidRPr="00A7369B" w:rsidRDefault="009403F0" w:rsidP="00E7582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A7369B">
        <w:rPr>
          <w:rFonts w:ascii="Browallia New" w:hAnsi="Browallia New" w:cs="Browallia New"/>
          <w:sz w:val="26"/>
          <w:szCs w:val="26"/>
          <w:cs/>
        </w:rPr>
        <w:t>ต้นทุนขายที่รับรู้ในงบกำไรขาดทุนระหว่างปี</w:t>
      </w:r>
      <w:r w:rsidR="005E22A7" w:rsidRPr="00A7369B">
        <w:rPr>
          <w:rFonts w:ascii="Browallia New" w:hAnsi="Browallia New" w:cs="Browallia New"/>
          <w:sz w:val="26"/>
          <w:szCs w:val="26"/>
        </w:rPr>
        <w:t xml:space="preserve"> </w:t>
      </w:r>
      <w:r w:rsidRPr="00A7369B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243FD" w:rsidRPr="008243FD">
        <w:rPr>
          <w:rFonts w:ascii="Browallia New" w:hAnsi="Browallia New" w:cs="Browallia New"/>
          <w:sz w:val="26"/>
          <w:szCs w:val="26"/>
        </w:rPr>
        <w:t>2564</w:t>
      </w:r>
      <w:r w:rsidRPr="00A7369B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A7369B">
        <w:rPr>
          <w:rFonts w:ascii="Browallia New" w:hAnsi="Browallia New" w:cs="Browallia New"/>
          <w:sz w:val="26"/>
          <w:szCs w:val="26"/>
          <w:cs/>
        </w:rPr>
        <w:t xml:space="preserve">และ พ.ศ. </w:t>
      </w:r>
      <w:r w:rsidR="008243FD" w:rsidRPr="008243FD">
        <w:rPr>
          <w:rFonts w:ascii="Browallia New" w:hAnsi="Browallia New" w:cs="Browallia New"/>
          <w:sz w:val="26"/>
          <w:szCs w:val="26"/>
        </w:rPr>
        <w:t>2563</w:t>
      </w:r>
      <w:r w:rsidRPr="00A7369B">
        <w:rPr>
          <w:rFonts w:ascii="Browallia New" w:hAnsi="Browallia New" w:cs="Browallia New"/>
          <w:sz w:val="26"/>
          <w:szCs w:val="26"/>
          <w:cs/>
        </w:rPr>
        <w:t xml:space="preserve"> เป็นจำนวนเงิน </w:t>
      </w:r>
      <w:r w:rsidR="008243FD" w:rsidRPr="008243FD">
        <w:rPr>
          <w:rFonts w:ascii="Browallia New" w:hAnsi="Browallia New" w:cs="Browallia New"/>
          <w:sz w:val="26"/>
          <w:szCs w:val="26"/>
        </w:rPr>
        <w:t>214</w:t>
      </w:r>
      <w:r w:rsidR="00F36742" w:rsidRPr="00A7369B">
        <w:rPr>
          <w:rFonts w:ascii="Browallia New" w:hAnsi="Browallia New" w:cs="Browallia New"/>
          <w:sz w:val="26"/>
          <w:szCs w:val="26"/>
          <w:lang w:val="en-US"/>
        </w:rPr>
        <w:t>,</w:t>
      </w:r>
      <w:r w:rsidR="008243FD" w:rsidRPr="008243FD">
        <w:rPr>
          <w:rFonts w:ascii="Browallia New" w:hAnsi="Browallia New" w:cs="Browallia New"/>
          <w:sz w:val="26"/>
          <w:szCs w:val="26"/>
        </w:rPr>
        <w:t>743</w:t>
      </w:r>
      <w:r w:rsidR="00F36742" w:rsidRPr="00A7369B">
        <w:rPr>
          <w:rFonts w:ascii="Browallia New" w:hAnsi="Browallia New" w:cs="Browallia New"/>
          <w:sz w:val="26"/>
          <w:szCs w:val="26"/>
        </w:rPr>
        <w:t>,</w:t>
      </w:r>
      <w:r w:rsidR="008243FD" w:rsidRPr="008243FD">
        <w:rPr>
          <w:rFonts w:ascii="Browallia New" w:hAnsi="Browallia New" w:cs="Browallia New"/>
          <w:sz w:val="26"/>
          <w:szCs w:val="26"/>
        </w:rPr>
        <w:t>825</w:t>
      </w:r>
      <w:r w:rsidR="00F36742" w:rsidRPr="00A7369B">
        <w:rPr>
          <w:rFonts w:ascii="Browallia New" w:hAnsi="Browallia New" w:cs="Browallia New"/>
          <w:sz w:val="26"/>
          <w:szCs w:val="26"/>
        </w:rPr>
        <w:t xml:space="preserve"> </w:t>
      </w:r>
      <w:r w:rsidR="00F36742" w:rsidRPr="00A7369B">
        <w:rPr>
          <w:rFonts w:ascii="Browallia New" w:hAnsi="Browallia New" w:cs="Browallia New"/>
          <w:sz w:val="26"/>
          <w:szCs w:val="26"/>
          <w:cs/>
        </w:rPr>
        <w:t xml:space="preserve">และ </w:t>
      </w:r>
      <w:r w:rsidR="008243FD" w:rsidRPr="008243FD">
        <w:rPr>
          <w:rFonts w:ascii="Browallia New" w:hAnsi="Browallia New" w:cs="Browallia New"/>
          <w:sz w:val="26"/>
          <w:szCs w:val="26"/>
        </w:rPr>
        <w:t>216</w:t>
      </w:r>
      <w:r w:rsidR="00F36742" w:rsidRPr="00A7369B">
        <w:rPr>
          <w:rFonts w:ascii="Browallia New" w:hAnsi="Browallia New" w:cs="Browallia New"/>
          <w:sz w:val="26"/>
          <w:szCs w:val="26"/>
        </w:rPr>
        <w:t>,</w:t>
      </w:r>
      <w:r w:rsidR="008243FD" w:rsidRPr="008243FD">
        <w:rPr>
          <w:rFonts w:ascii="Browallia New" w:hAnsi="Browallia New" w:cs="Browallia New"/>
          <w:sz w:val="26"/>
          <w:szCs w:val="26"/>
        </w:rPr>
        <w:t>680</w:t>
      </w:r>
      <w:r w:rsidR="00F36742" w:rsidRPr="00A7369B">
        <w:rPr>
          <w:rFonts w:ascii="Browallia New" w:hAnsi="Browallia New" w:cs="Browallia New"/>
          <w:sz w:val="26"/>
          <w:szCs w:val="26"/>
        </w:rPr>
        <w:t>,</w:t>
      </w:r>
      <w:r w:rsidR="008243FD" w:rsidRPr="008243FD">
        <w:rPr>
          <w:rFonts w:ascii="Browallia New" w:hAnsi="Browallia New" w:cs="Browallia New"/>
          <w:sz w:val="26"/>
          <w:szCs w:val="26"/>
        </w:rPr>
        <w:t>130</w:t>
      </w:r>
      <w:r w:rsidR="00F36742" w:rsidRPr="00A7369B">
        <w:rPr>
          <w:rFonts w:ascii="Browallia New" w:hAnsi="Browallia New" w:cs="Browallia New"/>
          <w:sz w:val="26"/>
          <w:szCs w:val="26"/>
        </w:rPr>
        <w:t xml:space="preserve"> </w:t>
      </w:r>
      <w:r w:rsidR="00F36742" w:rsidRPr="00A7369B">
        <w:rPr>
          <w:rFonts w:ascii="Browallia New" w:hAnsi="Browallia New" w:cs="Browallia New"/>
          <w:sz w:val="26"/>
          <w:szCs w:val="26"/>
          <w:cs/>
        </w:rPr>
        <w:t>บาท ตามลำดับ</w:t>
      </w:r>
    </w:p>
    <w:p w14:paraId="56FBA362" w14:textId="1EE327F5" w:rsidR="00BA7EFC" w:rsidRPr="00A7369B" w:rsidRDefault="00BA7EFC" w:rsidP="00F36742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BA7EFC" w:rsidRPr="00A7369B" w14:paraId="6AE8FF9A" w14:textId="77777777" w:rsidTr="008C32F2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0F0FC443" w14:textId="1B2DE36A" w:rsidR="00BA7EFC" w:rsidRPr="00A7369B" w:rsidRDefault="008243FD" w:rsidP="008C32F2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r w:rsidRPr="008243FD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14</w:t>
            </w:r>
            <w:r w:rsidR="00BA7EFC" w:rsidRPr="00A7369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BA7EFC" w:rsidRPr="00A7369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สินทรัพย์หมุนเวียนอื่น</w:t>
            </w:r>
          </w:p>
        </w:tc>
      </w:tr>
    </w:tbl>
    <w:p w14:paraId="07A2AFCF" w14:textId="77777777" w:rsidR="00BA7EFC" w:rsidRPr="00A7369B" w:rsidRDefault="00BA7EFC" w:rsidP="00BA7EFC">
      <w:pPr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70"/>
        <w:gridCol w:w="1440"/>
        <w:gridCol w:w="1440"/>
      </w:tblGrid>
      <w:tr w:rsidR="00BA7EFC" w:rsidRPr="00A7369B" w14:paraId="5555FCC3" w14:textId="77777777" w:rsidTr="008C32F2">
        <w:tc>
          <w:tcPr>
            <w:tcW w:w="6570" w:type="dxa"/>
          </w:tcPr>
          <w:p w14:paraId="073F4B3B" w14:textId="77777777" w:rsidR="00BA7EFC" w:rsidRPr="00A7369B" w:rsidRDefault="00BA7EFC" w:rsidP="008C32F2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235BE4C" w14:textId="6CDEC388" w:rsidR="00BA7EFC" w:rsidRPr="00A7369B" w:rsidRDefault="00BA7EFC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2D2355E" w14:textId="538F23A2" w:rsidR="00BA7EFC" w:rsidRPr="00A7369B" w:rsidRDefault="00BA7EFC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BA7EFC" w:rsidRPr="00A7369B" w14:paraId="020EB47F" w14:textId="77777777" w:rsidTr="008C32F2">
        <w:tc>
          <w:tcPr>
            <w:tcW w:w="6570" w:type="dxa"/>
          </w:tcPr>
          <w:p w14:paraId="5ECEA5B9" w14:textId="77777777" w:rsidR="00BA7EFC" w:rsidRPr="00A7369B" w:rsidRDefault="00BA7EFC" w:rsidP="008C32F2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8B895BB" w14:textId="77777777" w:rsidR="00BA7EFC" w:rsidRPr="00A7369B" w:rsidRDefault="00BA7EFC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C54F383" w14:textId="77777777" w:rsidR="00BA7EFC" w:rsidRPr="00A7369B" w:rsidRDefault="00BA7EFC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A7EFC" w:rsidRPr="00A7369B" w14:paraId="45F0EE3B" w14:textId="77777777" w:rsidTr="00181E7C">
        <w:tc>
          <w:tcPr>
            <w:tcW w:w="6570" w:type="dxa"/>
          </w:tcPr>
          <w:p w14:paraId="092F1FB1" w14:textId="77777777" w:rsidR="00BA7EFC" w:rsidRPr="00A7369B" w:rsidRDefault="00BA7EFC" w:rsidP="008C32F2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FDF7B94" w14:textId="77777777" w:rsidR="00BA7EFC" w:rsidRPr="00A7369B" w:rsidRDefault="00BA7EFC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B94C906" w14:textId="77777777" w:rsidR="00BA7EFC" w:rsidRPr="00A7369B" w:rsidRDefault="00BA7EFC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81E7C" w:rsidRPr="00A7369B" w14:paraId="1D2A6886" w14:textId="77777777" w:rsidTr="00181E7C">
        <w:tc>
          <w:tcPr>
            <w:tcW w:w="6570" w:type="dxa"/>
          </w:tcPr>
          <w:p w14:paraId="50F1250C" w14:textId="482FFEE2" w:rsidR="00181E7C" w:rsidRPr="00A7369B" w:rsidRDefault="00181E7C" w:rsidP="008C32F2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เงินมัดจำค่าสินค้าและวัสดุก่อสร้าง</w:t>
            </w:r>
          </w:p>
        </w:tc>
        <w:tc>
          <w:tcPr>
            <w:tcW w:w="1440" w:type="dxa"/>
            <w:shd w:val="clear" w:color="auto" w:fill="FAFAFA"/>
          </w:tcPr>
          <w:p w14:paraId="4E272C07" w14:textId="12E5DAFC" w:rsidR="00181E7C" w:rsidRPr="00A7369B" w:rsidRDefault="008243FD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181E7C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745</w:t>
            </w:r>
            <w:r w:rsidR="00181E7C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085</w:t>
            </w:r>
          </w:p>
        </w:tc>
        <w:tc>
          <w:tcPr>
            <w:tcW w:w="1440" w:type="dxa"/>
          </w:tcPr>
          <w:p w14:paraId="4FD0ED3F" w14:textId="27F8A28B" w:rsidR="00181E7C" w:rsidRPr="00A7369B" w:rsidRDefault="008243FD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468</w:t>
            </w:r>
            <w:r w:rsidR="00181E7C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207</w:t>
            </w:r>
          </w:p>
        </w:tc>
      </w:tr>
      <w:tr w:rsidR="00BA7EFC" w:rsidRPr="00A7369B" w14:paraId="75252FED" w14:textId="77777777" w:rsidTr="008C32F2">
        <w:tc>
          <w:tcPr>
            <w:tcW w:w="6570" w:type="dxa"/>
          </w:tcPr>
          <w:p w14:paraId="46F01B6F" w14:textId="5AB60961" w:rsidR="00BA7EFC" w:rsidRPr="00A7369B" w:rsidRDefault="00BA7EFC" w:rsidP="008C32F2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ภาษีซื้อ</w:t>
            </w:r>
          </w:p>
        </w:tc>
        <w:tc>
          <w:tcPr>
            <w:tcW w:w="1440" w:type="dxa"/>
            <w:shd w:val="clear" w:color="auto" w:fill="FAFAFA"/>
          </w:tcPr>
          <w:p w14:paraId="04594E8A" w14:textId="44576FCC" w:rsidR="00BA7EFC" w:rsidRPr="00A7369B" w:rsidRDefault="008243FD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CE4E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873</w:t>
            </w:r>
            <w:r w:rsidR="00CE4E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116</w:t>
            </w:r>
          </w:p>
        </w:tc>
        <w:tc>
          <w:tcPr>
            <w:tcW w:w="1440" w:type="dxa"/>
          </w:tcPr>
          <w:p w14:paraId="7126B61B" w14:textId="708F57AC" w:rsidR="00BA7EFC" w:rsidRPr="00A7369B" w:rsidRDefault="008243FD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A7EFC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585</w:t>
            </w:r>
            <w:r w:rsidR="00BA7EFC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472</w:t>
            </w:r>
          </w:p>
        </w:tc>
      </w:tr>
      <w:tr w:rsidR="00BA7EFC" w:rsidRPr="00A7369B" w14:paraId="0B993663" w14:textId="77777777" w:rsidTr="008C32F2">
        <w:tc>
          <w:tcPr>
            <w:tcW w:w="6570" w:type="dxa"/>
          </w:tcPr>
          <w:p w14:paraId="171F3089" w14:textId="2C2C2E03" w:rsidR="00BA7EFC" w:rsidRPr="00A7369B" w:rsidRDefault="00BA7EFC" w:rsidP="008C32F2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ภาษีซื้อยังไม่ถึงกำหนดชำระ</w:t>
            </w:r>
          </w:p>
        </w:tc>
        <w:tc>
          <w:tcPr>
            <w:tcW w:w="1440" w:type="dxa"/>
            <w:shd w:val="clear" w:color="auto" w:fill="FAFAFA"/>
          </w:tcPr>
          <w:p w14:paraId="2295A87A" w14:textId="449714FF" w:rsidR="00BA7EFC" w:rsidRPr="00A7369B" w:rsidRDefault="008243FD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BA7EFC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654</w:t>
            </w:r>
            <w:r w:rsidR="00BA7EFC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075</w:t>
            </w:r>
          </w:p>
        </w:tc>
        <w:tc>
          <w:tcPr>
            <w:tcW w:w="1440" w:type="dxa"/>
          </w:tcPr>
          <w:p w14:paraId="626D0658" w14:textId="569B2C5B" w:rsidR="00BA7EFC" w:rsidRPr="00A7369B" w:rsidRDefault="008243FD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138</w:t>
            </w:r>
            <w:r w:rsidR="00BA7EFC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440</w:t>
            </w:r>
          </w:p>
        </w:tc>
      </w:tr>
      <w:tr w:rsidR="00BA7EFC" w:rsidRPr="00A7369B" w14:paraId="0F15B99D" w14:textId="77777777" w:rsidTr="008C32F2">
        <w:tc>
          <w:tcPr>
            <w:tcW w:w="6570" w:type="dxa"/>
          </w:tcPr>
          <w:p w14:paraId="76D12447" w14:textId="63B8E0BF" w:rsidR="00BA7EFC" w:rsidRPr="00A7369B" w:rsidRDefault="00BA7EFC" w:rsidP="008C32F2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ลูกหนี้เงินประกันผลงานส่วนที่หมุนเวียน</w:t>
            </w:r>
          </w:p>
        </w:tc>
        <w:tc>
          <w:tcPr>
            <w:tcW w:w="1440" w:type="dxa"/>
            <w:shd w:val="clear" w:color="auto" w:fill="FAFAFA"/>
          </w:tcPr>
          <w:p w14:paraId="5069ADF4" w14:textId="2FDCE142" w:rsidR="00BA7EFC" w:rsidRPr="00A7369B" w:rsidRDefault="008243FD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699</w:t>
            </w:r>
            <w:r w:rsidR="00BA7EFC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080</w:t>
            </w:r>
          </w:p>
        </w:tc>
        <w:tc>
          <w:tcPr>
            <w:tcW w:w="1440" w:type="dxa"/>
          </w:tcPr>
          <w:p w14:paraId="014354B8" w14:textId="5412A31F" w:rsidR="00BA7EFC" w:rsidRPr="00A7369B" w:rsidRDefault="008243FD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="00BA7EFC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972</w:t>
            </w:r>
          </w:p>
        </w:tc>
      </w:tr>
      <w:tr w:rsidR="00BA7EFC" w:rsidRPr="00A7369B" w14:paraId="41F45098" w14:textId="77777777" w:rsidTr="008C32F2">
        <w:tc>
          <w:tcPr>
            <w:tcW w:w="6570" w:type="dxa"/>
          </w:tcPr>
          <w:p w14:paraId="2EAC9CB2" w14:textId="50EB3321" w:rsidR="00BA7EFC" w:rsidRPr="00A7369B" w:rsidRDefault="00BA7EFC" w:rsidP="008C32F2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อื่นๆ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2F042D69" w14:textId="6A19A24E" w:rsidR="00BA7EFC" w:rsidRPr="00A7369B" w:rsidRDefault="008243FD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519</w:t>
            </w:r>
            <w:r w:rsidR="007E17E7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524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E4ED954" w14:textId="7B4C30A0" w:rsidR="00BA7EFC" w:rsidRPr="00A7369B" w:rsidRDefault="008243FD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281</w:t>
            </w:r>
            <w:r w:rsidR="00181E7C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524</w:t>
            </w:r>
          </w:p>
        </w:tc>
      </w:tr>
      <w:tr w:rsidR="00BA7EFC" w:rsidRPr="00A7369B" w14:paraId="03C6BC58" w14:textId="77777777" w:rsidTr="008C32F2">
        <w:tc>
          <w:tcPr>
            <w:tcW w:w="6570" w:type="dxa"/>
          </w:tcPr>
          <w:p w14:paraId="54C4B255" w14:textId="5A8E8A31" w:rsidR="00BA7EFC" w:rsidRPr="00A7369B" w:rsidRDefault="00BA7EFC" w:rsidP="008C32F2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8FA3BED" w14:textId="35A3256D" w:rsidR="00BA7EFC" w:rsidRPr="00A7369B" w:rsidRDefault="008243FD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CE4E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490</w:t>
            </w:r>
            <w:r w:rsidR="00CE4E1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880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2D9ACCB" w14:textId="741ABA5B" w:rsidR="00BA7EFC" w:rsidRPr="00A7369B" w:rsidRDefault="008243FD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BA7EFC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595</w:t>
            </w:r>
            <w:r w:rsidR="00BA7EFC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615</w:t>
            </w:r>
          </w:p>
        </w:tc>
      </w:tr>
    </w:tbl>
    <w:p w14:paraId="59485C3B" w14:textId="18209841" w:rsidR="009403F0" w:rsidRPr="00A7369B" w:rsidRDefault="009403F0" w:rsidP="00181E7C">
      <w:pPr>
        <w:rPr>
          <w:rFonts w:ascii="Browallia New" w:hAnsi="Browallia New" w:cs="Browallia New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466ABF" w:rsidRPr="00A7369B" w14:paraId="5820B27F" w14:textId="77777777" w:rsidTr="000D61AD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64136BF0" w14:textId="0F970682" w:rsidR="00466ABF" w:rsidRPr="00A7369B" w:rsidRDefault="008243FD" w:rsidP="007717CA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r w:rsidRPr="008243FD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15</w:t>
            </w:r>
            <w:r w:rsidR="00466ABF" w:rsidRPr="00A7369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466ABF" w:rsidRPr="00A7369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เงินฝากสถาบันการเงินที่มีภาระค้ำประกัน</w:t>
            </w:r>
          </w:p>
        </w:tc>
      </w:tr>
    </w:tbl>
    <w:p w14:paraId="796CA9F2" w14:textId="77777777" w:rsidR="00466ABF" w:rsidRPr="00A7369B" w:rsidRDefault="00466ABF" w:rsidP="00466ABF">
      <w:pPr>
        <w:rPr>
          <w:rFonts w:ascii="Browallia New" w:hAnsi="Browallia New" w:cs="Browallia New"/>
          <w:sz w:val="26"/>
          <w:szCs w:val="26"/>
        </w:rPr>
      </w:pPr>
    </w:p>
    <w:p w14:paraId="58C093C3" w14:textId="1232DDDE" w:rsidR="0047527D" w:rsidRPr="00A7369B" w:rsidRDefault="00466ABF" w:rsidP="00466ABF">
      <w:pPr>
        <w:jc w:val="thaiDistribute"/>
        <w:rPr>
          <w:rFonts w:ascii="Browallia New" w:hAnsi="Browallia New" w:cs="Browallia New"/>
          <w:sz w:val="26"/>
          <w:szCs w:val="26"/>
        </w:rPr>
      </w:pPr>
      <w:r w:rsidRPr="00A7369B">
        <w:rPr>
          <w:rFonts w:ascii="Browallia New" w:hAnsi="Browallia New" w:cs="Browallia New"/>
          <w:spacing w:val="-6"/>
          <w:sz w:val="26"/>
          <w:szCs w:val="26"/>
          <w:cs/>
        </w:rPr>
        <w:t xml:space="preserve">ณ วันที่ </w:t>
      </w:r>
      <w:r w:rsidR="008243FD" w:rsidRPr="008243FD">
        <w:rPr>
          <w:rFonts w:ascii="Browallia New" w:hAnsi="Browallia New" w:cs="Browallia New"/>
          <w:spacing w:val="-6"/>
          <w:sz w:val="26"/>
          <w:szCs w:val="26"/>
        </w:rPr>
        <w:t>31</w:t>
      </w:r>
      <w:r w:rsidRPr="00A7369B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A7369B">
        <w:rPr>
          <w:rFonts w:ascii="Browallia New" w:hAnsi="Browallia New" w:cs="Browallia New"/>
          <w:spacing w:val="-6"/>
          <w:sz w:val="26"/>
          <w:szCs w:val="26"/>
          <w:cs/>
        </w:rPr>
        <w:t xml:space="preserve">ธันวาคม พ.ศ. </w:t>
      </w:r>
      <w:r w:rsidR="008243FD" w:rsidRPr="008243FD">
        <w:rPr>
          <w:rFonts w:ascii="Browallia New" w:hAnsi="Browallia New" w:cs="Browallia New"/>
          <w:spacing w:val="-6"/>
          <w:sz w:val="26"/>
          <w:szCs w:val="26"/>
        </w:rPr>
        <w:t>2564</w:t>
      </w:r>
      <w:r w:rsidRPr="00A7369B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A7369B">
        <w:rPr>
          <w:rFonts w:ascii="Browallia New" w:hAnsi="Browallia New" w:cs="Browallia New"/>
          <w:spacing w:val="-6"/>
          <w:sz w:val="26"/>
          <w:szCs w:val="26"/>
          <w:cs/>
        </w:rPr>
        <w:t>บริษัทมีเงินฝากกับสถาบันการเงินที่มีภาระค้ำประกัน สำหรับใช้ค้ำประกันวงเงินสินเชื่อกับสถาบันการเงิน</w:t>
      </w:r>
      <w:r w:rsidRPr="00A7369B">
        <w:rPr>
          <w:rFonts w:ascii="Browallia New" w:hAnsi="Browallia New" w:cs="Browallia New"/>
          <w:sz w:val="26"/>
          <w:szCs w:val="26"/>
          <w:cs/>
        </w:rPr>
        <w:t xml:space="preserve"> และค้ำประกันการออกหนังสือค้ำประกันของธนาคาร จำนวน </w:t>
      </w:r>
      <w:r w:rsidR="008243FD" w:rsidRPr="008243FD">
        <w:rPr>
          <w:rFonts w:ascii="Browallia New" w:hAnsi="Browallia New" w:cs="Browallia New"/>
          <w:sz w:val="26"/>
          <w:szCs w:val="26"/>
        </w:rPr>
        <w:t>17</w:t>
      </w:r>
      <w:r w:rsidR="00F36742" w:rsidRPr="00A7369B">
        <w:rPr>
          <w:rFonts w:ascii="Browallia New" w:hAnsi="Browallia New" w:cs="Browallia New"/>
          <w:sz w:val="26"/>
          <w:szCs w:val="26"/>
        </w:rPr>
        <w:t>,</w:t>
      </w:r>
      <w:r w:rsidR="008243FD" w:rsidRPr="008243FD">
        <w:rPr>
          <w:rFonts w:ascii="Browallia New" w:hAnsi="Browallia New" w:cs="Browallia New"/>
          <w:sz w:val="26"/>
          <w:szCs w:val="26"/>
        </w:rPr>
        <w:t>441</w:t>
      </w:r>
      <w:r w:rsidR="00F36742" w:rsidRPr="00A7369B">
        <w:rPr>
          <w:rFonts w:ascii="Browallia New" w:hAnsi="Browallia New" w:cs="Browallia New"/>
          <w:sz w:val="26"/>
          <w:szCs w:val="26"/>
        </w:rPr>
        <w:t>,</w:t>
      </w:r>
      <w:r w:rsidR="008243FD" w:rsidRPr="008243FD">
        <w:rPr>
          <w:rFonts w:ascii="Browallia New" w:hAnsi="Browallia New" w:cs="Browallia New"/>
          <w:sz w:val="26"/>
          <w:szCs w:val="26"/>
        </w:rPr>
        <w:t>752</w:t>
      </w:r>
      <w:r w:rsidRPr="00A7369B">
        <w:rPr>
          <w:rFonts w:ascii="Browallia New" w:hAnsi="Browallia New" w:cs="Browallia New"/>
          <w:sz w:val="26"/>
          <w:szCs w:val="26"/>
        </w:rPr>
        <w:t xml:space="preserve"> </w:t>
      </w:r>
      <w:r w:rsidRPr="00A7369B">
        <w:rPr>
          <w:rFonts w:ascii="Browallia New" w:hAnsi="Browallia New" w:cs="Browallia New"/>
          <w:sz w:val="26"/>
          <w:szCs w:val="26"/>
          <w:cs/>
        </w:rPr>
        <w:t xml:space="preserve">บาท (พ.ศ. </w:t>
      </w:r>
      <w:r w:rsidR="008243FD" w:rsidRPr="008243FD">
        <w:rPr>
          <w:rFonts w:ascii="Browallia New" w:hAnsi="Browallia New" w:cs="Browallia New"/>
          <w:sz w:val="26"/>
          <w:szCs w:val="26"/>
        </w:rPr>
        <w:t>2563</w:t>
      </w:r>
      <w:r w:rsidR="008B08F0" w:rsidRPr="00A7369B">
        <w:rPr>
          <w:rFonts w:ascii="Browallia New" w:hAnsi="Browallia New" w:cs="Browallia New"/>
          <w:sz w:val="26"/>
          <w:szCs w:val="26"/>
        </w:rPr>
        <w:t xml:space="preserve"> </w:t>
      </w:r>
      <w:r w:rsidRPr="00A7369B">
        <w:rPr>
          <w:rFonts w:ascii="Browallia New" w:hAnsi="Browallia New" w:cs="Browallia New"/>
          <w:sz w:val="26"/>
          <w:szCs w:val="26"/>
        </w:rPr>
        <w:t xml:space="preserve">: </w:t>
      </w:r>
      <w:r w:rsidR="008243FD" w:rsidRPr="008243FD">
        <w:rPr>
          <w:rFonts w:ascii="Browallia New" w:hAnsi="Browallia New" w:cs="Browallia New"/>
          <w:sz w:val="26"/>
          <w:szCs w:val="26"/>
        </w:rPr>
        <w:t>6</w:t>
      </w:r>
      <w:r w:rsidR="00102FF1" w:rsidRPr="00A7369B">
        <w:rPr>
          <w:rFonts w:ascii="Browallia New" w:hAnsi="Browallia New" w:cs="Browallia New"/>
          <w:sz w:val="26"/>
          <w:szCs w:val="26"/>
        </w:rPr>
        <w:t>,</w:t>
      </w:r>
      <w:r w:rsidR="008243FD" w:rsidRPr="008243FD">
        <w:rPr>
          <w:rFonts w:ascii="Browallia New" w:hAnsi="Browallia New" w:cs="Browallia New"/>
          <w:sz w:val="26"/>
          <w:szCs w:val="26"/>
        </w:rPr>
        <w:t>519</w:t>
      </w:r>
      <w:r w:rsidR="00102FF1" w:rsidRPr="00A7369B">
        <w:rPr>
          <w:rFonts w:ascii="Browallia New" w:hAnsi="Browallia New" w:cs="Browallia New"/>
          <w:sz w:val="26"/>
          <w:szCs w:val="26"/>
        </w:rPr>
        <w:t>,</w:t>
      </w:r>
      <w:r w:rsidR="008243FD" w:rsidRPr="008243FD">
        <w:rPr>
          <w:rFonts w:ascii="Browallia New" w:hAnsi="Browallia New" w:cs="Browallia New"/>
          <w:sz w:val="26"/>
          <w:szCs w:val="26"/>
        </w:rPr>
        <w:t>223</w:t>
      </w:r>
      <w:r w:rsidR="00102FF1" w:rsidRPr="00A7369B">
        <w:rPr>
          <w:rFonts w:ascii="Browallia New" w:hAnsi="Browallia New" w:cs="Browallia New"/>
          <w:sz w:val="26"/>
          <w:szCs w:val="26"/>
        </w:rPr>
        <w:t xml:space="preserve"> </w:t>
      </w:r>
      <w:r w:rsidRPr="00A7369B">
        <w:rPr>
          <w:rFonts w:ascii="Browallia New" w:hAnsi="Browallia New" w:cs="Browallia New"/>
          <w:sz w:val="26"/>
          <w:szCs w:val="26"/>
          <w:cs/>
        </w:rPr>
        <w:t>บาท)</w:t>
      </w:r>
    </w:p>
    <w:p w14:paraId="2D3ADB5F" w14:textId="281AABDD" w:rsidR="00733FD5" w:rsidRPr="00A7369B" w:rsidRDefault="00733FD5" w:rsidP="004E1CB6">
      <w:pPr>
        <w:widowControl w:val="0"/>
        <w:tabs>
          <w:tab w:val="left" w:pos="432"/>
        </w:tabs>
        <w:jc w:val="both"/>
        <w:rPr>
          <w:rFonts w:ascii="Browallia New" w:eastAsia="Arial Unicode MS" w:hAnsi="Browallia New" w:cs="Browallia New"/>
          <w:color w:val="auto"/>
          <w:sz w:val="26"/>
          <w:szCs w:val="26"/>
        </w:rPr>
        <w:sectPr w:rsidR="00733FD5" w:rsidRPr="00A7369B" w:rsidSect="00E93590">
          <w:headerReference w:type="default" r:id="rId10"/>
          <w:footerReference w:type="default" r:id="rId11"/>
          <w:pgSz w:w="11907" w:h="16840" w:code="9"/>
          <w:pgMar w:top="1440" w:right="720" w:bottom="720" w:left="1729" w:header="709" w:footer="578" w:gutter="0"/>
          <w:cols w:space="720"/>
          <w:noEndnote/>
          <w:docGrid w:linePitch="326"/>
        </w:sectPr>
      </w:pPr>
    </w:p>
    <w:p w14:paraId="45FEA99F" w14:textId="77777777" w:rsidR="00A42411" w:rsidRPr="00A7369B" w:rsidRDefault="00A42411" w:rsidP="00A42411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13977"/>
      </w:tblGrid>
      <w:tr w:rsidR="00A42411" w:rsidRPr="00A7369B" w14:paraId="78AB664D" w14:textId="77777777" w:rsidTr="00385C32">
        <w:trPr>
          <w:trHeight w:val="389"/>
        </w:trPr>
        <w:tc>
          <w:tcPr>
            <w:tcW w:w="13977" w:type="dxa"/>
            <w:shd w:val="clear" w:color="auto" w:fill="FFA543"/>
            <w:vAlign w:val="center"/>
          </w:tcPr>
          <w:p w14:paraId="55BE17FF" w14:textId="2BB52CBD" w:rsidR="00A42411" w:rsidRPr="00A7369B" w:rsidRDefault="008243FD" w:rsidP="007717CA">
            <w:pPr>
              <w:keepNext/>
              <w:tabs>
                <w:tab w:val="left" w:pos="502"/>
              </w:tabs>
              <w:outlineLvl w:val="0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r w:rsidRPr="008243FD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16</w:t>
            </w:r>
            <w:r w:rsidR="00A42411" w:rsidRPr="00A7369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A42411" w:rsidRPr="00A7369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ส่วนปรับปรุงอาคารเช่าและอุปกรณ์ - สุทธิ</w:t>
            </w:r>
          </w:p>
        </w:tc>
      </w:tr>
    </w:tbl>
    <w:p w14:paraId="102E0AFA" w14:textId="1E022788" w:rsidR="00A42411" w:rsidRPr="00A7369B" w:rsidRDefault="00A42411" w:rsidP="00A42411">
      <w:pPr>
        <w:rPr>
          <w:rFonts w:ascii="Browallia New" w:hAnsi="Browallia New" w:cs="Browallia New"/>
          <w:sz w:val="26"/>
          <w:szCs w:val="26"/>
        </w:rPr>
      </w:pPr>
    </w:p>
    <w:tbl>
      <w:tblPr>
        <w:tblW w:w="14067" w:type="dxa"/>
        <w:tblLayout w:type="fixed"/>
        <w:tblLook w:val="04A0" w:firstRow="1" w:lastRow="0" w:firstColumn="1" w:lastColumn="0" w:noHBand="0" w:noVBand="1"/>
      </w:tblPr>
      <w:tblGrid>
        <w:gridCol w:w="4563"/>
        <w:gridCol w:w="1584"/>
        <w:gridCol w:w="1584"/>
        <w:gridCol w:w="1584"/>
        <w:gridCol w:w="1584"/>
        <w:gridCol w:w="1584"/>
        <w:gridCol w:w="1584"/>
      </w:tblGrid>
      <w:tr w:rsidR="006F5FA5" w:rsidRPr="00A7369B" w14:paraId="3B9E8B19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7C51A" w14:textId="77777777" w:rsidR="006F5FA5" w:rsidRPr="00A7369B" w:rsidRDefault="006F5FA5" w:rsidP="005E22A7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015DB3" w14:textId="77777777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70745B0A" w14:textId="77777777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5859F" w14:textId="77777777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เครื่องมือ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BE53C3" w14:textId="77777777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73E953" w14:textId="36D97731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เครื่องตกแต่ง ติดตั้ง</w:t>
            </w: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CAD058" w14:textId="77777777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A7ACD8" w14:textId="77777777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6F5FA5" w:rsidRPr="00A7369B" w14:paraId="0ADBE1D0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B1380" w14:textId="77777777" w:rsidR="006F5FA5" w:rsidRPr="00A7369B" w:rsidRDefault="006F5FA5" w:rsidP="005E22A7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</w:tcPr>
          <w:p w14:paraId="7737FD7F" w14:textId="77777777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อาคารเช่า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3A04F5D6" w14:textId="77777777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</w:tcPr>
          <w:p w14:paraId="479799F0" w14:textId="51103647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6B57E097" w14:textId="53A04C2F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อุปกรณ์สำนักงาน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254FF67F" w14:textId="77777777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07B02082" w14:textId="77777777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6F5FA5" w:rsidRPr="00A7369B" w14:paraId="055EED91" w14:textId="77777777" w:rsidTr="008243FD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2A016" w14:textId="77777777" w:rsidR="006F5FA5" w:rsidRPr="00A7369B" w:rsidRDefault="006F5FA5" w:rsidP="005E22A7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743652" w14:textId="77777777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54C8D2" w14:textId="77777777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69AE16" w14:textId="4323736D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A902BF" w14:textId="1DF9777D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DB26CA" w14:textId="77777777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6BDF36" w14:textId="77777777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F5FA5" w:rsidRPr="00A7369B" w14:paraId="16083115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C8A13" w14:textId="473FD798" w:rsidR="006F5FA5" w:rsidRPr="00A7369B" w:rsidRDefault="006F5FA5" w:rsidP="005E22A7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2D9CFCC" w14:textId="77777777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5973B" w14:textId="77777777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</w:tcPr>
          <w:p w14:paraId="2FFBB0FC" w14:textId="77777777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78F46" w14:textId="1F4833E6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025ED" w14:textId="77777777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BE976" w14:textId="77777777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243FD" w:rsidRPr="00A7369B" w14:paraId="04513C2F" w14:textId="77777777" w:rsidTr="008243FD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F98387" w14:textId="781CD8ED" w:rsidR="008243FD" w:rsidRPr="00A7369B" w:rsidRDefault="008243FD" w:rsidP="005E22A7">
            <w:pPr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 วันที่</w:t>
            </w: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มกราคม พ.ศ. </w:t>
            </w:r>
            <w:r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auto"/>
          </w:tcPr>
          <w:p w14:paraId="0637A1B2" w14:textId="77777777" w:rsidR="008243FD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F42E05D" w14:textId="77777777" w:rsidR="008243FD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</w:tcPr>
          <w:p w14:paraId="63A61A30" w14:textId="77777777" w:rsidR="008243FD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478B6F" w14:textId="77777777" w:rsidR="008243FD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1BD2606" w14:textId="77777777" w:rsidR="008243FD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0688208" w14:textId="77777777" w:rsidR="008243FD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F5FA5" w:rsidRPr="00A7369B" w14:paraId="047317E5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8797B4" w14:textId="00990E15" w:rsidR="006F5FA5" w:rsidRPr="00A7369B" w:rsidRDefault="006F5FA5" w:rsidP="005E22A7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BD3C070" w14:textId="47E49281" w:rsidR="006F5FA5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573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568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8A5FAD" w14:textId="069C2696" w:rsidR="006F5FA5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369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725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</w:tcPr>
          <w:p w14:paraId="490172B0" w14:textId="126CF192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856BA1" w14:textId="5EC48DDA" w:rsidR="006F5FA5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831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411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7EDC07" w14:textId="64A112ED" w:rsidR="006F5FA5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CBB888" w14:textId="06408061" w:rsidR="006F5FA5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818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704</w:t>
            </w:r>
          </w:p>
        </w:tc>
      </w:tr>
      <w:tr w:rsidR="006F5FA5" w:rsidRPr="00A7369B" w14:paraId="58E0CD74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9F9026" w14:textId="1384F748" w:rsidR="006F5FA5" w:rsidRPr="00A7369B" w:rsidRDefault="006F5FA5" w:rsidP="005E22A7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69D247" w14:textId="481499C6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028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B4CAC7" w14:textId="3D7049C2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050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</w:tcPr>
          <w:p w14:paraId="39A61810" w14:textId="787C2FF9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D41E18" w14:textId="01942BAE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246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401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93447B" w14:textId="491168A3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857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3B6DA48" w14:textId="387CD361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336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F5FA5" w:rsidRPr="00A7369B" w14:paraId="60982015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62B550" w14:textId="57797B09" w:rsidR="006F5FA5" w:rsidRPr="00A7369B" w:rsidRDefault="006F5FA5" w:rsidP="005E22A7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D2B8DE" w14:textId="4309ADCE" w:rsidR="006F5FA5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535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540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0B11C4" w14:textId="50965DC2" w:rsidR="006F5FA5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284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675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1368DC" w14:textId="4F495DAA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B53C14" w14:textId="5E0276DF" w:rsidR="006F5FA5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585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010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CECE16" w14:textId="223771F6" w:rsidR="006F5FA5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143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2C527E5" w14:textId="07C42CF8" w:rsidR="006F5FA5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445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368</w:t>
            </w:r>
          </w:p>
        </w:tc>
      </w:tr>
      <w:tr w:rsidR="006F5FA5" w:rsidRPr="00A7369B" w14:paraId="71DE6D5D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AF883D" w14:textId="77777777" w:rsidR="006F5FA5" w:rsidRPr="00A7369B" w:rsidRDefault="006F5FA5" w:rsidP="005E22A7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0A8672" w14:textId="77777777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D487AD" w14:textId="77777777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3FEA71" w14:textId="77777777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65BD87" w14:textId="26AACB24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24E166" w14:textId="77777777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E7DB8B" w14:textId="77777777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F5FA5" w:rsidRPr="00A7369B" w14:paraId="37F82DCB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4FA49B" w14:textId="33DE3550" w:rsidR="006F5FA5" w:rsidRPr="00A7369B" w:rsidRDefault="006F5FA5" w:rsidP="005E22A7">
            <w:pPr>
              <w:spacing w:before="10"/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AAE11" w14:textId="77777777" w:rsidR="006F5FA5" w:rsidRPr="00A7369B" w:rsidRDefault="006F5FA5" w:rsidP="005E22A7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A4A142" w14:textId="77777777" w:rsidR="006F5FA5" w:rsidRPr="00A7369B" w:rsidRDefault="006F5FA5" w:rsidP="005E22A7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95ADDD1" w14:textId="77777777" w:rsidR="006F5FA5" w:rsidRPr="00A7369B" w:rsidRDefault="006F5FA5" w:rsidP="005E22A7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CB4E13" w14:textId="0C1193AC" w:rsidR="006F5FA5" w:rsidRPr="00A7369B" w:rsidRDefault="006F5FA5" w:rsidP="005E22A7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7EF45D" w14:textId="77777777" w:rsidR="006F5FA5" w:rsidRPr="00A7369B" w:rsidRDefault="006F5FA5" w:rsidP="005E22A7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7155E0" w14:textId="77777777" w:rsidR="006F5FA5" w:rsidRPr="00A7369B" w:rsidRDefault="006F5FA5" w:rsidP="005E22A7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F5FA5" w:rsidRPr="00A7369B" w14:paraId="70772836" w14:textId="77777777" w:rsidTr="00385C32">
        <w:trPr>
          <w:trHeight w:val="125"/>
        </w:trPr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1A029" w14:textId="77777777" w:rsidR="006F5FA5" w:rsidRPr="00A7369B" w:rsidRDefault="006F5FA5" w:rsidP="005E22A7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สุทธิ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6A0F73" w14:textId="08346752" w:rsidR="006F5FA5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535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540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DF7E5B" w14:textId="259EBB8E" w:rsidR="006F5FA5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284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675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5FAA8C3" w14:textId="4C9B267D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FF18C9" w14:textId="4577FE83" w:rsidR="006F5FA5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585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010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66CBE8" w14:textId="61D7C00A" w:rsidR="006F5FA5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143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A96AE9" w14:textId="6BEE2A5F" w:rsidR="006F5FA5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445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368</w:t>
            </w:r>
          </w:p>
        </w:tc>
      </w:tr>
      <w:tr w:rsidR="006F5FA5" w:rsidRPr="00A7369B" w14:paraId="06CF5B5B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4E88F8" w14:textId="77777777" w:rsidR="006F5FA5" w:rsidRPr="00A7369B" w:rsidRDefault="006F5FA5" w:rsidP="005E22A7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E9548E" w14:textId="77777777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5DA9D8" w14:textId="4BDB1831" w:rsidR="006F5FA5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304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671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1A92319" w14:textId="77205A2E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9B0A5" w14:textId="66A8933A" w:rsidR="006F5FA5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075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438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0A5015" w14:textId="77777777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AEFA91" w14:textId="036BBDF7" w:rsidR="006F5FA5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380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109</w:t>
            </w:r>
          </w:p>
        </w:tc>
      </w:tr>
      <w:tr w:rsidR="006F5FA5" w:rsidRPr="00A7369B" w14:paraId="1F76ACB2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F05AE5" w14:textId="77777777" w:rsidR="006F5FA5" w:rsidRPr="00A7369B" w:rsidRDefault="006F5FA5" w:rsidP="005E22A7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DBDCCF" w14:textId="7B15AD7A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114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713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3B2ADF7" w14:textId="1C76EB85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92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537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D8A005" w14:textId="2F308F92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C8C27C" w14:textId="4AEB3956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249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020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D9DC27" w14:textId="0EE7C0B3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DF7420" w14:textId="22F47205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465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070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F5FA5" w:rsidRPr="00A7369B" w14:paraId="381D7496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CBDD91" w14:textId="77777777" w:rsidR="006F5FA5" w:rsidRPr="00A7369B" w:rsidRDefault="006F5FA5" w:rsidP="005E22A7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ราคาตามบัญชีปลายปี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FFC04A" w14:textId="624C5D96" w:rsidR="006F5FA5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420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827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80D50F" w14:textId="595CAFD5" w:rsidR="006F5FA5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809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636CC6" w14:textId="7500AD6D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7A9C28" w14:textId="6913AAFA" w:rsidR="006F5FA5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411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428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C5802D" w14:textId="01F684D6" w:rsidR="006F5FA5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343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D3096E" w14:textId="32F496EF" w:rsidR="006F5FA5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360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407</w:t>
            </w:r>
          </w:p>
        </w:tc>
      </w:tr>
      <w:tr w:rsidR="006F5FA5" w:rsidRPr="00A7369B" w14:paraId="4968A470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0E7E19" w14:textId="77777777" w:rsidR="006F5FA5" w:rsidRPr="00A7369B" w:rsidRDefault="006F5FA5" w:rsidP="005E22A7">
            <w:pPr>
              <w:ind w:firstLineChars="1" w:firstLine="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087C99" w14:textId="77777777" w:rsidR="006F5FA5" w:rsidRPr="00A7369B" w:rsidRDefault="006F5FA5" w:rsidP="005E22A7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0A232" w14:textId="77777777" w:rsidR="006F5FA5" w:rsidRPr="00A7369B" w:rsidRDefault="006F5FA5" w:rsidP="005E22A7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E96911" w14:textId="77777777" w:rsidR="006F5FA5" w:rsidRPr="00A7369B" w:rsidRDefault="006F5FA5" w:rsidP="005E22A7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7B1CE0" w14:textId="2550DADF" w:rsidR="006F5FA5" w:rsidRPr="00A7369B" w:rsidRDefault="006F5FA5" w:rsidP="005E22A7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0F8682" w14:textId="77777777" w:rsidR="006F5FA5" w:rsidRPr="00A7369B" w:rsidRDefault="006F5FA5" w:rsidP="005E22A7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A7E77E" w14:textId="77777777" w:rsidR="006F5FA5" w:rsidRPr="00A7369B" w:rsidRDefault="006F5FA5" w:rsidP="005E22A7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F5FA5" w:rsidRPr="00A7369B" w14:paraId="1DA9B484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794A75" w14:textId="1DC5F4CD" w:rsidR="006F5FA5" w:rsidRPr="00A7369B" w:rsidRDefault="006F5FA5" w:rsidP="005E22A7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 วันที่</w:t>
            </w: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A4851" w14:textId="77777777" w:rsidR="006F5FA5" w:rsidRPr="00A7369B" w:rsidRDefault="006F5FA5" w:rsidP="005E22A7">
            <w:pPr>
              <w:ind w:right="-72" w:firstLineChars="300" w:firstLine="781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250EC9" w14:textId="77777777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6EBB428" w14:textId="77777777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B51A2C" w14:textId="7A7072A9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B9EC12" w14:textId="77777777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A2191A" w14:textId="77777777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F5FA5" w:rsidRPr="00A7369B" w14:paraId="34EAB713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7EFD07" w14:textId="77777777" w:rsidR="006F5FA5" w:rsidRPr="00A7369B" w:rsidRDefault="006F5FA5" w:rsidP="005E22A7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DBD8D" w14:textId="53A67C5F" w:rsidR="006F5FA5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573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568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1D930F" w14:textId="4C32589B" w:rsidR="006F5FA5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674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396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B6820A7" w14:textId="360A2330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9F48D8" w14:textId="6AEAB135" w:rsidR="006F5FA5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906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849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BA4841" w14:textId="0B6B11FF" w:rsidR="006F5FA5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72D1E3" w14:textId="4FB4AB64" w:rsidR="006F5FA5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198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813</w:t>
            </w:r>
          </w:p>
        </w:tc>
      </w:tr>
      <w:tr w:rsidR="006F5FA5" w:rsidRPr="00A7369B" w14:paraId="20678B92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7E23ED" w14:textId="77777777" w:rsidR="006F5FA5" w:rsidRPr="00A7369B" w:rsidRDefault="006F5FA5" w:rsidP="005E22A7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3514A4" w14:textId="5817B994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152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741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658D61" w14:textId="0896E38F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177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587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D4F750" w14:textId="3DF4B431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ED85C0" w14:textId="22C25C26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495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421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30E379" w14:textId="43FD2C66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657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93992A" w14:textId="6387A6B0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838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406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F5FA5" w:rsidRPr="00A7369B" w14:paraId="7D59AF35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621311" w14:textId="77777777" w:rsidR="006F5FA5" w:rsidRPr="00A7369B" w:rsidRDefault="006F5FA5" w:rsidP="005E22A7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824167" w14:textId="7073E903" w:rsidR="006F5FA5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420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827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13D82C" w14:textId="1F61F8EC" w:rsidR="006F5FA5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809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918BB5" w14:textId="6FB187C7" w:rsidR="006F5FA5" w:rsidRPr="00A7369B" w:rsidRDefault="006F5FA5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58DBF6" w14:textId="39223BD3" w:rsidR="006F5FA5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411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428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FB4D40" w14:textId="2AF63922" w:rsidR="006F5FA5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343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CF64C5" w14:textId="50F83EF0" w:rsidR="006F5FA5" w:rsidRPr="00A7369B" w:rsidRDefault="008243FD" w:rsidP="005E22A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360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407</w:t>
            </w:r>
          </w:p>
        </w:tc>
      </w:tr>
    </w:tbl>
    <w:p w14:paraId="34DC750D" w14:textId="77777777" w:rsidR="009403F0" w:rsidRPr="00A7369B" w:rsidRDefault="009403F0" w:rsidP="00A42411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br w:type="page"/>
      </w:r>
    </w:p>
    <w:tbl>
      <w:tblPr>
        <w:tblW w:w="14067" w:type="dxa"/>
        <w:tblLayout w:type="fixed"/>
        <w:tblLook w:val="04A0" w:firstRow="1" w:lastRow="0" w:firstColumn="1" w:lastColumn="0" w:noHBand="0" w:noVBand="1"/>
      </w:tblPr>
      <w:tblGrid>
        <w:gridCol w:w="4563"/>
        <w:gridCol w:w="1584"/>
        <w:gridCol w:w="1584"/>
        <w:gridCol w:w="1584"/>
        <w:gridCol w:w="1584"/>
        <w:gridCol w:w="1584"/>
        <w:gridCol w:w="1584"/>
      </w:tblGrid>
      <w:tr w:rsidR="006F5FA5" w:rsidRPr="00A7369B" w14:paraId="403EDCDF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34912" w14:textId="77777777" w:rsidR="006F5FA5" w:rsidRPr="00A7369B" w:rsidRDefault="006F5FA5" w:rsidP="00183049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96E6BF" w14:textId="77777777" w:rsidR="006F5FA5" w:rsidRPr="00A7369B" w:rsidRDefault="006F5FA5" w:rsidP="0018304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4B1EF17F" w14:textId="77777777" w:rsidR="006F5FA5" w:rsidRPr="00A7369B" w:rsidRDefault="006F5FA5" w:rsidP="0018304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3733E" w14:textId="77777777" w:rsidR="006F5FA5" w:rsidRPr="00A7369B" w:rsidRDefault="006F5FA5" w:rsidP="0018304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เครื่องมือ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5833BE" w14:textId="77777777" w:rsidR="006F5FA5" w:rsidRPr="00A7369B" w:rsidRDefault="006F5FA5" w:rsidP="0018304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09171F" w14:textId="53C0DFD8" w:rsidR="006F5FA5" w:rsidRPr="00A7369B" w:rsidRDefault="006F5FA5" w:rsidP="0018304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เครื่องตกแต่ง ติดตั้ง</w:t>
            </w: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C8D501" w14:textId="77777777" w:rsidR="006F5FA5" w:rsidRPr="00A7369B" w:rsidRDefault="006F5FA5" w:rsidP="0018304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A071E9" w14:textId="77777777" w:rsidR="006F5FA5" w:rsidRPr="00A7369B" w:rsidRDefault="006F5FA5" w:rsidP="0018304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6F5FA5" w:rsidRPr="00A7369B" w14:paraId="2D0B4CE4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C4010" w14:textId="77777777" w:rsidR="006F5FA5" w:rsidRPr="00A7369B" w:rsidRDefault="006F5FA5" w:rsidP="006F5FA5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</w:tcPr>
          <w:p w14:paraId="5922729D" w14:textId="77777777" w:rsidR="006F5FA5" w:rsidRPr="00A7369B" w:rsidRDefault="006F5FA5" w:rsidP="006F5F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อาคารเช่า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1993D1D8" w14:textId="77777777" w:rsidR="006F5FA5" w:rsidRPr="00A7369B" w:rsidRDefault="006F5FA5" w:rsidP="006F5F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</w:tcPr>
          <w:p w14:paraId="390DA9F2" w14:textId="7EF3B64B" w:rsidR="006F5FA5" w:rsidRPr="00A7369B" w:rsidRDefault="006F5FA5" w:rsidP="006F5F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6E61905" w14:textId="37C5C46F" w:rsidR="006F5FA5" w:rsidRPr="00A7369B" w:rsidRDefault="006F5FA5" w:rsidP="006F5F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อุปกรณ์สำนักงาน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45AAE94" w14:textId="77777777" w:rsidR="006F5FA5" w:rsidRPr="00A7369B" w:rsidRDefault="006F5FA5" w:rsidP="006F5F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35E854D5" w14:textId="77777777" w:rsidR="006F5FA5" w:rsidRPr="00A7369B" w:rsidRDefault="006F5FA5" w:rsidP="006F5F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6F5FA5" w:rsidRPr="00A7369B" w14:paraId="7975903A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194AE" w14:textId="77777777" w:rsidR="006F5FA5" w:rsidRPr="00A7369B" w:rsidRDefault="006F5FA5" w:rsidP="006F5FA5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01A67C" w14:textId="77777777" w:rsidR="006F5FA5" w:rsidRPr="00A7369B" w:rsidRDefault="006F5FA5" w:rsidP="006F5F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5CC3A2" w14:textId="77777777" w:rsidR="006F5FA5" w:rsidRPr="00A7369B" w:rsidRDefault="006F5FA5" w:rsidP="006F5F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248AED" w14:textId="66A55B72" w:rsidR="006F5FA5" w:rsidRPr="00A7369B" w:rsidRDefault="006F5FA5" w:rsidP="006F5F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C9D680" w14:textId="5C3D77AA" w:rsidR="006F5FA5" w:rsidRPr="00A7369B" w:rsidRDefault="006F5FA5" w:rsidP="006F5F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36AC44" w14:textId="77777777" w:rsidR="006F5FA5" w:rsidRPr="00A7369B" w:rsidRDefault="006F5FA5" w:rsidP="006F5F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7B7648" w14:textId="77777777" w:rsidR="006F5FA5" w:rsidRPr="00A7369B" w:rsidRDefault="006F5FA5" w:rsidP="006F5F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F5FA5" w:rsidRPr="00A7369B" w14:paraId="51954CD0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2B0CD0" w14:textId="77777777" w:rsidR="006F5FA5" w:rsidRPr="00A7369B" w:rsidRDefault="006F5FA5" w:rsidP="00183049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4975843" w14:textId="77777777" w:rsidR="006F5FA5" w:rsidRPr="00A7369B" w:rsidRDefault="006F5FA5" w:rsidP="0018304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  <w:hideMark/>
          </w:tcPr>
          <w:p w14:paraId="7D21CDDD" w14:textId="77777777" w:rsidR="006F5FA5" w:rsidRPr="00A7369B" w:rsidRDefault="006F5FA5" w:rsidP="0018304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A7C335D" w14:textId="77777777" w:rsidR="006F5FA5" w:rsidRPr="00A7369B" w:rsidRDefault="006F5FA5" w:rsidP="0018304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  <w:hideMark/>
          </w:tcPr>
          <w:p w14:paraId="14E39B16" w14:textId="3DF27B97" w:rsidR="006F5FA5" w:rsidRPr="00A7369B" w:rsidRDefault="006F5FA5" w:rsidP="0018304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  <w:hideMark/>
          </w:tcPr>
          <w:p w14:paraId="7AC161F2" w14:textId="77777777" w:rsidR="006F5FA5" w:rsidRPr="00A7369B" w:rsidRDefault="006F5FA5" w:rsidP="0018304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  <w:hideMark/>
          </w:tcPr>
          <w:p w14:paraId="67D781A4" w14:textId="77777777" w:rsidR="006F5FA5" w:rsidRPr="00A7369B" w:rsidRDefault="006F5FA5" w:rsidP="0018304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F5FA5" w:rsidRPr="00A7369B" w14:paraId="3FB133FF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B0B867" w14:textId="695DCBC3" w:rsidR="006F5FA5" w:rsidRPr="00A7369B" w:rsidRDefault="006F5FA5" w:rsidP="00183049">
            <w:pPr>
              <w:spacing w:before="10"/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9F3664" w14:textId="77777777" w:rsidR="006F5FA5" w:rsidRPr="00A7369B" w:rsidRDefault="006F5FA5" w:rsidP="00183049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53F64E2D" w14:textId="77777777" w:rsidR="006F5FA5" w:rsidRPr="00A7369B" w:rsidRDefault="006F5FA5" w:rsidP="00183049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3630F86" w14:textId="77777777" w:rsidR="006F5FA5" w:rsidRPr="00A7369B" w:rsidRDefault="006F5FA5" w:rsidP="00183049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2B2208DD" w14:textId="29CB32A8" w:rsidR="006F5FA5" w:rsidRPr="00A7369B" w:rsidRDefault="006F5FA5" w:rsidP="00183049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53BAD688" w14:textId="77777777" w:rsidR="006F5FA5" w:rsidRPr="00A7369B" w:rsidRDefault="006F5FA5" w:rsidP="00183049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41C50DDA" w14:textId="77777777" w:rsidR="006F5FA5" w:rsidRPr="00A7369B" w:rsidRDefault="006F5FA5" w:rsidP="00183049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F5FA5" w:rsidRPr="00A7369B" w14:paraId="778327DA" w14:textId="77777777" w:rsidTr="00385C32">
        <w:trPr>
          <w:trHeight w:val="125"/>
        </w:trPr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248246" w14:textId="77777777" w:rsidR="006F5FA5" w:rsidRPr="00A7369B" w:rsidRDefault="006F5FA5" w:rsidP="009403F0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สุทธิ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FA67997" w14:textId="374DA390" w:rsidR="006F5FA5" w:rsidRPr="00A7369B" w:rsidRDefault="008243FD" w:rsidP="009403F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420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827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60937E9B" w14:textId="637AE49F" w:rsidR="006F5FA5" w:rsidRPr="00A7369B" w:rsidRDefault="008243FD" w:rsidP="009403F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809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AC57DB1" w14:textId="70B21C85" w:rsidR="006F5FA5" w:rsidRPr="00A7369B" w:rsidRDefault="006F5FA5" w:rsidP="009403F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156CD7C1" w14:textId="75971AC8" w:rsidR="006F5FA5" w:rsidRPr="00A7369B" w:rsidRDefault="008243FD" w:rsidP="009403F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411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428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0B9DB99E" w14:textId="5462F3AE" w:rsidR="006F5FA5" w:rsidRPr="00A7369B" w:rsidRDefault="008243FD" w:rsidP="009403F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343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3CE6A636" w14:textId="369E2BA9" w:rsidR="006F5FA5" w:rsidRPr="00A7369B" w:rsidRDefault="008243FD" w:rsidP="009403F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360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407</w:t>
            </w:r>
          </w:p>
        </w:tc>
      </w:tr>
      <w:tr w:rsidR="006F5FA5" w:rsidRPr="00A7369B" w14:paraId="049339FA" w14:textId="77777777" w:rsidTr="00385C32">
        <w:trPr>
          <w:trHeight w:val="125"/>
        </w:trPr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892425" w14:textId="2F55AA14" w:rsidR="006F5FA5" w:rsidRPr="00A7369B" w:rsidRDefault="006F5FA5" w:rsidP="009403F0">
            <w:pPr>
              <w:ind w:firstLineChars="1" w:firstLine="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โอนจากสินทรัพย์สิทธิการใช้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A3C66B3" w14:textId="1309BB1D" w:rsidR="006F5FA5" w:rsidRPr="00A7369B" w:rsidRDefault="006F5FA5" w:rsidP="009403F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1A3CB0E7" w14:textId="775C06D9" w:rsidR="006F5FA5" w:rsidRPr="00A7369B" w:rsidRDefault="006F5FA5" w:rsidP="009403F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55B5986" w14:textId="207F9F55" w:rsidR="006F5FA5" w:rsidRPr="00A7369B" w:rsidRDefault="006F5FA5" w:rsidP="009403F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3C8627B9" w14:textId="5B1033F4" w:rsidR="006F5FA5" w:rsidRPr="00A7369B" w:rsidRDefault="006F5FA5" w:rsidP="009403F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01AEA6F9" w14:textId="5D65868D" w:rsidR="006F5FA5" w:rsidRPr="00A7369B" w:rsidRDefault="008243FD" w:rsidP="009403F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889</w:t>
            </w:r>
            <w:r w:rsidR="001616FB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336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24484BDE" w14:textId="4835EF7B" w:rsidR="006F5FA5" w:rsidRPr="00A7369B" w:rsidRDefault="008243FD" w:rsidP="009403F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889</w:t>
            </w:r>
            <w:r w:rsidR="001616FB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336</w:t>
            </w:r>
          </w:p>
        </w:tc>
      </w:tr>
      <w:tr w:rsidR="006F5FA5" w:rsidRPr="00A7369B" w14:paraId="3F3E36D3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9CC5E9" w14:textId="77777777" w:rsidR="006F5FA5" w:rsidRPr="00A7369B" w:rsidRDefault="006F5FA5" w:rsidP="006F5FA5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2617542" w14:textId="2E2E2688" w:rsidR="006F5FA5" w:rsidRPr="00A7369B" w:rsidRDefault="006F5FA5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6FDC10F5" w14:textId="5DB0E111" w:rsidR="006F5FA5" w:rsidRPr="00A7369B" w:rsidRDefault="008243FD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117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908F872" w14:textId="31C27778" w:rsidR="006F5FA5" w:rsidRPr="00A7369B" w:rsidRDefault="008243FD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63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600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688378BF" w14:textId="49DE2C55" w:rsidR="006F5FA5" w:rsidRPr="00A7369B" w:rsidRDefault="008243FD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193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196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16BC1DF7" w14:textId="1BB556B9" w:rsidR="006F5FA5" w:rsidRPr="00A7369B" w:rsidRDefault="008243FD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89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720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49D659C2" w14:textId="460A3E3F" w:rsidR="006F5FA5" w:rsidRPr="00A7369B" w:rsidRDefault="008243FD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616FB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696</w:t>
            </w:r>
            <w:r w:rsidR="001616FB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633</w:t>
            </w:r>
          </w:p>
        </w:tc>
      </w:tr>
      <w:tr w:rsidR="006F5FA5" w:rsidRPr="00A7369B" w14:paraId="5520F6D1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CA2434" w14:textId="77777777" w:rsidR="006F5FA5" w:rsidRPr="00A7369B" w:rsidRDefault="006F5FA5" w:rsidP="006F5FA5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5DBB9C7" w14:textId="7BACC360" w:rsidR="006F5FA5" w:rsidRPr="00A7369B" w:rsidRDefault="006F5FA5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114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714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bottom"/>
          </w:tcPr>
          <w:p w14:paraId="0972EDCC" w14:textId="0E56A08B" w:rsidR="006F5FA5" w:rsidRPr="00A7369B" w:rsidRDefault="006F5FA5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319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154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3A1D0A9" w14:textId="27F4E727" w:rsidR="006F5FA5" w:rsidRPr="00A7369B" w:rsidRDefault="006F5FA5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376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bottom"/>
          </w:tcPr>
          <w:p w14:paraId="1919712C" w14:textId="0676CE2B" w:rsidR="006F5FA5" w:rsidRPr="00A7369B" w:rsidRDefault="006F5FA5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469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533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bottom"/>
          </w:tcPr>
          <w:p w14:paraId="00175218" w14:textId="430089D7" w:rsidR="006F5FA5" w:rsidRPr="00A7369B" w:rsidRDefault="006F5FA5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638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940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bottom"/>
          </w:tcPr>
          <w:p w14:paraId="19B52389" w14:textId="393BC3C1" w:rsidR="006F5FA5" w:rsidRPr="00A7369B" w:rsidRDefault="001616FB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544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717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F5FA5" w:rsidRPr="00A7369B" w14:paraId="6DAEC4AC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A99253" w14:textId="77777777" w:rsidR="006F5FA5" w:rsidRPr="00A7369B" w:rsidRDefault="006F5FA5" w:rsidP="006F5FA5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ราคาตามบัญชีปลายปี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05F5F15" w14:textId="0C87B514" w:rsidR="006F5FA5" w:rsidRPr="00A7369B" w:rsidRDefault="008243FD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306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113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center"/>
          </w:tcPr>
          <w:p w14:paraId="25CF75E2" w14:textId="3FBA5005" w:rsidR="006F5FA5" w:rsidRPr="00A7369B" w:rsidRDefault="008243FD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527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772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0C8F4CA" w14:textId="56D02DAF" w:rsidR="006F5FA5" w:rsidRPr="00A7369B" w:rsidRDefault="008243FD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61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224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center"/>
          </w:tcPr>
          <w:p w14:paraId="22EA1CFF" w14:textId="64C33B45" w:rsidR="006F5FA5" w:rsidRPr="00A7369B" w:rsidRDefault="008243FD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091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center"/>
          </w:tcPr>
          <w:p w14:paraId="0A671777" w14:textId="2D236473" w:rsidR="006F5FA5" w:rsidRPr="00A7369B" w:rsidRDefault="008243FD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371</w:t>
            </w:r>
            <w:r w:rsidR="001616FB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459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center"/>
          </w:tcPr>
          <w:p w14:paraId="2FFBE5E1" w14:textId="1635CD75" w:rsidR="006F5FA5" w:rsidRPr="00A7369B" w:rsidRDefault="008243FD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616FB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401</w:t>
            </w:r>
            <w:r w:rsidR="001616FB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659</w:t>
            </w:r>
          </w:p>
        </w:tc>
      </w:tr>
      <w:tr w:rsidR="006F5FA5" w:rsidRPr="00A7369B" w14:paraId="0BD53F36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BBF5D0" w14:textId="77777777" w:rsidR="006F5FA5" w:rsidRPr="00A7369B" w:rsidRDefault="006F5FA5" w:rsidP="006F5FA5">
            <w:pPr>
              <w:ind w:firstLineChars="1" w:firstLine="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9D22C2B" w14:textId="77777777" w:rsidR="006F5FA5" w:rsidRPr="00A7369B" w:rsidRDefault="006F5FA5" w:rsidP="006F5FA5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2EF52DE9" w14:textId="77777777" w:rsidR="006F5FA5" w:rsidRPr="00A7369B" w:rsidRDefault="006F5FA5" w:rsidP="006F5FA5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939315E" w14:textId="77777777" w:rsidR="006F5FA5" w:rsidRPr="00A7369B" w:rsidRDefault="006F5FA5" w:rsidP="006F5FA5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0EEF17A4" w14:textId="4863D6EE" w:rsidR="006F5FA5" w:rsidRPr="00A7369B" w:rsidRDefault="006F5FA5" w:rsidP="006F5FA5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056AB9CF" w14:textId="77777777" w:rsidR="006F5FA5" w:rsidRPr="00A7369B" w:rsidRDefault="006F5FA5" w:rsidP="006F5FA5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6A66FBC2" w14:textId="77777777" w:rsidR="006F5FA5" w:rsidRPr="00A7369B" w:rsidRDefault="006F5FA5" w:rsidP="006F5FA5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F5FA5" w:rsidRPr="00A7369B" w14:paraId="29ADF838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E6A627" w14:textId="76FEBE00" w:rsidR="006F5FA5" w:rsidRPr="00A7369B" w:rsidRDefault="006F5FA5" w:rsidP="006F5FA5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 วันที่</w:t>
            </w: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180EE19" w14:textId="77777777" w:rsidR="006F5FA5" w:rsidRPr="00A7369B" w:rsidRDefault="006F5FA5" w:rsidP="006F5FA5">
            <w:pPr>
              <w:ind w:right="-72" w:firstLineChars="300" w:firstLine="781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0A3B1D50" w14:textId="77777777" w:rsidR="006F5FA5" w:rsidRPr="00A7369B" w:rsidRDefault="006F5FA5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805F90B" w14:textId="77777777" w:rsidR="006F5FA5" w:rsidRPr="00A7369B" w:rsidRDefault="006F5FA5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18E02C94" w14:textId="6227B2DF" w:rsidR="006F5FA5" w:rsidRPr="00A7369B" w:rsidRDefault="006F5FA5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6B1AEB2D" w14:textId="77777777" w:rsidR="006F5FA5" w:rsidRPr="00A7369B" w:rsidRDefault="006F5FA5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02BD0D25" w14:textId="77777777" w:rsidR="006F5FA5" w:rsidRPr="00A7369B" w:rsidRDefault="006F5FA5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F5FA5" w:rsidRPr="00A7369B" w14:paraId="68A7AC61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184388" w14:textId="77777777" w:rsidR="006F5FA5" w:rsidRPr="00A7369B" w:rsidRDefault="006F5FA5" w:rsidP="006F5FA5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7E371F3" w14:textId="6FF6DB3B" w:rsidR="006F5FA5" w:rsidRPr="00A7369B" w:rsidRDefault="008243FD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573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568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7B97644B" w14:textId="51AE9E9F" w:rsidR="006F5FA5" w:rsidRPr="00A7369B" w:rsidRDefault="008243FD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024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513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FE2492B" w14:textId="453960A6" w:rsidR="006F5FA5" w:rsidRPr="00A7369B" w:rsidRDefault="008243FD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63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600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79EF9C76" w14:textId="56F6375A" w:rsidR="006F5FA5" w:rsidRPr="00A7369B" w:rsidRDefault="008243FD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045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78524796" w14:textId="0F9D7ACE" w:rsidR="006F5FA5" w:rsidRPr="00A7369B" w:rsidRDefault="008243FD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616FB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263</w:t>
            </w:r>
            <w:r w:rsidR="001616FB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589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079134EA" w14:textId="28913E93" w:rsidR="006F5FA5" w:rsidRPr="00A7369B" w:rsidRDefault="008243FD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025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315</w:t>
            </w:r>
          </w:p>
        </w:tc>
      </w:tr>
      <w:tr w:rsidR="006F5FA5" w:rsidRPr="00A7369B" w14:paraId="05DE6395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8CE7FF" w14:textId="77777777" w:rsidR="006F5FA5" w:rsidRPr="00A7369B" w:rsidRDefault="006F5FA5" w:rsidP="006F5FA5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FACE48C" w14:textId="65E28ECF" w:rsidR="006F5FA5" w:rsidRPr="00A7369B" w:rsidRDefault="006F5FA5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267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455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bottom"/>
          </w:tcPr>
          <w:p w14:paraId="36C8B091" w14:textId="7D5B2237" w:rsidR="006F5FA5" w:rsidRPr="00A7369B" w:rsidRDefault="006F5FA5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741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DF86EDB" w14:textId="59B261C5" w:rsidR="006F5FA5" w:rsidRPr="00A7369B" w:rsidRDefault="006F5FA5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376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bottom"/>
          </w:tcPr>
          <w:p w14:paraId="4C2A7F1F" w14:textId="31E58896" w:rsidR="006F5FA5" w:rsidRPr="00A7369B" w:rsidRDefault="006F5FA5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964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954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bottom"/>
          </w:tcPr>
          <w:p w14:paraId="155B96F0" w14:textId="4C832308" w:rsidR="006F5FA5" w:rsidRPr="00A7369B" w:rsidRDefault="001616FB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892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130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bottom"/>
          </w:tcPr>
          <w:p w14:paraId="75BA4462" w14:textId="46B1A03D" w:rsidR="006F5FA5" w:rsidRPr="00A7369B" w:rsidRDefault="006F5FA5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623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656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6F5FA5" w:rsidRPr="00A7369B" w14:paraId="79CBFF89" w14:textId="77777777" w:rsidTr="00385C32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9F07E5" w14:textId="77777777" w:rsidR="006F5FA5" w:rsidRPr="00A7369B" w:rsidRDefault="006F5FA5" w:rsidP="006F5FA5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52FEC1F1" w14:textId="390466CE" w:rsidR="006F5FA5" w:rsidRPr="00A7369B" w:rsidRDefault="008243FD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306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113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center"/>
          </w:tcPr>
          <w:p w14:paraId="12632E05" w14:textId="338F88FC" w:rsidR="006F5FA5" w:rsidRPr="00A7369B" w:rsidRDefault="008243FD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527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772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8C090B2" w14:textId="128E29E1" w:rsidR="006F5FA5" w:rsidRPr="00A7369B" w:rsidRDefault="008243FD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61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224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center"/>
          </w:tcPr>
          <w:p w14:paraId="01E925C6" w14:textId="039D41CC" w:rsidR="006F5FA5" w:rsidRPr="00A7369B" w:rsidRDefault="008243FD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091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center"/>
          </w:tcPr>
          <w:p w14:paraId="685AD9FE" w14:textId="56A7EDFB" w:rsidR="006F5FA5" w:rsidRPr="00A7369B" w:rsidRDefault="008243FD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371</w:t>
            </w:r>
            <w:r w:rsidR="001616FB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459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center"/>
          </w:tcPr>
          <w:p w14:paraId="0069E6E8" w14:textId="504C6E72" w:rsidR="006F5FA5" w:rsidRPr="00A7369B" w:rsidRDefault="008243FD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401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659</w:t>
            </w:r>
          </w:p>
        </w:tc>
      </w:tr>
    </w:tbl>
    <w:p w14:paraId="3DE707CE" w14:textId="7100557C" w:rsidR="008D3F44" w:rsidRPr="00A7369B" w:rsidRDefault="008D3F44" w:rsidP="00A42411">
      <w:pPr>
        <w:rPr>
          <w:rFonts w:ascii="Browallia New" w:eastAsia="Arial Unicode MS" w:hAnsi="Browallia New" w:cs="Browallia New"/>
          <w:color w:val="auto"/>
          <w:sz w:val="26"/>
          <w:szCs w:val="26"/>
        </w:rPr>
        <w:sectPr w:rsidR="008D3F44" w:rsidRPr="00A7369B" w:rsidSect="00385C32">
          <w:pgSz w:w="16840" w:h="11907" w:orient="landscape" w:code="9"/>
          <w:pgMar w:top="1728" w:right="1440" w:bottom="720" w:left="1440" w:header="706" w:footer="576" w:gutter="0"/>
          <w:cols w:space="720"/>
          <w:noEndnote/>
          <w:docGrid w:linePitch="326"/>
        </w:sectPr>
      </w:pPr>
    </w:p>
    <w:p w14:paraId="63233117" w14:textId="77777777" w:rsidR="00A42411" w:rsidRPr="00A7369B" w:rsidRDefault="00A42411" w:rsidP="00B32F21">
      <w:pPr>
        <w:widowControl w:val="0"/>
        <w:tabs>
          <w:tab w:val="left" w:pos="432"/>
        </w:tabs>
        <w:rPr>
          <w:rFonts w:ascii="Browallia New" w:eastAsia="Arial Unicode MS" w:hAnsi="Browallia New" w:cs="Browallia New"/>
          <w:b/>
          <w:bCs/>
          <w:color w:val="FFFFFF"/>
          <w:sz w:val="26"/>
          <w:szCs w:val="26"/>
        </w:rPr>
      </w:pPr>
      <w:r w:rsidRPr="00A7369B">
        <w:rPr>
          <w:rFonts w:ascii="Browallia New" w:eastAsia="Arial Unicode MS" w:hAnsi="Browallia New" w:cs="Browallia New"/>
          <w:b/>
          <w:bCs/>
          <w:color w:val="FFFFFF"/>
          <w:sz w:val="26"/>
          <w:szCs w:val="26"/>
        </w:rPr>
        <w:lastRenderedPageBreak/>
        <w:t>\</w:t>
      </w:r>
    </w:p>
    <w:tbl>
      <w:tblPr>
        <w:tblW w:w="0" w:type="auto"/>
        <w:tblInd w:w="108" w:type="dxa"/>
        <w:shd w:val="clear" w:color="auto" w:fill="FFC000"/>
        <w:tblLayout w:type="fixed"/>
        <w:tblLook w:val="04A0" w:firstRow="1" w:lastRow="0" w:firstColumn="1" w:lastColumn="0" w:noHBand="0" w:noVBand="1"/>
      </w:tblPr>
      <w:tblGrid>
        <w:gridCol w:w="9461"/>
      </w:tblGrid>
      <w:tr w:rsidR="00A42411" w:rsidRPr="00A7369B" w14:paraId="4057D3D2" w14:textId="77777777" w:rsidTr="000D61AD">
        <w:trPr>
          <w:trHeight w:val="389"/>
        </w:trPr>
        <w:tc>
          <w:tcPr>
            <w:tcW w:w="9461" w:type="dxa"/>
            <w:shd w:val="clear" w:color="auto" w:fill="FFA543"/>
            <w:vAlign w:val="center"/>
          </w:tcPr>
          <w:p w14:paraId="581F3597" w14:textId="774B5BFD" w:rsidR="00A42411" w:rsidRPr="00A7369B" w:rsidRDefault="008243FD" w:rsidP="008865A3">
            <w:pPr>
              <w:pStyle w:val="Heading1"/>
              <w:pBdr>
                <w:bottom w:val="none" w:sz="0" w:space="0" w:color="auto"/>
              </w:pBdr>
              <w:tabs>
                <w:tab w:val="left" w:pos="569"/>
              </w:tabs>
              <w:jc w:val="thaiDistribute"/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</w:pPr>
            <w:bookmarkStart w:id="36" w:name="_Toc48681894"/>
            <w:r w:rsidRPr="008243FD">
              <w:rPr>
                <w:rFonts w:ascii="Browallia New" w:hAnsi="Browallia New" w:cs="Browallia New"/>
                <w:color w:val="FFFFFF"/>
                <w:sz w:val="26"/>
                <w:szCs w:val="26"/>
              </w:rPr>
              <w:t>17</w:t>
            </w:r>
            <w:r w:rsidR="00A42411" w:rsidRPr="00A7369B">
              <w:rPr>
                <w:rFonts w:ascii="Browallia New" w:hAnsi="Browallia New" w:cs="Browallia New"/>
                <w:color w:val="FFFFFF"/>
                <w:sz w:val="26"/>
                <w:szCs w:val="26"/>
              </w:rPr>
              <w:tab/>
            </w:r>
            <w:r w:rsidR="00A42411" w:rsidRPr="00A7369B"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  <w:t>สินทรัพย์สิทธิการใช้</w:t>
            </w:r>
            <w:bookmarkEnd w:id="36"/>
            <w:r w:rsidR="00607E28" w:rsidRPr="00A7369B"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  <w:t xml:space="preserve"> </w:t>
            </w:r>
            <w:r w:rsidR="00607E28" w:rsidRPr="00A7369B">
              <w:rPr>
                <w:rFonts w:ascii="Browallia New" w:hAnsi="Browallia New" w:cs="Browallia New"/>
                <w:color w:val="FFFFFF"/>
                <w:sz w:val="26"/>
                <w:szCs w:val="26"/>
                <w:lang w:val="en-US"/>
              </w:rPr>
              <w:t xml:space="preserve">- </w:t>
            </w:r>
            <w:r w:rsidR="00607E28" w:rsidRPr="00A7369B">
              <w:rPr>
                <w:rFonts w:ascii="Browallia New" w:hAnsi="Browallia New" w:cs="Browallia New"/>
                <w:color w:val="FFFFFF"/>
                <w:sz w:val="26"/>
                <w:szCs w:val="26"/>
                <w:cs/>
                <w:lang w:val="en-US"/>
              </w:rPr>
              <w:t>สุทธิ</w:t>
            </w:r>
          </w:p>
        </w:tc>
      </w:tr>
    </w:tbl>
    <w:p w14:paraId="046603B2" w14:textId="77777777" w:rsidR="00A42411" w:rsidRPr="00A7369B" w:rsidRDefault="00A42411" w:rsidP="008865A3">
      <w:pPr>
        <w:widowControl w:val="0"/>
        <w:tabs>
          <w:tab w:val="left" w:pos="432"/>
        </w:tabs>
        <w:jc w:val="thaiDistribute"/>
        <w:rPr>
          <w:rFonts w:ascii="Browallia New" w:eastAsia="Arial Unicode MS" w:hAnsi="Browallia New" w:cs="Browallia New"/>
          <w:b/>
          <w:bCs/>
          <w:color w:val="FFFFFF"/>
          <w:sz w:val="26"/>
          <w:szCs w:val="26"/>
        </w:rPr>
      </w:pPr>
    </w:p>
    <w:p w14:paraId="58A8866D" w14:textId="3B4A17E7" w:rsidR="003A1873" w:rsidRPr="00A7369B" w:rsidRDefault="003A1873" w:rsidP="008865A3">
      <w:pPr>
        <w:widowControl w:val="0"/>
        <w:tabs>
          <w:tab w:val="left" w:pos="432"/>
        </w:tabs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ณ วันที่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31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ธันวาคม มูลค่าตามบัญชีของสินทรัพย์สิทธิการใช้ประกอบด้วยรายการดังต่อไปนี้</w:t>
      </w:r>
    </w:p>
    <w:p w14:paraId="5439D75E" w14:textId="77777777" w:rsidR="003A1873" w:rsidRPr="00A7369B" w:rsidRDefault="003A1873" w:rsidP="008865A3">
      <w:pPr>
        <w:widowControl w:val="0"/>
        <w:tabs>
          <w:tab w:val="left" w:pos="432"/>
        </w:tabs>
        <w:jc w:val="thaiDistribute"/>
        <w:rPr>
          <w:rFonts w:ascii="Browallia New" w:eastAsia="Arial Unicode MS" w:hAnsi="Browallia New" w:cs="Browallia New"/>
          <w:b/>
          <w:bCs/>
          <w:color w:val="FFFFFF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81"/>
        <w:gridCol w:w="1440"/>
        <w:gridCol w:w="1440"/>
      </w:tblGrid>
      <w:tr w:rsidR="00AC7810" w:rsidRPr="00A7369B" w14:paraId="7E173C20" w14:textId="77777777" w:rsidTr="00AC7810">
        <w:tc>
          <w:tcPr>
            <w:tcW w:w="6581" w:type="dxa"/>
          </w:tcPr>
          <w:p w14:paraId="5F510A45" w14:textId="77777777" w:rsidR="00AC7810" w:rsidRPr="00A7369B" w:rsidRDefault="00AC7810" w:rsidP="00AC7810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303DBBF" w14:textId="05FDAB6D" w:rsidR="00AC7810" w:rsidRPr="00A7369B" w:rsidRDefault="00AC7810" w:rsidP="00AC781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61210B2" w14:textId="5439B420" w:rsidR="00AC7810" w:rsidRPr="00A7369B" w:rsidRDefault="00AC7810" w:rsidP="00AC781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AC7810" w:rsidRPr="00A7369B" w14:paraId="5D34870F" w14:textId="77777777" w:rsidTr="008865A3">
        <w:tc>
          <w:tcPr>
            <w:tcW w:w="6581" w:type="dxa"/>
          </w:tcPr>
          <w:p w14:paraId="5C6A920E" w14:textId="77777777" w:rsidR="00AC7810" w:rsidRPr="00A7369B" w:rsidRDefault="00AC7810" w:rsidP="00AC7810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F721BCB" w14:textId="77777777" w:rsidR="00AC7810" w:rsidRPr="00A7369B" w:rsidRDefault="00AC7810" w:rsidP="00AC781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7A12C7C" w14:textId="19E55598" w:rsidR="00AC7810" w:rsidRPr="00A7369B" w:rsidRDefault="00AC7810" w:rsidP="00AC781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AC7810" w:rsidRPr="00A7369B" w14:paraId="213D39C4" w14:textId="77777777" w:rsidTr="008865A3">
        <w:tc>
          <w:tcPr>
            <w:tcW w:w="6581" w:type="dxa"/>
          </w:tcPr>
          <w:p w14:paraId="432E2783" w14:textId="77777777" w:rsidR="00AC7810" w:rsidRPr="00A7369B" w:rsidRDefault="00AC7810" w:rsidP="00AC7810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5CAE96FE" w14:textId="77777777" w:rsidR="00AC7810" w:rsidRPr="00A7369B" w:rsidRDefault="00AC7810" w:rsidP="00AC781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0E37646" w14:textId="77777777" w:rsidR="00AC7810" w:rsidRPr="00A7369B" w:rsidRDefault="00AC7810" w:rsidP="00AC7810">
            <w:pPr>
              <w:tabs>
                <w:tab w:val="left" w:pos="110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6F5FA5" w:rsidRPr="00A7369B" w14:paraId="348E092C" w14:textId="77777777" w:rsidTr="005015B7">
        <w:tc>
          <w:tcPr>
            <w:tcW w:w="6581" w:type="dxa"/>
          </w:tcPr>
          <w:p w14:paraId="44DDE1FB" w14:textId="77777777" w:rsidR="006F5FA5" w:rsidRPr="00A7369B" w:rsidRDefault="006F5FA5" w:rsidP="006F5FA5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พื้นที่อาคารสำนักงาน</w:t>
            </w:r>
          </w:p>
        </w:tc>
        <w:tc>
          <w:tcPr>
            <w:tcW w:w="1440" w:type="dxa"/>
            <w:shd w:val="clear" w:color="auto" w:fill="FAFAFA"/>
          </w:tcPr>
          <w:p w14:paraId="0F33227E" w14:textId="7457C160" w:rsidR="006F5FA5" w:rsidRPr="00A7369B" w:rsidRDefault="008243FD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BB4A8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742</w:t>
            </w:r>
            <w:r w:rsidR="00BB4A8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977</w:t>
            </w:r>
          </w:p>
        </w:tc>
        <w:tc>
          <w:tcPr>
            <w:tcW w:w="1440" w:type="dxa"/>
          </w:tcPr>
          <w:p w14:paraId="37BEFA1D" w14:textId="22275E55" w:rsidR="006F5FA5" w:rsidRPr="00A7369B" w:rsidRDefault="008243FD" w:rsidP="008243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485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291</w:t>
            </w:r>
          </w:p>
        </w:tc>
      </w:tr>
      <w:tr w:rsidR="006F5FA5" w:rsidRPr="00A7369B" w14:paraId="103E58B1" w14:textId="77777777" w:rsidTr="005015B7">
        <w:tc>
          <w:tcPr>
            <w:tcW w:w="6581" w:type="dxa"/>
          </w:tcPr>
          <w:p w14:paraId="4802A045" w14:textId="77777777" w:rsidR="006F5FA5" w:rsidRPr="00A7369B" w:rsidRDefault="006F5FA5" w:rsidP="006F5FA5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440" w:type="dxa"/>
            <w:shd w:val="clear" w:color="auto" w:fill="FAFAFA"/>
          </w:tcPr>
          <w:p w14:paraId="27CB5541" w14:textId="636D36EE" w:rsidR="006F5FA5" w:rsidRPr="00A7369B" w:rsidRDefault="008243FD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031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575</w:t>
            </w:r>
          </w:p>
        </w:tc>
        <w:tc>
          <w:tcPr>
            <w:tcW w:w="1440" w:type="dxa"/>
          </w:tcPr>
          <w:p w14:paraId="3E925E74" w14:textId="283D7B5D" w:rsidR="006F5FA5" w:rsidRPr="00A7369B" w:rsidRDefault="008243FD" w:rsidP="008243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266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399</w:t>
            </w:r>
          </w:p>
        </w:tc>
      </w:tr>
      <w:tr w:rsidR="006F5FA5" w:rsidRPr="00A7369B" w14:paraId="0BA5F7DD" w14:textId="77777777" w:rsidTr="005015B7">
        <w:tc>
          <w:tcPr>
            <w:tcW w:w="6581" w:type="dxa"/>
          </w:tcPr>
          <w:p w14:paraId="42DD3BE4" w14:textId="77777777" w:rsidR="006F5FA5" w:rsidRPr="00A7369B" w:rsidRDefault="006F5FA5" w:rsidP="006F5FA5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440" w:type="dxa"/>
            <w:shd w:val="clear" w:color="auto" w:fill="FAFAFA"/>
          </w:tcPr>
          <w:p w14:paraId="3C4F7F82" w14:textId="3F13A40F" w:rsidR="006F5FA5" w:rsidRPr="00A7369B" w:rsidRDefault="008243FD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770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750</w:t>
            </w:r>
          </w:p>
        </w:tc>
        <w:tc>
          <w:tcPr>
            <w:tcW w:w="1440" w:type="dxa"/>
          </w:tcPr>
          <w:p w14:paraId="50DB645C" w14:textId="294CC30A" w:rsidR="006F5FA5" w:rsidRPr="00A7369B" w:rsidRDefault="008243FD" w:rsidP="008243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448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913</w:t>
            </w:r>
          </w:p>
        </w:tc>
      </w:tr>
      <w:tr w:rsidR="006F5FA5" w:rsidRPr="00A7369B" w14:paraId="7038BC38" w14:textId="77777777" w:rsidTr="005015B7">
        <w:tc>
          <w:tcPr>
            <w:tcW w:w="6581" w:type="dxa"/>
          </w:tcPr>
          <w:p w14:paraId="792295F9" w14:textId="77777777" w:rsidR="006F5FA5" w:rsidRPr="00A7369B" w:rsidRDefault="006F5FA5" w:rsidP="006F5FA5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อุปกรณ์สำนักงาน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3EE0769B" w14:textId="025EEE88" w:rsidR="006F5FA5" w:rsidRPr="00A7369B" w:rsidRDefault="008243FD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="00BB4A8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466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432E99B" w14:textId="24016393" w:rsidR="006F5FA5" w:rsidRPr="00A7369B" w:rsidRDefault="008243FD" w:rsidP="008243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129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420</w:t>
            </w:r>
          </w:p>
        </w:tc>
      </w:tr>
      <w:tr w:rsidR="006F5FA5" w:rsidRPr="00A7369B" w14:paraId="56EAA8BD" w14:textId="77777777" w:rsidTr="005015B7">
        <w:tc>
          <w:tcPr>
            <w:tcW w:w="6581" w:type="dxa"/>
          </w:tcPr>
          <w:p w14:paraId="4B99932C" w14:textId="77777777" w:rsidR="006F5FA5" w:rsidRPr="00A7369B" w:rsidRDefault="006F5FA5" w:rsidP="006F5FA5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DAFEF4D" w14:textId="299E5143" w:rsidR="006F5FA5" w:rsidRPr="00A7369B" w:rsidRDefault="008243FD" w:rsidP="006F5FA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14</w:t>
            </w:r>
            <w:r w:rsidR="006F5FA5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600</w:t>
            </w:r>
            <w:r w:rsidR="006F5FA5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768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17C4187" w14:textId="0EB00072" w:rsidR="006F5FA5" w:rsidRPr="00A7369B" w:rsidRDefault="008243FD" w:rsidP="006F5FA5">
            <w:pPr>
              <w:ind w:left="562" w:right="-72" w:hanging="56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17</w:t>
            </w:r>
            <w:r w:rsidR="006F5FA5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330</w:t>
            </w:r>
            <w:r w:rsidR="006F5FA5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023</w:t>
            </w:r>
          </w:p>
        </w:tc>
      </w:tr>
    </w:tbl>
    <w:p w14:paraId="03584C8E" w14:textId="77777777" w:rsidR="00AA64B8" w:rsidRPr="00A7369B" w:rsidRDefault="00AA64B8" w:rsidP="00A42411">
      <w:pPr>
        <w:widowControl w:val="0"/>
        <w:tabs>
          <w:tab w:val="left" w:pos="432"/>
        </w:tabs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6D7D9AA8" w14:textId="0B0D0435" w:rsidR="00AA64B8" w:rsidRPr="00A7369B" w:rsidRDefault="003A1873" w:rsidP="00F917EE">
      <w:pPr>
        <w:widowControl w:val="0"/>
        <w:tabs>
          <w:tab w:val="left" w:pos="432"/>
        </w:tabs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สำหรับปีสิ้นสุดวันที่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31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ธันวาคม รายการที่รับรู้ในกำไรหรือขาดทุนและกระแสเงินสดที่เกี่ยวข้องกับสัญญาเช่าประกอบด้วยรายการดังต่อไปนี้</w:t>
      </w:r>
    </w:p>
    <w:p w14:paraId="06A30C48" w14:textId="77777777" w:rsidR="003A1873" w:rsidRPr="00A7369B" w:rsidRDefault="003A1873" w:rsidP="00A42411">
      <w:pPr>
        <w:widowControl w:val="0"/>
        <w:tabs>
          <w:tab w:val="left" w:pos="432"/>
        </w:tabs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9"/>
        <w:gridCol w:w="1440"/>
        <w:gridCol w:w="1440"/>
      </w:tblGrid>
      <w:tr w:rsidR="00AC7810" w:rsidRPr="00A7369B" w14:paraId="65C91F85" w14:textId="77777777" w:rsidTr="00AC7810">
        <w:trPr>
          <w:trHeight w:val="205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444C5ED5" w14:textId="77777777" w:rsidR="00AC7810" w:rsidRPr="00A7369B" w:rsidRDefault="00AC7810" w:rsidP="00AC7810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DEDDBB" w14:textId="6BD86B57" w:rsidR="00AC7810" w:rsidRPr="00A7369B" w:rsidRDefault="00AC7810" w:rsidP="00AC781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ED2C4B" w14:textId="1592509C" w:rsidR="00AC7810" w:rsidRPr="00A7369B" w:rsidRDefault="00AC7810" w:rsidP="00AC781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AC7810" w:rsidRPr="00A7369B" w14:paraId="6A3944C8" w14:textId="77777777" w:rsidTr="008865A3">
        <w:trPr>
          <w:trHeight w:val="205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6FCB2F31" w14:textId="77777777" w:rsidR="00AC7810" w:rsidRPr="00A7369B" w:rsidRDefault="00AC7810" w:rsidP="00AC7810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DE70FF" w14:textId="77777777" w:rsidR="00AC7810" w:rsidRPr="00A7369B" w:rsidRDefault="00AC7810" w:rsidP="00AC781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0A1CCC3" w14:textId="10072B92" w:rsidR="00AC7810" w:rsidRPr="00A7369B" w:rsidRDefault="00AC7810" w:rsidP="00AC781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AC7810" w:rsidRPr="00A7369B" w14:paraId="7AE39A9A" w14:textId="77777777" w:rsidTr="008865A3">
        <w:trPr>
          <w:trHeight w:val="140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321094BC" w14:textId="77777777" w:rsidR="00AC7810" w:rsidRPr="00A7369B" w:rsidRDefault="00AC7810" w:rsidP="00AC7810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126AF3D" w14:textId="77777777" w:rsidR="00AC7810" w:rsidRPr="00A7369B" w:rsidRDefault="00AC7810" w:rsidP="00AC7810">
            <w:pPr>
              <w:ind w:left="-40"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D80D2" w14:textId="77777777" w:rsidR="00AC7810" w:rsidRPr="00A7369B" w:rsidRDefault="00AC7810" w:rsidP="00AC7810">
            <w:pPr>
              <w:ind w:left="-40"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C7810" w:rsidRPr="00A7369B" w14:paraId="4935281B" w14:textId="77777777" w:rsidTr="008865A3">
        <w:trPr>
          <w:trHeight w:val="237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08AF0D7F" w14:textId="77777777" w:rsidR="00AC7810" w:rsidRPr="00A7369B" w:rsidRDefault="00AC7810" w:rsidP="00AC7810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ค่าเสื่อมราคาสำหรับสินทรัพย์สิทธิการใช้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EA564E1" w14:textId="77777777" w:rsidR="00AC7810" w:rsidRPr="00A7369B" w:rsidRDefault="00AC7810" w:rsidP="00AC781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BD7DD" w14:textId="77777777" w:rsidR="00AC7810" w:rsidRPr="00A7369B" w:rsidRDefault="00AC7810" w:rsidP="00AC781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F5FA5" w:rsidRPr="00A7369B" w14:paraId="73465B24" w14:textId="77777777" w:rsidTr="008865A3">
        <w:trPr>
          <w:trHeight w:val="205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17506017" w14:textId="77777777" w:rsidR="006F5FA5" w:rsidRPr="00A7369B" w:rsidRDefault="006F5FA5" w:rsidP="006F5FA5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พื้นที่อาคารสำนักงาน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830263" w14:textId="729B956F" w:rsidR="006F5FA5" w:rsidRPr="00A7369B" w:rsidRDefault="008243FD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303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003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F5401" w14:textId="79809BAB" w:rsidR="006F5FA5" w:rsidRPr="00A7369B" w:rsidRDefault="006F5FA5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206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211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6F5FA5" w:rsidRPr="00A7369B" w14:paraId="5DB24EE2" w14:textId="77777777" w:rsidTr="008865A3">
        <w:trPr>
          <w:trHeight w:val="205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6D2362EF" w14:textId="77777777" w:rsidR="006F5FA5" w:rsidRPr="00A7369B" w:rsidRDefault="006F5FA5" w:rsidP="006F5FA5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974DCF" w14:textId="15CC465E" w:rsidR="006F5FA5" w:rsidRPr="00A7369B" w:rsidRDefault="008243FD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975CA7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345</w:t>
            </w:r>
            <w:r w:rsidR="00975CA7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488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90AFBB" w14:textId="49955F62" w:rsidR="006F5FA5" w:rsidRPr="00A7369B" w:rsidRDefault="006F5FA5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887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964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6F5FA5" w:rsidRPr="00A7369B" w14:paraId="4163FEAB" w14:textId="77777777" w:rsidTr="008865A3">
        <w:trPr>
          <w:trHeight w:val="205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1C89110D" w14:textId="77777777" w:rsidR="006F5FA5" w:rsidRPr="00A7369B" w:rsidRDefault="006F5FA5" w:rsidP="006F5FA5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15FF2E4" w14:textId="7BAE738B" w:rsidR="006F5FA5" w:rsidRPr="00A7369B" w:rsidRDefault="008243FD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678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162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6067E" w14:textId="2F5BB8B1" w:rsidR="006F5FA5" w:rsidRPr="00A7369B" w:rsidRDefault="006F5FA5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678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163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6F5FA5" w:rsidRPr="00A7369B" w14:paraId="36909990" w14:textId="77777777" w:rsidTr="008865A3">
        <w:trPr>
          <w:trHeight w:val="205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342DB95E" w14:textId="77777777" w:rsidR="006F5FA5" w:rsidRPr="00A7369B" w:rsidRDefault="006F5FA5" w:rsidP="006F5FA5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อุปกรณ์สำนักงาน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92D1D6B" w14:textId="77161148" w:rsidR="006F5FA5" w:rsidRPr="00A7369B" w:rsidRDefault="008243FD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955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E7CA5" w14:textId="750008A4" w:rsidR="006F5FA5" w:rsidRPr="00A7369B" w:rsidRDefault="006F5FA5" w:rsidP="006F5FA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955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6F5FA5" w:rsidRPr="00A7369B" w14:paraId="538A655A" w14:textId="77777777" w:rsidTr="008865A3">
        <w:trPr>
          <w:trHeight w:val="205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FF80F" w14:textId="77777777" w:rsidR="006F5FA5" w:rsidRPr="00A7369B" w:rsidRDefault="006F5FA5" w:rsidP="006F5FA5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0BC53FB" w14:textId="7A318026" w:rsidR="006F5FA5" w:rsidRPr="00A7369B" w:rsidRDefault="008243FD" w:rsidP="006F5FA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172A72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172A72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608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EE99AD" w14:textId="67914DD1" w:rsidR="006F5FA5" w:rsidRPr="00A7369B" w:rsidRDefault="008243FD" w:rsidP="006F5FA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846</w:t>
            </w:r>
            <w:r w:rsidR="006F5FA5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293</w:t>
            </w:r>
          </w:p>
        </w:tc>
      </w:tr>
      <w:tr w:rsidR="006F5FA5" w:rsidRPr="00A7369B" w14:paraId="243F3FCE" w14:textId="77777777" w:rsidTr="008865A3">
        <w:trPr>
          <w:trHeight w:val="205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7F5F0FEC" w14:textId="77777777" w:rsidR="006F5FA5" w:rsidRPr="00A7369B" w:rsidRDefault="006F5FA5" w:rsidP="006F5FA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CF2D5F4" w14:textId="77777777" w:rsidR="006F5FA5" w:rsidRPr="00A7369B" w:rsidRDefault="006F5FA5" w:rsidP="006F5FA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06F059" w14:textId="77777777" w:rsidR="006F5FA5" w:rsidRPr="00A7369B" w:rsidRDefault="006F5FA5" w:rsidP="006F5FA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F5FA5" w:rsidRPr="00A7369B" w14:paraId="43D81737" w14:textId="77777777" w:rsidTr="008865A3">
        <w:trPr>
          <w:trHeight w:val="205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297F8187" w14:textId="77777777" w:rsidR="006F5FA5" w:rsidRPr="00A7369B" w:rsidRDefault="006F5FA5" w:rsidP="006F5FA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การเพิ่มขึ้นของสินทรัพย์สิทธิการใช้ระหว่างปี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B98DAA8" w14:textId="14FBC88E" w:rsidR="006F5FA5" w:rsidRPr="003F3A88" w:rsidRDefault="008243FD" w:rsidP="006F5FA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6F5FA5" w:rsidRPr="003F3A8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560</w:t>
            </w:r>
            <w:r w:rsidR="006F5FA5" w:rsidRPr="003F3A8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689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924DD" w14:textId="18AAAFD6" w:rsidR="006F5FA5" w:rsidRPr="003F3A88" w:rsidRDefault="008243FD" w:rsidP="006F5FA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6F5FA5" w:rsidRPr="003F3A8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240</w:t>
            </w:r>
            <w:r w:rsidR="006F5FA5" w:rsidRPr="003F3A8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297</w:t>
            </w:r>
          </w:p>
        </w:tc>
      </w:tr>
      <w:tr w:rsidR="00AC7810" w:rsidRPr="00A7369B" w14:paraId="5993976F" w14:textId="77777777" w:rsidTr="008865A3">
        <w:trPr>
          <w:trHeight w:val="205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53FF6628" w14:textId="77777777" w:rsidR="00AC7810" w:rsidRPr="00A7369B" w:rsidRDefault="00AC7810" w:rsidP="00AC7810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7FEE9D2" w14:textId="77777777" w:rsidR="00AC7810" w:rsidRPr="00A7369B" w:rsidRDefault="00AC7810" w:rsidP="00AC781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5CD63C" w14:textId="77777777" w:rsidR="00AC7810" w:rsidRPr="00A7369B" w:rsidRDefault="00AC7810" w:rsidP="00AC781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C7810" w:rsidRPr="00A7369B" w14:paraId="0FFA3EA2" w14:textId="77777777" w:rsidTr="008865A3">
        <w:trPr>
          <w:trHeight w:val="205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0E255CC9" w14:textId="77777777" w:rsidR="00AC7810" w:rsidRPr="00A7369B" w:rsidRDefault="00AC7810" w:rsidP="00AC7810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กระแสเงินสดจ่ายทั้งหมดของสัญญาเช่า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A654E3B" w14:textId="14D82AF9" w:rsidR="00AC7810" w:rsidRPr="00A7369B" w:rsidRDefault="008243FD" w:rsidP="00AC781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FC712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157</w:t>
            </w:r>
            <w:r w:rsidR="00FC712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7704A7" w14:textId="32D39BA5" w:rsidR="00AC7810" w:rsidRPr="00A7369B" w:rsidRDefault="008243FD" w:rsidP="00AC781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AC7810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320</w:t>
            </w:r>
            <w:r w:rsidR="00AC7810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016</w:t>
            </w:r>
          </w:p>
        </w:tc>
      </w:tr>
      <w:tr w:rsidR="00AC7810" w:rsidRPr="00A7369B" w14:paraId="557DF316" w14:textId="77777777" w:rsidTr="008865A3">
        <w:trPr>
          <w:trHeight w:val="205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0E4176AA" w14:textId="77777777" w:rsidR="00AC7810" w:rsidRPr="00A7369B" w:rsidRDefault="00AC7810" w:rsidP="00AC7810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07218E0" w14:textId="77777777" w:rsidR="00AC7810" w:rsidRPr="00A7369B" w:rsidRDefault="00AC7810" w:rsidP="00AC781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30F6EF" w14:textId="7CEADF54" w:rsidR="00AC7810" w:rsidRPr="00A7369B" w:rsidRDefault="00AC7810" w:rsidP="00AC781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C7810" w:rsidRPr="00A7369B" w14:paraId="0A225F66" w14:textId="77777777" w:rsidTr="008865A3">
        <w:trPr>
          <w:trHeight w:val="205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5BE3642D" w14:textId="77777777" w:rsidR="00AC7810" w:rsidRPr="00A7369B" w:rsidRDefault="00AC7810" w:rsidP="00AC7810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ดอกเบี้ยจ่ายที่เกี่ยวกับสัญญาเช่า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D86F7F3" w14:textId="7A607933" w:rsidR="00AC7810" w:rsidRPr="00A7369B" w:rsidRDefault="008243FD" w:rsidP="00AC7810">
            <w:pPr>
              <w:ind w:left="-101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427</w:t>
            </w:r>
            <w:r w:rsidR="002B5DFB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427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E30ACD" w14:textId="50CF947E" w:rsidR="00AC7810" w:rsidRPr="00A7369B" w:rsidRDefault="008243FD" w:rsidP="00AC7810">
            <w:pPr>
              <w:ind w:left="-101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436</w:t>
            </w:r>
            <w:r w:rsidR="00AC7810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369</w:t>
            </w:r>
          </w:p>
        </w:tc>
      </w:tr>
      <w:tr w:rsidR="00AC7810" w:rsidRPr="00A7369B" w14:paraId="58B32867" w14:textId="77777777" w:rsidTr="00D60491">
        <w:trPr>
          <w:trHeight w:val="205"/>
        </w:trPr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19187F" w14:textId="18C24BC9" w:rsidR="00AC7810" w:rsidRPr="00A7369B" w:rsidRDefault="00AC7810" w:rsidP="00AC7810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0CD6719" w14:textId="4D13A008" w:rsidR="00AC7810" w:rsidRPr="0082457A" w:rsidRDefault="008243FD" w:rsidP="00AC7810">
            <w:pPr>
              <w:ind w:left="-101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2457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689</w:t>
            </w:r>
            <w:r w:rsidR="0082457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576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9154D" w14:textId="66946D0E" w:rsidR="00AC7810" w:rsidRPr="00A7369B" w:rsidRDefault="008243FD" w:rsidP="00AC7810">
            <w:pPr>
              <w:ind w:left="-101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469</w:t>
            </w:r>
            <w:r w:rsidR="00AC7810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013</w:t>
            </w:r>
          </w:p>
        </w:tc>
      </w:tr>
    </w:tbl>
    <w:p w14:paraId="45299197" w14:textId="77777777" w:rsidR="00A42411" w:rsidRPr="00A7369B" w:rsidRDefault="00A42411" w:rsidP="008865A3">
      <w:pPr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b/>
          <w:bCs/>
          <w:color w:val="FFFFFF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44546A"/>
        <w:tblLook w:val="04A0" w:firstRow="1" w:lastRow="0" w:firstColumn="1" w:lastColumn="0" w:noHBand="0" w:noVBand="1"/>
      </w:tblPr>
      <w:tblGrid>
        <w:gridCol w:w="9463"/>
      </w:tblGrid>
      <w:tr w:rsidR="00A42411" w:rsidRPr="00A7369B" w14:paraId="65A342AF" w14:textId="77777777" w:rsidTr="007717CA">
        <w:trPr>
          <w:trHeight w:val="386"/>
        </w:trPr>
        <w:tc>
          <w:tcPr>
            <w:tcW w:w="9463" w:type="dxa"/>
            <w:shd w:val="clear" w:color="auto" w:fill="FFA543"/>
            <w:vAlign w:val="center"/>
          </w:tcPr>
          <w:p w14:paraId="66C31902" w14:textId="4AA61101" w:rsidR="00A42411" w:rsidRPr="00A7369B" w:rsidRDefault="008243FD" w:rsidP="008865A3">
            <w:pPr>
              <w:pStyle w:val="Heading1"/>
              <w:pBdr>
                <w:bottom w:val="none" w:sz="0" w:space="0" w:color="auto"/>
              </w:pBdr>
              <w:ind w:left="530" w:hanging="530"/>
              <w:jc w:val="left"/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</w:pPr>
            <w:bookmarkStart w:id="37" w:name="_Toc48681897"/>
            <w:r w:rsidRPr="008243FD">
              <w:rPr>
                <w:rFonts w:ascii="Browallia New" w:hAnsi="Browallia New" w:cs="Browallia New"/>
                <w:color w:val="FFFFFF"/>
                <w:sz w:val="26"/>
                <w:szCs w:val="26"/>
              </w:rPr>
              <w:t>18</w:t>
            </w:r>
            <w:r w:rsidR="00A42411" w:rsidRPr="00A7369B"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  <w:tab/>
              <w:t>ภาษีเงินได้รอการตัดบัญชี</w:t>
            </w:r>
            <w:bookmarkEnd w:id="37"/>
          </w:p>
        </w:tc>
      </w:tr>
    </w:tbl>
    <w:p w14:paraId="43420F10" w14:textId="77777777" w:rsidR="00A42411" w:rsidRPr="00A7369B" w:rsidRDefault="00A42411" w:rsidP="008865A3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42FE68E3" w14:textId="2572C3A7" w:rsidR="00A42411" w:rsidRPr="00A7369B" w:rsidRDefault="00A42411" w:rsidP="008865A3">
      <w:pPr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รายการเคลื่อนไหวของสินทรัพย์ภาษีเงินได้รอการตัดบัญชีมีดังนี้</w:t>
      </w:r>
    </w:p>
    <w:p w14:paraId="3C1FB54C" w14:textId="77777777" w:rsidR="009274FB" w:rsidRPr="00A7369B" w:rsidRDefault="009274FB" w:rsidP="008865A3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474"/>
        <w:gridCol w:w="1474"/>
        <w:gridCol w:w="1474"/>
        <w:gridCol w:w="1474"/>
      </w:tblGrid>
      <w:tr w:rsidR="00830075" w:rsidRPr="00A7369B" w14:paraId="4C5B324F" w14:textId="77777777" w:rsidTr="009274FB">
        <w:trPr>
          <w:tblHeader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D254E" w14:textId="77777777" w:rsidR="00830075" w:rsidRPr="00A7369B" w:rsidRDefault="00830075" w:rsidP="00FB1975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FF14E9" w14:textId="77777777" w:rsidR="00830075" w:rsidRPr="00A7369B" w:rsidRDefault="00830075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5A6CFBC6" w14:textId="1F2F21DF" w:rsidR="00830075" w:rsidRPr="00A7369B" w:rsidRDefault="008243FD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</w:t>
            </w:r>
            <w:r w:rsidR="00830075"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30075"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มกราคม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03BDFD" w14:textId="77777777" w:rsidR="00830075" w:rsidRPr="00A7369B" w:rsidRDefault="00830075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049C4B56" w14:textId="1579A57F" w:rsidR="00830075" w:rsidRPr="00A7369B" w:rsidRDefault="00830075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เพิ่ม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ลด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ใน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833464" w14:textId="4EA8ACE9" w:rsidR="00830075" w:rsidRPr="00A7369B" w:rsidRDefault="00830075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เพิ่ม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ลด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ในกำไรหรือขาดทุน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7DA0FF" w14:textId="77777777" w:rsidR="00830075" w:rsidRPr="00A7369B" w:rsidRDefault="00830075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3F9600BF" w14:textId="7AF91D8C" w:rsidR="00830075" w:rsidRPr="00A7369B" w:rsidRDefault="008243FD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830075"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30075"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830075" w:rsidRPr="00A7369B" w14:paraId="1E4A6FDE" w14:textId="77777777" w:rsidTr="009274FB">
        <w:trPr>
          <w:tblHeader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C268F4" w14:textId="77777777" w:rsidR="00830075" w:rsidRPr="00A7369B" w:rsidRDefault="00830075" w:rsidP="00FB1975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48410F7D" w14:textId="73E80DA6" w:rsidR="00830075" w:rsidRPr="00A7369B" w:rsidRDefault="00830075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02FC06C1" w14:textId="7AE6A628" w:rsidR="00830075" w:rsidRPr="00A7369B" w:rsidRDefault="00830075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กำไรหรือขาดทุน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199BD383" w14:textId="64A6454A" w:rsidR="00830075" w:rsidRPr="00A7369B" w:rsidRDefault="00830075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0A0E0151" w14:textId="19C06680" w:rsidR="00830075" w:rsidRPr="00A7369B" w:rsidRDefault="00830075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830075" w:rsidRPr="00A7369B" w14:paraId="480EA58F" w14:textId="77777777" w:rsidTr="009274FB">
        <w:trPr>
          <w:tblHeader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A5ECD2" w14:textId="77777777" w:rsidR="00830075" w:rsidRPr="00A7369B" w:rsidRDefault="00830075" w:rsidP="00FB1975">
            <w:pPr>
              <w:ind w:left="130" w:hanging="13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7B1240" w14:textId="77777777" w:rsidR="00830075" w:rsidRPr="00A7369B" w:rsidRDefault="00830075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77F28C" w14:textId="77777777" w:rsidR="00830075" w:rsidRPr="00A7369B" w:rsidRDefault="00830075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A0C1C6" w14:textId="77777777" w:rsidR="00830075" w:rsidRPr="00A7369B" w:rsidRDefault="00830075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368565" w14:textId="77777777" w:rsidR="00830075" w:rsidRPr="00A7369B" w:rsidRDefault="00830075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30075" w:rsidRPr="00A7369B" w14:paraId="1BD6DDBA" w14:textId="77777777" w:rsidTr="009274FB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74F241B4" w14:textId="2138DBA2" w:rsidR="00830075" w:rsidRPr="00A7369B" w:rsidRDefault="00830075" w:rsidP="00FB1975">
            <w:pPr>
              <w:ind w:left="130" w:hanging="13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0CCF7FAB" w14:textId="77777777" w:rsidR="00830075" w:rsidRPr="00A7369B" w:rsidRDefault="00830075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0F617E8B" w14:textId="77777777" w:rsidR="00830075" w:rsidRPr="00A7369B" w:rsidRDefault="00830075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2A404F8C" w14:textId="77777777" w:rsidR="00830075" w:rsidRPr="00A7369B" w:rsidRDefault="00830075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0038786B" w14:textId="77777777" w:rsidR="00830075" w:rsidRPr="00A7369B" w:rsidRDefault="00830075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830075" w:rsidRPr="00A7369B" w14:paraId="3FF96C70" w14:textId="77777777" w:rsidTr="009274FB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1D04DF1A" w14:textId="75E59F17" w:rsidR="00830075" w:rsidRPr="00A7369B" w:rsidRDefault="00830075" w:rsidP="00FB1975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ค่าเผื่อมูลค่าเงินลงทุนในบริษัทร่วม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5EEFACC7" w14:textId="77777777" w:rsidR="00830075" w:rsidRPr="00A7369B" w:rsidRDefault="00830075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2BC4414F" w14:textId="2566EC83" w:rsidR="00830075" w:rsidRPr="00A7369B" w:rsidRDefault="008243FD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50</w:t>
            </w:r>
            <w:r w:rsidR="00B164C8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230A4692" w14:textId="7E3EBD51" w:rsidR="00830075" w:rsidRPr="00A7369B" w:rsidRDefault="00B164C8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5C4224D5" w14:textId="31D63B12" w:rsidR="00830075" w:rsidRPr="00A7369B" w:rsidRDefault="008243FD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50</w:t>
            </w:r>
            <w:r w:rsidR="00B164C8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</w:tr>
      <w:tr w:rsidR="00830075" w:rsidRPr="00A7369B" w14:paraId="70D48105" w14:textId="77777777" w:rsidTr="009274FB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5EC1E51E" w14:textId="1B74F6F1" w:rsidR="00830075" w:rsidRPr="00A7369B" w:rsidRDefault="00830075" w:rsidP="00FB1975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เงินประกันผลงาน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4F7FA755" w14:textId="7C76A5D3" w:rsidR="00830075" w:rsidRPr="00A7369B" w:rsidRDefault="008243FD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95</w:t>
            </w:r>
            <w:r w:rsidR="00830075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792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6F43563F" w14:textId="06DDCA27" w:rsidR="00830075" w:rsidRPr="00A7369B" w:rsidRDefault="00B164C8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986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05509E16" w14:textId="748CF917" w:rsidR="00830075" w:rsidRPr="00A7369B" w:rsidRDefault="00B164C8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00CD5463" w14:textId="0A36DFB4" w:rsidR="00830075" w:rsidRPr="00A7369B" w:rsidRDefault="008243FD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89</w:t>
            </w:r>
            <w:r w:rsidR="00B164C8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806</w:t>
            </w:r>
          </w:p>
        </w:tc>
      </w:tr>
      <w:tr w:rsidR="00830075" w:rsidRPr="00A7369B" w14:paraId="1CDB1E6B" w14:textId="77777777" w:rsidTr="007143CE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2366942E" w14:textId="4F124E28" w:rsidR="00830075" w:rsidRPr="00A7369B" w:rsidRDefault="00830075" w:rsidP="00830075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4F69D3" w14:textId="444DAF87" w:rsidR="00830075" w:rsidRPr="00A7369B" w:rsidRDefault="008243FD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220</w:t>
            </w:r>
            <w:r w:rsidR="00830075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459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9B9792" w14:textId="36AFC5C6" w:rsidR="00830075" w:rsidRPr="00A7369B" w:rsidRDefault="008243FD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88</w:t>
            </w:r>
            <w:r w:rsidR="00B164C8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756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12A6AA" w14:textId="6190CC85" w:rsidR="00830075" w:rsidRPr="00A7369B" w:rsidRDefault="008243FD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56</w:t>
            </w:r>
            <w:r w:rsidR="00B164C8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763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908D71" w14:textId="6C36D0F1" w:rsidR="00830075" w:rsidRPr="00A7369B" w:rsidRDefault="008243FD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365</w:t>
            </w:r>
            <w:r w:rsidR="00B164C8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978</w:t>
            </w:r>
          </w:p>
        </w:tc>
      </w:tr>
      <w:tr w:rsidR="00830075" w:rsidRPr="00A7369B" w14:paraId="3C0D387F" w14:textId="77777777" w:rsidTr="007143CE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1D2AA50C" w14:textId="78414AE6" w:rsidR="00830075" w:rsidRPr="00A7369B" w:rsidRDefault="00830075" w:rsidP="00FB1975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A7D5A" w14:textId="77777777" w:rsidR="00830075" w:rsidRPr="00A7369B" w:rsidRDefault="00830075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79DD2" w14:textId="63EBA23D" w:rsidR="00830075" w:rsidRPr="00A7369B" w:rsidRDefault="008243FD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915</w:t>
            </w:r>
            <w:r w:rsidR="00B164C8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117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EE36A4" w14:textId="767EABAD" w:rsidR="00830075" w:rsidRPr="00A7369B" w:rsidRDefault="00B164C8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2F1A4" w14:textId="01EF406C" w:rsidR="00830075" w:rsidRPr="00A7369B" w:rsidRDefault="008243FD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915</w:t>
            </w:r>
            <w:r w:rsidR="00B164C8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117</w:t>
            </w:r>
          </w:p>
        </w:tc>
      </w:tr>
      <w:tr w:rsidR="00830075" w:rsidRPr="00A7369B" w14:paraId="4DFB0B61" w14:textId="77777777" w:rsidTr="009274FB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0772B60E" w14:textId="67724E5B" w:rsidR="00830075" w:rsidRPr="00A7369B" w:rsidRDefault="00B164C8" w:rsidP="00FB1975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รวมสินทรัพย์ภาษีเงินได้รอการตัดบัญชี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</w:t>
            </w:r>
            <w:r w:rsidR="00385C3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BEFCD8" w14:textId="40C89ACD" w:rsidR="00830075" w:rsidRPr="00A7369B" w:rsidRDefault="008243FD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316</w:t>
            </w:r>
            <w:r w:rsidR="00B164C8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251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F6C86D" w14:textId="2F11E59D" w:rsidR="00830075" w:rsidRPr="00A7369B" w:rsidRDefault="008243FD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B164C8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047</w:t>
            </w:r>
            <w:r w:rsidR="00B164C8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887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73F542" w14:textId="11A366C8" w:rsidR="00830075" w:rsidRPr="00A7369B" w:rsidRDefault="008243FD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56</w:t>
            </w:r>
            <w:r w:rsidR="00B164C8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763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94C1F6" w14:textId="23B06449" w:rsidR="00830075" w:rsidRPr="00A7369B" w:rsidRDefault="008243FD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B164C8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420</w:t>
            </w:r>
            <w:r w:rsidR="00B164C8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901</w:t>
            </w:r>
          </w:p>
        </w:tc>
      </w:tr>
    </w:tbl>
    <w:p w14:paraId="10993DFA" w14:textId="77777777" w:rsidR="00B164C8" w:rsidRPr="00A7369B" w:rsidRDefault="00B164C8" w:rsidP="00956127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474"/>
        <w:gridCol w:w="1474"/>
        <w:gridCol w:w="1474"/>
        <w:gridCol w:w="1474"/>
      </w:tblGrid>
      <w:tr w:rsidR="00B164C8" w:rsidRPr="00A7369B" w14:paraId="6FCBA065" w14:textId="77777777" w:rsidTr="009274FB">
        <w:trPr>
          <w:tblHeader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F5EAD" w14:textId="77777777" w:rsidR="00B164C8" w:rsidRPr="00A7369B" w:rsidRDefault="00B164C8" w:rsidP="00FB1975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DFBDB4" w14:textId="77777777" w:rsidR="00B164C8" w:rsidRPr="00A7369B" w:rsidRDefault="00B164C8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247D9EB3" w14:textId="5E02DC3D" w:rsidR="00B164C8" w:rsidRPr="00A7369B" w:rsidRDefault="008243FD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</w:t>
            </w:r>
            <w:r w:rsidR="00B164C8"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164C8"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มกราคม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3DF9B2" w14:textId="77777777" w:rsidR="00B164C8" w:rsidRPr="00A7369B" w:rsidRDefault="00B164C8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1EA0CBC7" w14:textId="77777777" w:rsidR="00B164C8" w:rsidRPr="00A7369B" w:rsidRDefault="00B164C8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เพิ่ม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ลด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ใน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B647EC" w14:textId="37FE3A1E" w:rsidR="00B164C8" w:rsidRPr="00A7369B" w:rsidRDefault="00B164C8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เพิ่ม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ลด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ในกำไรหรือขาดทุน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F1DCD0" w14:textId="77777777" w:rsidR="00B164C8" w:rsidRPr="00A7369B" w:rsidRDefault="00B164C8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59B0D441" w14:textId="0D9E7FA0" w:rsidR="00B164C8" w:rsidRPr="00A7369B" w:rsidRDefault="008243FD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B164C8"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164C8"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B164C8" w:rsidRPr="00A7369B" w14:paraId="42AC251A" w14:textId="77777777" w:rsidTr="009274FB">
        <w:trPr>
          <w:tblHeader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545BD" w14:textId="77777777" w:rsidR="00B164C8" w:rsidRPr="00A7369B" w:rsidRDefault="00B164C8" w:rsidP="00FB1975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1DE15807" w14:textId="58968DE9" w:rsidR="00B164C8" w:rsidRPr="00A7369B" w:rsidRDefault="00B164C8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68FABB77" w14:textId="77777777" w:rsidR="00B164C8" w:rsidRPr="00A7369B" w:rsidRDefault="00B164C8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กำไรหรือขาดทุน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75F6A389" w14:textId="77777777" w:rsidR="00B164C8" w:rsidRPr="00A7369B" w:rsidRDefault="00B164C8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11ECC0C6" w14:textId="7C96F06B" w:rsidR="00B164C8" w:rsidRPr="00A7369B" w:rsidRDefault="00B164C8" w:rsidP="00FB197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B164C8" w:rsidRPr="00A7369B" w14:paraId="4357A524" w14:textId="77777777" w:rsidTr="009274FB">
        <w:trPr>
          <w:tblHeader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8209F" w14:textId="77777777" w:rsidR="00B164C8" w:rsidRPr="00A7369B" w:rsidRDefault="00B164C8" w:rsidP="00FB1975">
            <w:pPr>
              <w:ind w:left="130" w:hanging="13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A86D38" w14:textId="77777777" w:rsidR="00B164C8" w:rsidRPr="00A7369B" w:rsidRDefault="00B164C8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72E80A" w14:textId="77777777" w:rsidR="00B164C8" w:rsidRPr="00A7369B" w:rsidRDefault="00B164C8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3CBAA6" w14:textId="77777777" w:rsidR="00B164C8" w:rsidRPr="00A7369B" w:rsidRDefault="00B164C8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D1452D" w14:textId="77777777" w:rsidR="00B164C8" w:rsidRPr="00A7369B" w:rsidRDefault="00B164C8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164C8" w:rsidRPr="00A7369B" w14:paraId="28690598" w14:textId="77777777" w:rsidTr="009274FB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14672F19" w14:textId="2AA69618" w:rsidR="00B164C8" w:rsidRPr="00A7369B" w:rsidRDefault="00B164C8" w:rsidP="00FB1975">
            <w:pPr>
              <w:ind w:left="130" w:hanging="13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5867D77" w14:textId="77777777" w:rsidR="00B164C8" w:rsidRPr="00A7369B" w:rsidRDefault="00B164C8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3881E97" w14:textId="77777777" w:rsidR="00B164C8" w:rsidRPr="00A7369B" w:rsidRDefault="00B164C8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80A50F6" w14:textId="77777777" w:rsidR="00B164C8" w:rsidRPr="00A7369B" w:rsidRDefault="00B164C8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ED0B97E" w14:textId="77777777" w:rsidR="00B164C8" w:rsidRPr="00A7369B" w:rsidRDefault="00B164C8" w:rsidP="00FB197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B164C8" w:rsidRPr="00A7369B" w14:paraId="663B85BB" w14:textId="77777777" w:rsidTr="009274FB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60086492" w14:textId="77777777" w:rsidR="00B164C8" w:rsidRPr="00A7369B" w:rsidRDefault="00B164C8" w:rsidP="00B164C8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ค่าเผื่อมูลค่าเงินลงทุนในบริษัทร่วม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D071266" w14:textId="55B8F19D" w:rsidR="00B164C8" w:rsidRPr="00A7369B" w:rsidRDefault="008243FD" w:rsidP="00B164C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50</w:t>
            </w:r>
            <w:r w:rsidR="00B164C8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359B955" w14:textId="06A78674" w:rsidR="00B164C8" w:rsidRPr="00A7369B" w:rsidRDefault="00E32B02" w:rsidP="00B164C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50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427C965" w14:textId="23E215E2" w:rsidR="00B164C8" w:rsidRPr="00A7369B" w:rsidRDefault="00E32B02" w:rsidP="00B164C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5660786" w14:textId="336E3DE4" w:rsidR="00B164C8" w:rsidRPr="00A7369B" w:rsidRDefault="00E32B02" w:rsidP="00B164C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B164C8" w:rsidRPr="00A7369B" w14:paraId="75C03F1C" w14:textId="77777777" w:rsidTr="009274FB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14864010" w14:textId="77777777" w:rsidR="00B164C8" w:rsidRPr="00A7369B" w:rsidRDefault="00B164C8" w:rsidP="00B164C8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เงินประกันผลงาน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D545337" w14:textId="55C2C475" w:rsidR="00B164C8" w:rsidRPr="00A7369B" w:rsidRDefault="008243FD" w:rsidP="00B164C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89</w:t>
            </w:r>
            <w:r w:rsidR="00B164C8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806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7096808" w14:textId="530D8E20" w:rsidR="00B164C8" w:rsidRPr="00A7369B" w:rsidRDefault="008243FD" w:rsidP="00B164C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39</w:t>
            </w:r>
            <w:r w:rsidR="006C7ED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227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EE8C8E8" w14:textId="6C5E73DA" w:rsidR="00B164C8" w:rsidRPr="00A7369B" w:rsidRDefault="0046108F" w:rsidP="00B164C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370497E" w14:textId="389CD49C" w:rsidR="00B164C8" w:rsidRPr="00A7369B" w:rsidRDefault="008243FD" w:rsidP="00B164C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129</w:t>
            </w:r>
            <w:r w:rsidR="006C7ED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033</w:t>
            </w:r>
          </w:p>
        </w:tc>
      </w:tr>
      <w:tr w:rsidR="00B164C8" w:rsidRPr="00A7369B" w14:paraId="0098E36F" w14:textId="77777777" w:rsidTr="009274FB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6B421B4B" w14:textId="77777777" w:rsidR="00B164C8" w:rsidRPr="00A7369B" w:rsidRDefault="00B164C8" w:rsidP="00B164C8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21DEB7A" w14:textId="3F0D7EF4" w:rsidR="00B164C8" w:rsidRPr="00A7369B" w:rsidRDefault="008243FD" w:rsidP="00B164C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365</w:t>
            </w:r>
            <w:r w:rsidR="00B164C8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978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0DFA26E" w14:textId="5778E69F" w:rsidR="00B164C8" w:rsidRPr="00A7369B" w:rsidRDefault="008243FD" w:rsidP="00B164C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128</w:t>
            </w:r>
            <w:r w:rsidR="00E32B02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137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E671A26" w14:textId="4D7E28CE" w:rsidR="00B164C8" w:rsidRPr="00A7369B" w:rsidRDefault="008243FD" w:rsidP="00B164C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50</w:t>
            </w:r>
            <w:r w:rsidR="00E32B02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929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462E286" w14:textId="6E19369E" w:rsidR="00B164C8" w:rsidRPr="00A7369B" w:rsidRDefault="008243FD" w:rsidP="00B164C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545</w:t>
            </w:r>
            <w:r w:rsidR="00E32B02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044</w:t>
            </w:r>
          </w:p>
        </w:tc>
      </w:tr>
      <w:tr w:rsidR="00B164C8" w:rsidRPr="00A7369B" w14:paraId="4FB7E0E1" w14:textId="77777777" w:rsidTr="006C7EDC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0459C802" w14:textId="77777777" w:rsidR="00B164C8" w:rsidRPr="00A7369B" w:rsidRDefault="00B164C8" w:rsidP="00B164C8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35AAE6D" w14:textId="4A138859" w:rsidR="00B164C8" w:rsidRPr="00A7369B" w:rsidRDefault="008243FD" w:rsidP="00B164C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915</w:t>
            </w:r>
            <w:r w:rsidR="00B164C8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117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8E24553" w14:textId="05C4559F" w:rsidR="00B164C8" w:rsidRPr="00A7369B" w:rsidRDefault="00A21E04" w:rsidP="00B164C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636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757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B8A64C9" w14:textId="21468F04" w:rsidR="00B164C8" w:rsidRPr="00A7369B" w:rsidRDefault="00933205" w:rsidP="00B164C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7493D0C" w14:textId="7407674B" w:rsidR="00B164C8" w:rsidRPr="00A7369B" w:rsidRDefault="008243FD" w:rsidP="00B164C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278</w:t>
            </w:r>
            <w:r w:rsidR="00F627D2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360</w:t>
            </w:r>
          </w:p>
        </w:tc>
      </w:tr>
      <w:tr w:rsidR="006C7EDC" w:rsidRPr="00A7369B" w14:paraId="7CAF1AA2" w14:textId="77777777" w:rsidTr="006C7EDC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673F7486" w14:textId="202E4D99" w:rsidR="006C7EDC" w:rsidRPr="00A7369B" w:rsidRDefault="00104085" w:rsidP="006C7EDC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สินทรัพย์และ</w:t>
            </w:r>
            <w:r w:rsidR="006C7EDC"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866337E" w14:textId="4E9326A8" w:rsidR="006C7EDC" w:rsidRPr="00A7369B" w:rsidRDefault="006C7EDC" w:rsidP="006C7ED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3D21115" w14:textId="3C87B01D" w:rsidR="006C7EDC" w:rsidRPr="00A7369B" w:rsidRDefault="008243FD" w:rsidP="006C7ED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16</w:t>
            </w:r>
            <w:r w:rsidR="006C7ED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141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CE64831" w14:textId="75A75449" w:rsidR="006C7EDC" w:rsidRPr="00A7369B" w:rsidRDefault="006C7EDC" w:rsidP="006C7ED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96C596A" w14:textId="7EAD4C29" w:rsidR="006C7EDC" w:rsidRPr="00A7369B" w:rsidRDefault="008243FD" w:rsidP="006C7ED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16</w:t>
            </w:r>
            <w:r w:rsidR="006C7ED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141</w:t>
            </w:r>
          </w:p>
        </w:tc>
      </w:tr>
      <w:tr w:rsidR="006C7EDC" w:rsidRPr="00A7369B" w14:paraId="10A60A2F" w14:textId="77777777" w:rsidTr="006C7EDC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642372B0" w14:textId="13B41372" w:rsidR="006C7EDC" w:rsidRPr="00A7369B" w:rsidRDefault="006C7EDC" w:rsidP="006C7EDC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ค่าคอมมิชชั่นค้างจ่าย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EF3BAEE" w14:textId="7E5AACBD" w:rsidR="006C7EDC" w:rsidRPr="00A7369B" w:rsidRDefault="006C7EDC" w:rsidP="006C7ED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7571301" w14:textId="645A974F" w:rsidR="006C7EDC" w:rsidRPr="00385C32" w:rsidRDefault="008243FD" w:rsidP="006C7ED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423</w:t>
            </w:r>
            <w:r w:rsidR="006C7ED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591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280DF56" w14:textId="77A1D4EE" w:rsidR="006C7EDC" w:rsidRPr="00A7369B" w:rsidRDefault="006C7EDC" w:rsidP="006C7ED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504B525" w14:textId="7519A4AE" w:rsidR="006C7EDC" w:rsidRPr="00385C32" w:rsidRDefault="008243FD" w:rsidP="006C7ED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423</w:t>
            </w:r>
            <w:r w:rsidR="006C7ED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591</w:t>
            </w:r>
          </w:p>
        </w:tc>
      </w:tr>
      <w:tr w:rsidR="006C7EDC" w:rsidRPr="00A7369B" w14:paraId="56261B95" w14:textId="77777777" w:rsidTr="009274FB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5C3B0AC0" w14:textId="312EB213" w:rsidR="006C7EDC" w:rsidRPr="00A7369B" w:rsidRDefault="006C7EDC" w:rsidP="006C7EDC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รวมสินทรัพย์ภาษีเงินได้รอการตัดบัญชี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01860FB" w14:textId="7C402541" w:rsidR="006C7EDC" w:rsidRPr="00A7369B" w:rsidRDefault="008243FD" w:rsidP="006C7ED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6C7EDC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420</w:t>
            </w:r>
            <w:r w:rsidR="006C7EDC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901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24D7958" w14:textId="5656233E" w:rsidR="006C7EDC" w:rsidRPr="00A7369B" w:rsidRDefault="006C7EDC" w:rsidP="006C7ED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79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661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134D7A0" w14:textId="4C4248C9" w:rsidR="006C7EDC" w:rsidRPr="00A7369B" w:rsidRDefault="008243FD" w:rsidP="006C7ED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50</w:t>
            </w:r>
            <w:r w:rsidR="006C7EDC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929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340C082" w14:textId="37B97E5A" w:rsidR="006C7EDC" w:rsidRPr="00A7369B" w:rsidRDefault="008243FD" w:rsidP="006C7ED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6C7ED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392</w:t>
            </w:r>
            <w:r w:rsidR="006C7ED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169</w:t>
            </w:r>
          </w:p>
        </w:tc>
      </w:tr>
    </w:tbl>
    <w:p w14:paraId="408B2BDC" w14:textId="3EC89B09" w:rsidR="00956127" w:rsidRPr="00A7369B" w:rsidRDefault="00956127" w:rsidP="00956127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956127" w:rsidRPr="00A7369B" w14:paraId="490C782F" w14:textId="77777777" w:rsidTr="008C32F2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361E721C" w14:textId="10D2E8F0" w:rsidR="00956127" w:rsidRPr="00A7369B" w:rsidRDefault="008243FD" w:rsidP="008C32F2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r w:rsidRPr="008243FD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19</w:t>
            </w:r>
            <w:r w:rsidR="00956127" w:rsidRPr="00A7369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956127" w:rsidRPr="00A7369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</w:tr>
    </w:tbl>
    <w:p w14:paraId="7E6B7F02" w14:textId="77777777" w:rsidR="00956127" w:rsidRPr="00A7369B" w:rsidRDefault="00956127" w:rsidP="00956127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70"/>
        <w:gridCol w:w="1440"/>
        <w:gridCol w:w="1440"/>
      </w:tblGrid>
      <w:tr w:rsidR="00956127" w:rsidRPr="00A7369B" w14:paraId="2DBEB1B9" w14:textId="77777777" w:rsidTr="008C32F2">
        <w:tc>
          <w:tcPr>
            <w:tcW w:w="6570" w:type="dxa"/>
          </w:tcPr>
          <w:p w14:paraId="7CF46B0E" w14:textId="77777777" w:rsidR="00956127" w:rsidRPr="00A7369B" w:rsidRDefault="00956127" w:rsidP="008C32F2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7BBF7B0" w14:textId="5001E7D8" w:rsidR="00956127" w:rsidRPr="00A7369B" w:rsidRDefault="00956127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11A01AB" w14:textId="43245C44" w:rsidR="00956127" w:rsidRPr="00A7369B" w:rsidRDefault="00956127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956127" w:rsidRPr="00A7369B" w14:paraId="4D1CA924" w14:textId="77777777" w:rsidTr="008C32F2">
        <w:tc>
          <w:tcPr>
            <w:tcW w:w="6570" w:type="dxa"/>
          </w:tcPr>
          <w:p w14:paraId="07B4CD51" w14:textId="77777777" w:rsidR="00956127" w:rsidRPr="00A7369B" w:rsidRDefault="00956127" w:rsidP="008C32F2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E355E5D" w14:textId="77777777" w:rsidR="00956127" w:rsidRPr="00A7369B" w:rsidRDefault="00956127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071E9A2" w14:textId="77777777" w:rsidR="00956127" w:rsidRPr="00A7369B" w:rsidRDefault="00956127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56127" w:rsidRPr="00A7369B" w14:paraId="719B63B0" w14:textId="77777777" w:rsidTr="008C32F2">
        <w:tc>
          <w:tcPr>
            <w:tcW w:w="6570" w:type="dxa"/>
          </w:tcPr>
          <w:p w14:paraId="5F91BA3F" w14:textId="77777777" w:rsidR="00956127" w:rsidRPr="00A7369B" w:rsidRDefault="00956127" w:rsidP="008C32F2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74A2D980" w14:textId="77777777" w:rsidR="00956127" w:rsidRPr="00A7369B" w:rsidRDefault="00956127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67F02CE" w14:textId="77777777" w:rsidR="00956127" w:rsidRPr="00A7369B" w:rsidRDefault="00956127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56127" w:rsidRPr="00A7369B" w14:paraId="7E67FAC9" w14:textId="77777777" w:rsidTr="008C32F2">
        <w:tc>
          <w:tcPr>
            <w:tcW w:w="6570" w:type="dxa"/>
          </w:tcPr>
          <w:p w14:paraId="714C4262" w14:textId="77777777" w:rsidR="00956127" w:rsidRPr="00A7369B" w:rsidRDefault="00956127" w:rsidP="008C32F2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ลูกหนี้เงินประกันผลงาน 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shd w:val="clear" w:color="auto" w:fill="FAFAFA"/>
          </w:tcPr>
          <w:p w14:paraId="159B95BA" w14:textId="07850233" w:rsidR="00956127" w:rsidRPr="00A7369B" w:rsidRDefault="008243FD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956127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270</w:t>
            </w:r>
            <w:r w:rsidR="00956127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250</w:t>
            </w:r>
          </w:p>
        </w:tc>
        <w:tc>
          <w:tcPr>
            <w:tcW w:w="1440" w:type="dxa"/>
          </w:tcPr>
          <w:p w14:paraId="0CCBB83F" w14:textId="374C5CCD" w:rsidR="00956127" w:rsidRPr="00A7369B" w:rsidRDefault="008243FD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956127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587</w:t>
            </w:r>
            <w:r w:rsidR="00956127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196</w:t>
            </w:r>
          </w:p>
        </w:tc>
      </w:tr>
      <w:tr w:rsidR="00956127" w:rsidRPr="00A7369B" w14:paraId="7EFA60A2" w14:textId="77777777" w:rsidTr="008C32F2">
        <w:tc>
          <w:tcPr>
            <w:tcW w:w="6570" w:type="dxa"/>
          </w:tcPr>
          <w:p w14:paraId="760CF02B" w14:textId="77777777" w:rsidR="00956127" w:rsidRPr="00A7369B" w:rsidRDefault="00956127" w:rsidP="008C32F2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เงินมัดจำ</w:t>
            </w:r>
          </w:p>
        </w:tc>
        <w:tc>
          <w:tcPr>
            <w:tcW w:w="1440" w:type="dxa"/>
            <w:shd w:val="clear" w:color="auto" w:fill="FAFAFA"/>
          </w:tcPr>
          <w:p w14:paraId="6966AB43" w14:textId="451D1355" w:rsidR="00956127" w:rsidRPr="00A7369B" w:rsidRDefault="008243FD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656</w:t>
            </w:r>
            <w:r w:rsidR="00956127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661</w:t>
            </w:r>
          </w:p>
        </w:tc>
        <w:tc>
          <w:tcPr>
            <w:tcW w:w="1440" w:type="dxa"/>
          </w:tcPr>
          <w:p w14:paraId="22C51D1B" w14:textId="6778FE0C" w:rsidR="00956127" w:rsidRPr="00A7369B" w:rsidRDefault="008243FD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605</w:t>
            </w:r>
            <w:r w:rsidR="00956127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188</w:t>
            </w:r>
          </w:p>
        </w:tc>
      </w:tr>
      <w:tr w:rsidR="00956127" w:rsidRPr="00A7369B" w14:paraId="5BD6861C" w14:textId="77777777" w:rsidTr="008C32F2">
        <w:tc>
          <w:tcPr>
            <w:tcW w:w="6570" w:type="dxa"/>
          </w:tcPr>
          <w:p w14:paraId="665A2029" w14:textId="77777777" w:rsidR="00956127" w:rsidRPr="00A7369B" w:rsidRDefault="00956127" w:rsidP="008C32F2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ภาษีเงินได้ถูก หัก ณ ที่จ่ายรอขอคืน</w:t>
            </w:r>
          </w:p>
        </w:tc>
        <w:tc>
          <w:tcPr>
            <w:tcW w:w="1440" w:type="dxa"/>
            <w:shd w:val="clear" w:color="auto" w:fill="FAFAFA"/>
          </w:tcPr>
          <w:p w14:paraId="2A90A1BB" w14:textId="611CED5C" w:rsidR="00956127" w:rsidRPr="00A7369B" w:rsidRDefault="008243FD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0097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349</w:t>
            </w:r>
            <w:r w:rsidR="0070097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441</w:t>
            </w:r>
          </w:p>
        </w:tc>
        <w:tc>
          <w:tcPr>
            <w:tcW w:w="1440" w:type="dxa"/>
          </w:tcPr>
          <w:p w14:paraId="09995ECD" w14:textId="335EA65C" w:rsidR="00956127" w:rsidRPr="00A7369B" w:rsidRDefault="008243FD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56127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181</w:t>
            </w:r>
            <w:r w:rsidR="00956127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361</w:t>
            </w:r>
          </w:p>
        </w:tc>
      </w:tr>
      <w:tr w:rsidR="00956127" w:rsidRPr="00A7369B" w14:paraId="57D54EEF" w14:textId="77777777" w:rsidTr="008C32F2">
        <w:tc>
          <w:tcPr>
            <w:tcW w:w="6570" w:type="dxa"/>
          </w:tcPr>
          <w:p w14:paraId="4FE3BD62" w14:textId="77777777" w:rsidR="00956127" w:rsidRPr="00A7369B" w:rsidRDefault="00956127" w:rsidP="008C32F2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EE530F1" w14:textId="44AEFEC8" w:rsidR="00956127" w:rsidRPr="00A7369B" w:rsidRDefault="008243FD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6A2681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276</w:t>
            </w:r>
            <w:r w:rsidR="0070097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352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9936D4F" w14:textId="71C13D87" w:rsidR="00956127" w:rsidRPr="00A7369B" w:rsidRDefault="008243FD" w:rsidP="008C32F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956127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="00956127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745</w:t>
            </w:r>
          </w:p>
        </w:tc>
      </w:tr>
    </w:tbl>
    <w:p w14:paraId="14606D7F" w14:textId="77777777" w:rsidR="00992F16" w:rsidRPr="00A7369B" w:rsidRDefault="00305C1E" w:rsidP="00305C1E">
      <w:r>
        <w:rPr>
          <w:cs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42411" w:rsidRPr="00A7369B" w14:paraId="359E4D2E" w14:textId="77777777" w:rsidTr="007717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A47F566" w14:textId="7DCB5516" w:rsidR="00A42411" w:rsidRPr="00A7369B" w:rsidRDefault="008243FD" w:rsidP="007717CA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243F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20</w:t>
            </w:r>
            <w:r w:rsidR="00A42411"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42411"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เงินกู้ยืม</w:t>
            </w:r>
          </w:p>
        </w:tc>
      </w:tr>
    </w:tbl>
    <w:p w14:paraId="1503B2C2" w14:textId="77777777" w:rsidR="00A42411" w:rsidRPr="00A7369B" w:rsidRDefault="00A42411" w:rsidP="005E22A7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pacing w:val="-2"/>
          <w:sz w:val="20"/>
          <w:szCs w:val="20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88"/>
        <w:gridCol w:w="1440"/>
        <w:gridCol w:w="1440"/>
      </w:tblGrid>
      <w:tr w:rsidR="000D299A" w:rsidRPr="00A7369B" w14:paraId="140BD00C" w14:textId="77777777" w:rsidTr="000D299A">
        <w:tc>
          <w:tcPr>
            <w:tcW w:w="6588" w:type="dxa"/>
            <w:vAlign w:val="bottom"/>
          </w:tcPr>
          <w:p w14:paraId="01DDB488" w14:textId="77777777" w:rsidR="000D299A" w:rsidRPr="00A7369B" w:rsidRDefault="000D299A" w:rsidP="000D299A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1637B22" w14:textId="07ED7096" w:rsidR="000D299A" w:rsidRPr="00A7369B" w:rsidRDefault="000D299A" w:rsidP="000D299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07783E5" w14:textId="46343436" w:rsidR="000D299A" w:rsidRPr="00A7369B" w:rsidRDefault="000D299A" w:rsidP="000D299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0D299A" w:rsidRPr="00A7369B" w14:paraId="157C413C" w14:textId="77777777" w:rsidTr="007717CA">
        <w:tc>
          <w:tcPr>
            <w:tcW w:w="6588" w:type="dxa"/>
            <w:vAlign w:val="bottom"/>
          </w:tcPr>
          <w:p w14:paraId="24390665" w14:textId="77777777" w:rsidR="000D299A" w:rsidRPr="00A7369B" w:rsidRDefault="000D299A" w:rsidP="000D299A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AB726B6" w14:textId="77777777" w:rsidR="000D299A" w:rsidRPr="00A7369B" w:rsidRDefault="000D299A" w:rsidP="000D299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F54DBAD" w14:textId="6418EB02" w:rsidR="000D299A" w:rsidRPr="00A7369B" w:rsidRDefault="000D299A" w:rsidP="000D299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D299A" w:rsidRPr="00A7369B" w14:paraId="2DCA67A7" w14:textId="77777777" w:rsidTr="007717CA">
        <w:tc>
          <w:tcPr>
            <w:tcW w:w="6588" w:type="dxa"/>
            <w:vAlign w:val="bottom"/>
          </w:tcPr>
          <w:p w14:paraId="5ADF55EA" w14:textId="77777777" w:rsidR="000D299A" w:rsidRPr="00A7369B" w:rsidRDefault="000D299A" w:rsidP="000D299A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4EFD7E9" w14:textId="77777777" w:rsidR="000D299A" w:rsidRPr="00A7369B" w:rsidRDefault="000D299A" w:rsidP="000D299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03AE0AF" w14:textId="77777777" w:rsidR="000D299A" w:rsidRPr="00A7369B" w:rsidRDefault="000D299A" w:rsidP="000D299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</w:tr>
      <w:tr w:rsidR="000D299A" w:rsidRPr="00A7369B" w14:paraId="78A8194D" w14:textId="77777777" w:rsidTr="007717CA">
        <w:tc>
          <w:tcPr>
            <w:tcW w:w="6588" w:type="dxa"/>
            <w:vAlign w:val="bottom"/>
          </w:tcPr>
          <w:p w14:paraId="48F72F7C" w14:textId="77777777" w:rsidR="000D299A" w:rsidRPr="00A7369B" w:rsidRDefault="000D299A" w:rsidP="000D299A">
            <w:pPr>
              <w:pStyle w:val="a"/>
              <w:ind w:left="-107" w:right="0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DE57C44" w14:textId="77777777" w:rsidR="000D299A" w:rsidRPr="00A7369B" w:rsidRDefault="000D299A" w:rsidP="000D299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7DD1CD5" w14:textId="77777777" w:rsidR="000D299A" w:rsidRPr="00A7369B" w:rsidRDefault="000D299A" w:rsidP="000D299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D76628" w:rsidRPr="00A7369B" w14:paraId="057EE621" w14:textId="77777777" w:rsidTr="007717CA">
        <w:tc>
          <w:tcPr>
            <w:tcW w:w="6588" w:type="dxa"/>
            <w:vAlign w:val="bottom"/>
          </w:tcPr>
          <w:p w14:paraId="63DF9DF9" w14:textId="77777777" w:rsidR="00D76628" w:rsidRPr="00A7369B" w:rsidRDefault="00D76628" w:rsidP="00D76628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เงินเบิกเกินบัญชีธนาคาร</w:t>
            </w:r>
          </w:p>
        </w:tc>
        <w:tc>
          <w:tcPr>
            <w:tcW w:w="1440" w:type="dxa"/>
            <w:shd w:val="clear" w:color="auto" w:fill="FAFAFA"/>
          </w:tcPr>
          <w:p w14:paraId="14BC552B" w14:textId="003DA46A" w:rsidR="00D76628" w:rsidRPr="00A7369B" w:rsidRDefault="008243FD" w:rsidP="00D7662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="00D76628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355</w:t>
            </w:r>
          </w:p>
        </w:tc>
        <w:tc>
          <w:tcPr>
            <w:tcW w:w="1440" w:type="dxa"/>
          </w:tcPr>
          <w:p w14:paraId="181C01D4" w14:textId="755EE555" w:rsidR="00D76628" w:rsidRPr="00A7369B" w:rsidRDefault="008243FD" w:rsidP="00D7662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76628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010</w:t>
            </w:r>
            <w:r w:rsidR="00D76628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158</w:t>
            </w:r>
          </w:p>
        </w:tc>
      </w:tr>
      <w:tr w:rsidR="00D76628" w:rsidRPr="00A7369B" w14:paraId="2303F05B" w14:textId="77777777" w:rsidTr="007717CA">
        <w:tc>
          <w:tcPr>
            <w:tcW w:w="6588" w:type="dxa"/>
            <w:vAlign w:val="bottom"/>
          </w:tcPr>
          <w:p w14:paraId="704F37BB" w14:textId="77777777" w:rsidR="00D76628" w:rsidRPr="00A7369B" w:rsidRDefault="00D76628" w:rsidP="00D76628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440" w:type="dxa"/>
            <w:shd w:val="clear" w:color="auto" w:fill="FAFAFA"/>
          </w:tcPr>
          <w:p w14:paraId="2A1A0688" w14:textId="5EE3E24A" w:rsidR="00D76628" w:rsidRPr="00A7369B" w:rsidRDefault="008243FD" w:rsidP="00D7662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74</w:t>
            </w:r>
            <w:r w:rsidR="00D76628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303</w:t>
            </w:r>
            <w:r w:rsidR="00D76628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204</w:t>
            </w:r>
          </w:p>
        </w:tc>
        <w:tc>
          <w:tcPr>
            <w:tcW w:w="1440" w:type="dxa"/>
          </w:tcPr>
          <w:p w14:paraId="43796426" w14:textId="24F47C6B" w:rsidR="00D76628" w:rsidRPr="00A7369B" w:rsidRDefault="008243FD" w:rsidP="00D7662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D76628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D76628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D76628" w:rsidRPr="00A7369B" w14:paraId="330F7084" w14:textId="77777777" w:rsidTr="007717CA">
        <w:tc>
          <w:tcPr>
            <w:tcW w:w="6588" w:type="dxa"/>
            <w:vAlign w:val="bottom"/>
          </w:tcPr>
          <w:p w14:paraId="1869750C" w14:textId="77777777" w:rsidR="00D76628" w:rsidRPr="00A7369B" w:rsidRDefault="00D76628" w:rsidP="00D76628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เงินกู้ยืมระยะยาวจากสถาบันการเงินท</w:t>
            </w:r>
            <w:r w:rsidRPr="00A7369B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ี่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ถึงกำหนดชำระภายในหนึ</w:t>
            </w:r>
            <w:r w:rsidRPr="00A7369B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่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งปี</w:t>
            </w:r>
          </w:p>
        </w:tc>
        <w:tc>
          <w:tcPr>
            <w:tcW w:w="1440" w:type="dxa"/>
            <w:shd w:val="clear" w:color="auto" w:fill="FAFAFA"/>
          </w:tcPr>
          <w:p w14:paraId="20BC118C" w14:textId="7CF8B4CB" w:rsidR="00D76628" w:rsidRPr="00A7369B" w:rsidRDefault="008243FD" w:rsidP="00D7662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E95563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277</w:t>
            </w:r>
            <w:r w:rsidR="00E95563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250</w:t>
            </w:r>
          </w:p>
        </w:tc>
        <w:tc>
          <w:tcPr>
            <w:tcW w:w="1440" w:type="dxa"/>
          </w:tcPr>
          <w:p w14:paraId="69F9E692" w14:textId="5A9E8EB8" w:rsidR="00D76628" w:rsidRPr="00A7369B" w:rsidRDefault="008243FD" w:rsidP="00D7662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796</w:t>
            </w:r>
            <w:r w:rsidR="00D76628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371</w:t>
            </w:r>
          </w:p>
        </w:tc>
      </w:tr>
      <w:tr w:rsidR="00D76628" w:rsidRPr="00A7369B" w14:paraId="4D241F54" w14:textId="77777777" w:rsidTr="007717CA">
        <w:tc>
          <w:tcPr>
            <w:tcW w:w="6588" w:type="dxa"/>
            <w:vAlign w:val="bottom"/>
          </w:tcPr>
          <w:p w14:paraId="725C4CFE" w14:textId="640A780E" w:rsidR="00D76628" w:rsidRPr="00A7369B" w:rsidRDefault="00D76628" w:rsidP="00D76628">
            <w:pPr>
              <w:pStyle w:val="a"/>
              <w:ind w:left="-107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  <w:r w:rsidR="00320D7D" w:rsidRPr="00320D7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ที่ถึงกำหนดชำระภายในหนึ่งปี</w:t>
            </w:r>
          </w:p>
        </w:tc>
        <w:tc>
          <w:tcPr>
            <w:tcW w:w="1440" w:type="dxa"/>
            <w:shd w:val="clear" w:color="auto" w:fill="FAFAFA"/>
          </w:tcPr>
          <w:p w14:paraId="5A02B2B2" w14:textId="227F0ABD" w:rsidR="00D76628" w:rsidRPr="00A7369B" w:rsidRDefault="008243FD" w:rsidP="00D7662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D76628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943</w:t>
            </w:r>
            <w:r w:rsidR="00D76628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066</w:t>
            </w:r>
          </w:p>
        </w:tc>
        <w:tc>
          <w:tcPr>
            <w:tcW w:w="1440" w:type="dxa"/>
          </w:tcPr>
          <w:p w14:paraId="348E2B69" w14:textId="65CD3A95" w:rsidR="00D76628" w:rsidRPr="00A7369B" w:rsidRDefault="008243FD" w:rsidP="00D7662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D76628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233</w:t>
            </w:r>
            <w:r w:rsidR="00D76628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689</w:t>
            </w:r>
          </w:p>
        </w:tc>
      </w:tr>
      <w:tr w:rsidR="00D76628" w:rsidRPr="00A7369B" w14:paraId="6E21D2CA" w14:textId="77777777" w:rsidTr="007717CA">
        <w:tc>
          <w:tcPr>
            <w:tcW w:w="6588" w:type="dxa"/>
            <w:vAlign w:val="bottom"/>
          </w:tcPr>
          <w:p w14:paraId="7DD2BE97" w14:textId="77777777" w:rsidR="00D76628" w:rsidRPr="00A7369B" w:rsidRDefault="00D76628" w:rsidP="00D76628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เงินกู้ยืมหมุนเวียนรวม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8E6A856" w14:textId="5F70657B" w:rsidR="00D76628" w:rsidRPr="00A7369B" w:rsidRDefault="008243FD" w:rsidP="00D7662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="00E95563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566</w:t>
            </w:r>
            <w:r w:rsidR="00E95563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875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D499EC" w14:textId="5EB67E95" w:rsidR="00D76628" w:rsidRPr="00A7369B" w:rsidRDefault="008243FD" w:rsidP="00D7662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D76628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040</w:t>
            </w:r>
            <w:r w:rsidR="00D76628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218</w:t>
            </w:r>
          </w:p>
        </w:tc>
      </w:tr>
      <w:tr w:rsidR="00D76628" w:rsidRPr="00A7369B" w14:paraId="5B87B53A" w14:textId="77777777" w:rsidTr="007717CA">
        <w:tc>
          <w:tcPr>
            <w:tcW w:w="6588" w:type="dxa"/>
            <w:vAlign w:val="bottom"/>
          </w:tcPr>
          <w:p w14:paraId="22A08A58" w14:textId="77777777" w:rsidR="00D76628" w:rsidRPr="00A7369B" w:rsidRDefault="00D76628" w:rsidP="00D76628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3E8084C" w14:textId="77777777" w:rsidR="00D76628" w:rsidRPr="00A7369B" w:rsidRDefault="00D76628" w:rsidP="00D7662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792F32B" w14:textId="77777777" w:rsidR="00D76628" w:rsidRPr="00A7369B" w:rsidRDefault="00D76628" w:rsidP="00D7662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</w:tr>
      <w:tr w:rsidR="00D76628" w:rsidRPr="00A7369B" w14:paraId="068314D7" w14:textId="77777777" w:rsidTr="007717CA">
        <w:tc>
          <w:tcPr>
            <w:tcW w:w="6588" w:type="dxa"/>
            <w:vAlign w:val="bottom"/>
          </w:tcPr>
          <w:p w14:paraId="00404E9C" w14:textId="77777777" w:rsidR="00D76628" w:rsidRPr="00A7369B" w:rsidRDefault="00D76628" w:rsidP="00D76628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E1476A9" w14:textId="77777777" w:rsidR="00D76628" w:rsidRPr="00A7369B" w:rsidRDefault="00D76628" w:rsidP="00D7662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2190FE2" w14:textId="77777777" w:rsidR="00D76628" w:rsidRPr="00A7369B" w:rsidRDefault="00D76628" w:rsidP="00D7662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D76628" w:rsidRPr="00A7369B" w14:paraId="02FEE66B" w14:textId="77777777" w:rsidTr="007717CA">
        <w:tc>
          <w:tcPr>
            <w:tcW w:w="6588" w:type="dxa"/>
            <w:vAlign w:val="bottom"/>
          </w:tcPr>
          <w:p w14:paraId="6DC3375F" w14:textId="77777777" w:rsidR="00D76628" w:rsidRPr="00A7369B" w:rsidRDefault="00D76628" w:rsidP="00D76628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5302B59" w14:textId="4DD8D605" w:rsidR="00D76628" w:rsidRPr="00A7369B" w:rsidRDefault="008243FD" w:rsidP="00D7662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E95563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753</w:t>
            </w:r>
            <w:r w:rsidR="00E95563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458</w:t>
            </w:r>
          </w:p>
        </w:tc>
        <w:tc>
          <w:tcPr>
            <w:tcW w:w="1440" w:type="dxa"/>
            <w:vAlign w:val="bottom"/>
          </w:tcPr>
          <w:p w14:paraId="53FBEEA4" w14:textId="5029C9C9" w:rsidR="00D76628" w:rsidRPr="00A7369B" w:rsidRDefault="008243FD" w:rsidP="00D7662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76628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201</w:t>
            </w:r>
            <w:r w:rsidR="00D76628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563</w:t>
            </w:r>
          </w:p>
        </w:tc>
      </w:tr>
      <w:tr w:rsidR="00D76628" w:rsidRPr="00A7369B" w14:paraId="575FC919" w14:textId="77777777" w:rsidTr="008D3F44">
        <w:tc>
          <w:tcPr>
            <w:tcW w:w="6588" w:type="dxa"/>
            <w:vAlign w:val="bottom"/>
          </w:tcPr>
          <w:p w14:paraId="07DA4C60" w14:textId="77777777" w:rsidR="00D76628" w:rsidRPr="00A7369B" w:rsidRDefault="00D76628" w:rsidP="00D76628">
            <w:pPr>
              <w:pStyle w:val="a"/>
              <w:ind w:left="-107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CB0A683" w14:textId="2EAC3047" w:rsidR="00D76628" w:rsidRPr="00A7369B" w:rsidRDefault="008243FD" w:rsidP="00D7662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D76628" w:rsidRPr="00A7369B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095</w:t>
            </w:r>
            <w:r w:rsidR="00D76628" w:rsidRPr="00A7369B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479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FF0E3CA" w14:textId="5FA85F3A" w:rsidR="00D76628" w:rsidRPr="00A7369B" w:rsidRDefault="008243FD" w:rsidP="00D7662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D76628" w:rsidRPr="00A7369B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284</w:t>
            </w:r>
            <w:r w:rsidR="00D76628" w:rsidRPr="00A7369B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360</w:t>
            </w:r>
          </w:p>
        </w:tc>
      </w:tr>
      <w:tr w:rsidR="00D76628" w:rsidRPr="00A7369B" w14:paraId="41A2BE30" w14:textId="77777777" w:rsidTr="008D3F44">
        <w:tc>
          <w:tcPr>
            <w:tcW w:w="6588" w:type="dxa"/>
            <w:vAlign w:val="bottom"/>
          </w:tcPr>
          <w:p w14:paraId="10B2A2B8" w14:textId="77777777" w:rsidR="00D76628" w:rsidRPr="00A7369B" w:rsidRDefault="00D76628" w:rsidP="00D76628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เงินกู้ยืมไม่หมุนเวียนรวม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0193021" w14:textId="1589762F" w:rsidR="00D76628" w:rsidRPr="00A7369B" w:rsidRDefault="008243FD" w:rsidP="00D7662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E95563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848</w:t>
            </w:r>
            <w:r w:rsidR="00E95563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937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58402C" w14:textId="4E91D7B2" w:rsidR="00D76628" w:rsidRPr="00A7369B" w:rsidRDefault="008243FD" w:rsidP="00D7662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D76628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485</w:t>
            </w:r>
            <w:r w:rsidR="00D76628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923</w:t>
            </w:r>
          </w:p>
        </w:tc>
      </w:tr>
      <w:tr w:rsidR="00D76628" w:rsidRPr="00A7369B" w14:paraId="5D3E30D8" w14:textId="77777777" w:rsidTr="008D3F44">
        <w:trPr>
          <w:trHeight w:val="105"/>
        </w:trPr>
        <w:tc>
          <w:tcPr>
            <w:tcW w:w="6588" w:type="dxa"/>
            <w:vAlign w:val="bottom"/>
          </w:tcPr>
          <w:p w14:paraId="1B6707FD" w14:textId="77777777" w:rsidR="00D76628" w:rsidRPr="00A7369B" w:rsidRDefault="00D76628" w:rsidP="00D76628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AA3280" w14:textId="77777777" w:rsidR="00D76628" w:rsidRPr="00A7369B" w:rsidRDefault="00D76628" w:rsidP="00D7662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E603E2D" w14:textId="77777777" w:rsidR="00D76628" w:rsidRPr="00A7369B" w:rsidRDefault="00D76628" w:rsidP="00D7662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</w:tr>
      <w:tr w:rsidR="00D76628" w:rsidRPr="00A7369B" w14:paraId="0EA1BEC5" w14:textId="77777777" w:rsidTr="008D3F44">
        <w:tc>
          <w:tcPr>
            <w:tcW w:w="6588" w:type="dxa"/>
            <w:vAlign w:val="bottom"/>
          </w:tcPr>
          <w:p w14:paraId="35E4A8E8" w14:textId="77777777" w:rsidR="00D76628" w:rsidRPr="00A7369B" w:rsidRDefault="00D76628" w:rsidP="00D76628">
            <w:pPr>
              <w:pStyle w:val="a"/>
              <w:ind w:left="-107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030AF57" w14:textId="7F3214CF" w:rsidR="00D76628" w:rsidRPr="00A7369B" w:rsidRDefault="008243FD" w:rsidP="00D7662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106</w:t>
            </w:r>
            <w:r w:rsidR="00E95563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415</w:t>
            </w:r>
            <w:r w:rsidR="00E95563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812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6C35508" w14:textId="12F291FE" w:rsidR="00D76628" w:rsidRPr="00A7369B" w:rsidRDefault="008243FD" w:rsidP="00D7662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D76628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526</w:t>
            </w:r>
            <w:r w:rsidR="00D76628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141</w:t>
            </w:r>
          </w:p>
        </w:tc>
      </w:tr>
    </w:tbl>
    <w:p w14:paraId="4698E172" w14:textId="77777777" w:rsidR="004E1CB6" w:rsidRPr="00A7369B" w:rsidRDefault="004E1CB6" w:rsidP="005E22A7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pacing w:val="-2"/>
          <w:sz w:val="20"/>
          <w:szCs w:val="20"/>
        </w:rPr>
      </w:pPr>
    </w:p>
    <w:p w14:paraId="6589E164" w14:textId="4F84EEB0" w:rsidR="00A42411" w:rsidRPr="00A7369B" w:rsidRDefault="00A42411" w:rsidP="0008584C">
      <w:pPr>
        <w:pStyle w:val="a"/>
        <w:ind w:right="8"/>
        <w:jc w:val="thaiDistribute"/>
        <w:rPr>
          <w:rFonts w:ascii="Browallia New" w:hAnsi="Browallia New" w:cs="Browallia New"/>
          <w:sz w:val="26"/>
          <w:szCs w:val="26"/>
        </w:rPr>
      </w:pPr>
      <w:r w:rsidRPr="00A7369B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8243FD" w:rsidRPr="008243FD">
        <w:rPr>
          <w:rFonts w:ascii="Browallia New" w:hAnsi="Browallia New" w:cs="Browallia New"/>
          <w:sz w:val="26"/>
          <w:szCs w:val="26"/>
        </w:rPr>
        <w:t>31</w:t>
      </w:r>
      <w:r w:rsidRPr="00A7369B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  <w:r w:rsidR="0089352F" w:rsidRPr="00A7369B">
        <w:rPr>
          <w:rFonts w:ascii="Browallia New" w:hAnsi="Browallia New" w:cs="Browallia New"/>
          <w:sz w:val="26"/>
          <w:szCs w:val="26"/>
          <w:cs/>
        </w:rPr>
        <w:t>เงินเบิกเกินบัญชีธนาคาร เงินกู้ยืมระยะสั้นและระยะยาวจากสถาบันการเงิน</w:t>
      </w:r>
      <w:r w:rsidR="002B5DFB" w:rsidRPr="00A7369B">
        <w:rPr>
          <w:rFonts w:ascii="Browallia New" w:hAnsi="Browallia New" w:cs="Browallia New"/>
          <w:sz w:val="26"/>
          <w:szCs w:val="26"/>
          <w:cs/>
        </w:rPr>
        <w:t xml:space="preserve"> เป็นเงินกู้ยืมในสกุลเงินบาท </w:t>
      </w:r>
      <w:r w:rsidR="00E75822">
        <w:rPr>
          <w:rFonts w:ascii="Browallia New" w:hAnsi="Browallia New" w:cs="Browallia New"/>
          <w:sz w:val="26"/>
          <w:szCs w:val="26"/>
        </w:rPr>
        <w:br/>
      </w:r>
      <w:r w:rsidR="002B5DFB" w:rsidRPr="00A7369B">
        <w:rPr>
          <w:rFonts w:ascii="Browallia New" w:hAnsi="Browallia New" w:cs="Browallia New"/>
          <w:sz w:val="26"/>
          <w:szCs w:val="26"/>
          <w:cs/>
        </w:rPr>
        <w:t>มีหลักประกันเป็น</w:t>
      </w:r>
      <w:r w:rsidR="009B68E1">
        <w:rPr>
          <w:rFonts w:ascii="Browallia New" w:hAnsi="Browallia New" w:cs="Browallia New" w:hint="cs"/>
          <w:sz w:val="26"/>
          <w:szCs w:val="26"/>
          <w:cs/>
        </w:rPr>
        <w:t>เงินฝากธนาคารและค้ำประกันโดยกรรมการ</w:t>
      </w:r>
      <w:r w:rsidR="004A3016" w:rsidRPr="00A7369B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2B5DFB" w:rsidRPr="00A7369B">
        <w:rPr>
          <w:rFonts w:ascii="Browallia New" w:hAnsi="Browallia New" w:cs="Browallia New"/>
          <w:sz w:val="26"/>
          <w:szCs w:val="26"/>
          <w:cs/>
        </w:rPr>
        <w:t>โดยมี</w:t>
      </w:r>
      <w:r w:rsidRPr="00A7369B">
        <w:rPr>
          <w:rFonts w:ascii="Browallia New" w:hAnsi="Browallia New" w:cs="Browallia New"/>
          <w:sz w:val="26"/>
          <w:szCs w:val="26"/>
          <w:cs/>
        </w:rPr>
        <w:t>อัตราดอกเบี้ย ดังนี้</w:t>
      </w:r>
    </w:p>
    <w:p w14:paraId="7598A958" w14:textId="77777777" w:rsidR="00A42411" w:rsidRPr="00A7369B" w:rsidRDefault="00A42411" w:rsidP="005E22A7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pacing w:val="-2"/>
          <w:sz w:val="20"/>
          <w:szCs w:val="20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70"/>
        <w:gridCol w:w="1440"/>
        <w:gridCol w:w="1440"/>
      </w:tblGrid>
      <w:tr w:rsidR="000D299A" w:rsidRPr="00A7369B" w14:paraId="0E837AC2" w14:textId="77777777" w:rsidTr="005E22A7">
        <w:tc>
          <w:tcPr>
            <w:tcW w:w="6570" w:type="dxa"/>
            <w:vAlign w:val="bottom"/>
          </w:tcPr>
          <w:p w14:paraId="7CA58402" w14:textId="77777777" w:rsidR="000D299A" w:rsidRPr="00A7369B" w:rsidRDefault="000D299A" w:rsidP="000D299A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4C6486B" w14:textId="287519CA" w:rsidR="000D299A" w:rsidRPr="00A7369B" w:rsidRDefault="000D299A" w:rsidP="000D299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val="en-US" w:eastAsia="th-TH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30EB0DD" w14:textId="3A63F28F" w:rsidR="000D299A" w:rsidRPr="00A7369B" w:rsidRDefault="000D299A" w:rsidP="000D299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2563</w:t>
            </w:r>
          </w:p>
        </w:tc>
      </w:tr>
      <w:tr w:rsidR="000D299A" w:rsidRPr="00A7369B" w14:paraId="72053969" w14:textId="77777777" w:rsidTr="005E22A7">
        <w:tc>
          <w:tcPr>
            <w:tcW w:w="6570" w:type="dxa"/>
            <w:vAlign w:val="bottom"/>
          </w:tcPr>
          <w:p w14:paraId="65090E5C" w14:textId="77777777" w:rsidR="000D299A" w:rsidRPr="00A7369B" w:rsidRDefault="000D299A" w:rsidP="000D299A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778CDDE" w14:textId="77777777" w:rsidR="000D299A" w:rsidRPr="00A7369B" w:rsidRDefault="000D299A" w:rsidP="000D299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ร้อยละต่อปี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F799DDA" w14:textId="50555A8B" w:rsidR="000D299A" w:rsidRPr="00A7369B" w:rsidRDefault="000D299A" w:rsidP="000D299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ร้อยละต่อปี</w:t>
            </w:r>
          </w:p>
        </w:tc>
      </w:tr>
      <w:tr w:rsidR="000D299A" w:rsidRPr="00A7369B" w14:paraId="66836427" w14:textId="77777777" w:rsidTr="005E22A7">
        <w:tc>
          <w:tcPr>
            <w:tcW w:w="6570" w:type="dxa"/>
            <w:vAlign w:val="bottom"/>
          </w:tcPr>
          <w:p w14:paraId="4D7859AB" w14:textId="77777777" w:rsidR="000D299A" w:rsidRPr="00A7369B" w:rsidRDefault="000D299A" w:rsidP="000D299A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D14DDF3" w14:textId="77777777" w:rsidR="000D299A" w:rsidRPr="00A7369B" w:rsidRDefault="000D299A" w:rsidP="000D299A">
            <w:pPr>
              <w:pStyle w:val="a"/>
              <w:ind w:right="-72"/>
              <w:jc w:val="right"/>
              <w:rPr>
                <w:rFonts w:ascii="Browallia New" w:hAnsi="Browallia New" w:cs="Browallia New"/>
                <w:spacing w:val="-4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0055212" w14:textId="77777777" w:rsidR="000D299A" w:rsidRPr="00A7369B" w:rsidRDefault="000D299A" w:rsidP="000D299A">
            <w:pPr>
              <w:pStyle w:val="a"/>
              <w:ind w:right="-72"/>
              <w:jc w:val="right"/>
              <w:rPr>
                <w:rFonts w:ascii="Browallia New" w:hAnsi="Browallia New" w:cs="Browallia New"/>
                <w:spacing w:val="-4"/>
                <w:sz w:val="20"/>
                <w:szCs w:val="20"/>
              </w:rPr>
            </w:pPr>
          </w:p>
        </w:tc>
      </w:tr>
      <w:tr w:rsidR="000D299A" w:rsidRPr="00A7369B" w14:paraId="21073D2A" w14:textId="77777777" w:rsidTr="005E22A7">
        <w:tc>
          <w:tcPr>
            <w:tcW w:w="6570" w:type="dxa"/>
            <w:vAlign w:val="bottom"/>
          </w:tcPr>
          <w:p w14:paraId="59A61EF5" w14:textId="77777777" w:rsidR="000D299A" w:rsidRPr="00A7369B" w:rsidRDefault="000D299A" w:rsidP="000D299A">
            <w:pPr>
              <w:ind w:left="-107" w:right="-72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เงินเบิกเกินบัญชีธนาคาร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4FE8155" w14:textId="00D56B3B" w:rsidR="000D299A" w:rsidRPr="00A7369B" w:rsidRDefault="000D299A" w:rsidP="000D299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A7369B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MOR-</w:t>
            </w:r>
            <w:r w:rsidR="008243FD" w:rsidRPr="008243F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</w:t>
            </w:r>
            <w:r w:rsidRPr="00A7369B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.</w:t>
            </w:r>
            <w:r w:rsidR="008243FD" w:rsidRPr="008243F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</w:t>
            </w:r>
          </w:p>
        </w:tc>
        <w:tc>
          <w:tcPr>
            <w:tcW w:w="1440" w:type="dxa"/>
            <w:vAlign w:val="bottom"/>
          </w:tcPr>
          <w:p w14:paraId="6C271117" w14:textId="2F54353C" w:rsidR="000D299A" w:rsidRPr="00A7369B" w:rsidRDefault="000D299A" w:rsidP="000D299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A7369B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MOR-</w:t>
            </w:r>
            <w:r w:rsidR="008243FD" w:rsidRPr="008243F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</w:t>
            </w:r>
            <w:r w:rsidRPr="00A7369B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.</w:t>
            </w:r>
            <w:r w:rsidR="008243FD" w:rsidRPr="008243F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</w:t>
            </w:r>
          </w:p>
        </w:tc>
      </w:tr>
      <w:tr w:rsidR="000D299A" w:rsidRPr="00A7369B" w14:paraId="66CD38F6" w14:textId="77777777" w:rsidTr="005E22A7">
        <w:tc>
          <w:tcPr>
            <w:tcW w:w="6570" w:type="dxa"/>
            <w:vAlign w:val="bottom"/>
          </w:tcPr>
          <w:p w14:paraId="2DC22A35" w14:textId="77777777" w:rsidR="000D299A" w:rsidRPr="00A7369B" w:rsidRDefault="000D299A" w:rsidP="000D299A">
            <w:pPr>
              <w:ind w:left="-107" w:right="-72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CDA04B4" w14:textId="0E445214" w:rsidR="000D299A" w:rsidRPr="00A7369B" w:rsidRDefault="000D299A" w:rsidP="000D299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A7369B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MLR-</w:t>
            </w:r>
            <w:r w:rsidR="008243FD" w:rsidRPr="008243F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</w:t>
            </w:r>
            <w:r w:rsidRPr="00A7369B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.</w:t>
            </w:r>
            <w:r w:rsidR="008243FD" w:rsidRPr="008243F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</w:t>
            </w:r>
          </w:p>
        </w:tc>
        <w:tc>
          <w:tcPr>
            <w:tcW w:w="1440" w:type="dxa"/>
            <w:vAlign w:val="bottom"/>
          </w:tcPr>
          <w:p w14:paraId="52B11DBA" w14:textId="15328550" w:rsidR="000D299A" w:rsidRPr="00A7369B" w:rsidRDefault="000D299A" w:rsidP="000D299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A7369B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MLR-</w:t>
            </w:r>
            <w:r w:rsidR="008243FD" w:rsidRPr="008243F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</w:t>
            </w:r>
            <w:r w:rsidRPr="00A7369B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.</w:t>
            </w:r>
            <w:r w:rsidR="008243FD" w:rsidRPr="008243F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</w:t>
            </w:r>
          </w:p>
        </w:tc>
      </w:tr>
      <w:tr w:rsidR="000D299A" w:rsidRPr="00A7369B" w14:paraId="2C25BE4B" w14:textId="77777777" w:rsidTr="005E22A7">
        <w:tc>
          <w:tcPr>
            <w:tcW w:w="6570" w:type="dxa"/>
            <w:vAlign w:val="bottom"/>
          </w:tcPr>
          <w:p w14:paraId="6A0F265B" w14:textId="77777777" w:rsidR="000D299A" w:rsidRPr="00A7369B" w:rsidRDefault="000D299A" w:rsidP="000D299A">
            <w:pPr>
              <w:ind w:left="-107" w:right="-72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23F6DF6" w14:textId="45892A9E" w:rsidR="000D299A" w:rsidRPr="00A7369B" w:rsidRDefault="006F68BC" w:rsidP="000D299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A7369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MLR-</w:t>
            </w:r>
            <w:r w:rsidR="008243FD" w:rsidRPr="008243F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</w:t>
            </w:r>
            <w:r w:rsidRPr="00A7369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.</w:t>
            </w:r>
            <w:r w:rsidR="008243FD" w:rsidRPr="008243F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875</w:t>
            </w:r>
            <w:r w:rsidRPr="00A7369B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และ </w:t>
            </w:r>
            <w:r w:rsidRPr="00A7369B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MRR+</w:t>
            </w:r>
            <w:r w:rsidR="008243FD" w:rsidRPr="008243F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</w:t>
            </w:r>
            <w:r w:rsidRPr="00A7369B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.</w:t>
            </w:r>
            <w:r w:rsidR="008243FD" w:rsidRPr="008243F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</w:t>
            </w:r>
          </w:p>
        </w:tc>
        <w:tc>
          <w:tcPr>
            <w:tcW w:w="1440" w:type="dxa"/>
            <w:vAlign w:val="bottom"/>
          </w:tcPr>
          <w:p w14:paraId="57C51D15" w14:textId="14A62B85" w:rsidR="000D299A" w:rsidRPr="00A7369B" w:rsidRDefault="000D299A" w:rsidP="000D299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A7369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MLR-</w:t>
            </w:r>
            <w:r w:rsidR="008243FD" w:rsidRPr="008243F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</w:t>
            </w:r>
            <w:r w:rsidRPr="00A7369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.</w:t>
            </w:r>
            <w:r w:rsidR="008243FD" w:rsidRPr="008243F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875</w:t>
            </w:r>
          </w:p>
        </w:tc>
      </w:tr>
    </w:tbl>
    <w:p w14:paraId="3F0200FD" w14:textId="77777777" w:rsidR="00A42411" w:rsidRPr="00A7369B" w:rsidRDefault="00A42411" w:rsidP="005E22A7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pacing w:val="-2"/>
          <w:sz w:val="20"/>
          <w:szCs w:val="20"/>
        </w:rPr>
      </w:pPr>
    </w:p>
    <w:p w14:paraId="24588C12" w14:textId="1052C02E" w:rsidR="000D299A" w:rsidRPr="00A7369B" w:rsidRDefault="000D299A" w:rsidP="000D299A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มูลค่ายุติธรรมของเงินกู้ยืมมีมูลค่าใกล้เคียงกับกับมูลค่าตามบัญชี เนื่องจากอัตราดอกเบี้ยของเงินกู้ยืมเป็นอัตราดอกเบี้ยลอยตัว</w:t>
      </w:r>
    </w:p>
    <w:p w14:paraId="3BFA83AF" w14:textId="2BC87F84" w:rsidR="0008584C" w:rsidRPr="00876E3E" w:rsidRDefault="002B5DFB" w:rsidP="00296A17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pacing w:val="-2"/>
          <w:sz w:val="20"/>
          <w:szCs w:val="20"/>
        </w:rPr>
      </w:pPr>
      <w:r w:rsidRPr="00A7369B">
        <w:rPr>
          <w:rFonts w:ascii="Browallia New" w:eastAsia="Arial Unicode MS" w:hAnsi="Browallia New" w:cs="Browallia New"/>
          <w:spacing w:val="-2"/>
          <w:sz w:val="20"/>
          <w:szCs w:val="20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DA7C2B" w:rsidRPr="00A7369B" w14:paraId="0BB97F7F" w14:textId="77777777" w:rsidTr="008E1BD6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49AA505" w14:textId="2EF5A336" w:rsidR="00DA7C2B" w:rsidRPr="00A7369B" w:rsidRDefault="008243FD" w:rsidP="008E1BD6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21</w:t>
            </w:r>
            <w:r w:rsidR="00DA7C2B"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A7C2B"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</w:tr>
    </w:tbl>
    <w:p w14:paraId="665CD3F8" w14:textId="77777777" w:rsidR="00DA7C2B" w:rsidRPr="00A7369B" w:rsidRDefault="00DA7C2B" w:rsidP="00DA7C2B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79"/>
        <w:gridCol w:w="1440"/>
        <w:gridCol w:w="1440"/>
      </w:tblGrid>
      <w:tr w:rsidR="00553C60" w:rsidRPr="00A7369B" w14:paraId="0E54C5E0" w14:textId="77777777" w:rsidTr="00553C60">
        <w:tc>
          <w:tcPr>
            <w:tcW w:w="6579" w:type="dxa"/>
            <w:shd w:val="clear" w:color="auto" w:fill="auto"/>
            <w:vAlign w:val="bottom"/>
          </w:tcPr>
          <w:p w14:paraId="57CE3BA3" w14:textId="77777777" w:rsidR="00553C60" w:rsidRPr="00A7369B" w:rsidRDefault="00553C60" w:rsidP="00553C60">
            <w:pPr>
              <w:ind w:left="-101" w:firstLine="82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DD2BFA6" w14:textId="3B633A0A" w:rsidR="00553C60" w:rsidRPr="00A7369B" w:rsidRDefault="00553C60" w:rsidP="00553C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0EF834" w14:textId="3AB5C213" w:rsidR="00553C60" w:rsidRPr="00A7369B" w:rsidRDefault="00553C60" w:rsidP="00553C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553C60" w:rsidRPr="00A7369B" w14:paraId="10F84363" w14:textId="77777777" w:rsidTr="00DA7C2B">
        <w:tc>
          <w:tcPr>
            <w:tcW w:w="6579" w:type="dxa"/>
            <w:shd w:val="clear" w:color="auto" w:fill="auto"/>
            <w:vAlign w:val="bottom"/>
          </w:tcPr>
          <w:p w14:paraId="6537D3D3" w14:textId="77777777" w:rsidR="00553C60" w:rsidRPr="00A7369B" w:rsidRDefault="00553C60" w:rsidP="00553C60">
            <w:pPr>
              <w:ind w:left="-101" w:firstLine="82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9C6415C" w14:textId="77777777" w:rsidR="00553C60" w:rsidRPr="00A7369B" w:rsidRDefault="00553C60" w:rsidP="00553C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shd w:val="clear" w:color="auto" w:fill="auto"/>
          </w:tcPr>
          <w:p w14:paraId="35C63BFE" w14:textId="365AD8C4" w:rsidR="00553C60" w:rsidRPr="00A7369B" w:rsidRDefault="00553C60" w:rsidP="00553C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553C60" w:rsidRPr="00A7369B" w14:paraId="4EDBC15D" w14:textId="77777777" w:rsidTr="0023207A">
        <w:trPr>
          <w:trHeight w:val="98"/>
        </w:trPr>
        <w:tc>
          <w:tcPr>
            <w:tcW w:w="6579" w:type="dxa"/>
            <w:shd w:val="clear" w:color="auto" w:fill="auto"/>
            <w:vAlign w:val="bottom"/>
          </w:tcPr>
          <w:p w14:paraId="1F3DE4B7" w14:textId="77777777" w:rsidR="00553C60" w:rsidRPr="00A7369B" w:rsidRDefault="00553C60" w:rsidP="00553C60">
            <w:pPr>
              <w:ind w:left="-101" w:firstLine="82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247BF95A" w14:textId="77777777" w:rsidR="00553C60" w:rsidRPr="00A7369B" w:rsidRDefault="00553C60" w:rsidP="00553C60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319C65D" w14:textId="77777777" w:rsidR="00553C60" w:rsidRPr="00A7369B" w:rsidRDefault="00553C60" w:rsidP="00553C60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0"/>
                <w:szCs w:val="20"/>
              </w:rPr>
            </w:pPr>
          </w:p>
        </w:tc>
      </w:tr>
      <w:tr w:rsidR="00553C60" w:rsidRPr="00A7369B" w14:paraId="0A43F64C" w14:textId="77777777" w:rsidTr="00DA7C2B">
        <w:tc>
          <w:tcPr>
            <w:tcW w:w="6579" w:type="dxa"/>
            <w:shd w:val="clear" w:color="auto" w:fill="auto"/>
            <w:vAlign w:val="bottom"/>
          </w:tcPr>
          <w:p w14:paraId="5F95F5FC" w14:textId="77777777" w:rsidR="00553C60" w:rsidRPr="00A7369B" w:rsidRDefault="00553C60" w:rsidP="00553C60">
            <w:pPr>
              <w:tabs>
                <w:tab w:val="left" w:pos="886"/>
              </w:tabs>
              <w:ind w:left="-101" w:hanging="9"/>
              <w:jc w:val="thaiDistribute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>เจ้าหนี้การค้า</w:t>
            </w:r>
            <w:r w:rsidRPr="00A7369B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ab/>
              <w:t>- บุคคลหรือกิจการอื่น</w:t>
            </w:r>
          </w:p>
        </w:tc>
        <w:tc>
          <w:tcPr>
            <w:tcW w:w="1440" w:type="dxa"/>
            <w:shd w:val="clear" w:color="auto" w:fill="FAFAFA"/>
          </w:tcPr>
          <w:p w14:paraId="170A9F4A" w14:textId="4DC7BD64" w:rsidR="00553C60" w:rsidRPr="00A7369B" w:rsidRDefault="008243FD" w:rsidP="00553C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89</w:t>
            </w:r>
            <w:r w:rsidR="002B5DFB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="0034621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959</w:t>
            </w:r>
          </w:p>
        </w:tc>
        <w:tc>
          <w:tcPr>
            <w:tcW w:w="1440" w:type="dxa"/>
            <w:shd w:val="clear" w:color="auto" w:fill="auto"/>
          </w:tcPr>
          <w:p w14:paraId="0D8D8C17" w14:textId="230272C4" w:rsidR="00553C60" w:rsidRPr="00A7369B" w:rsidRDefault="008243FD" w:rsidP="00553C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="00553C60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733</w:t>
            </w:r>
            <w:r w:rsidR="00553C60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297</w:t>
            </w:r>
          </w:p>
        </w:tc>
      </w:tr>
      <w:tr w:rsidR="00553C60" w:rsidRPr="00A7369B" w14:paraId="7EF7D1A2" w14:textId="77777777" w:rsidTr="00DA7C2B">
        <w:tc>
          <w:tcPr>
            <w:tcW w:w="6579" w:type="dxa"/>
            <w:shd w:val="clear" w:color="auto" w:fill="auto"/>
            <w:vAlign w:val="bottom"/>
          </w:tcPr>
          <w:p w14:paraId="6C4C6DF7" w14:textId="77777777" w:rsidR="00553C60" w:rsidRPr="00A7369B" w:rsidRDefault="00553C60" w:rsidP="00B91AB2">
            <w:pPr>
              <w:tabs>
                <w:tab w:val="left" w:pos="885"/>
              </w:tabs>
              <w:ind w:left="-101" w:hanging="9"/>
              <w:jc w:val="thaiDistribute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>เจ้าหนี้อื่น</w:t>
            </w:r>
            <w:r w:rsidRPr="00A7369B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ab/>
            </w:r>
            <w:r w:rsidRPr="00A7369B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</w:rPr>
              <w:t xml:space="preserve">- </w:t>
            </w:r>
            <w:r w:rsidRPr="00A7369B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>บุคคลหรือกิจการอื่น</w:t>
            </w:r>
          </w:p>
        </w:tc>
        <w:tc>
          <w:tcPr>
            <w:tcW w:w="1440" w:type="dxa"/>
            <w:shd w:val="clear" w:color="auto" w:fill="FAFAFA"/>
          </w:tcPr>
          <w:p w14:paraId="4B238AF3" w14:textId="4CF1578C" w:rsidR="00553C60" w:rsidRPr="00A7369B" w:rsidRDefault="008243FD" w:rsidP="00553C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34621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="0034621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608</w:t>
            </w:r>
          </w:p>
        </w:tc>
        <w:tc>
          <w:tcPr>
            <w:tcW w:w="1440" w:type="dxa"/>
            <w:shd w:val="clear" w:color="auto" w:fill="auto"/>
          </w:tcPr>
          <w:p w14:paraId="2D966D9C" w14:textId="159AB510" w:rsidR="00553C60" w:rsidRPr="00A7369B" w:rsidRDefault="008243FD" w:rsidP="00553C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984</w:t>
            </w:r>
            <w:r w:rsidR="00553C60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411</w:t>
            </w:r>
          </w:p>
        </w:tc>
      </w:tr>
      <w:tr w:rsidR="00553C60" w:rsidRPr="00A7369B" w14:paraId="41331350" w14:textId="77777777" w:rsidTr="00DA7C2B">
        <w:tc>
          <w:tcPr>
            <w:tcW w:w="6579" w:type="dxa"/>
            <w:shd w:val="clear" w:color="auto" w:fill="auto"/>
            <w:vAlign w:val="bottom"/>
          </w:tcPr>
          <w:p w14:paraId="04323D80" w14:textId="62870433" w:rsidR="00553C60" w:rsidRPr="00A7369B" w:rsidRDefault="00553C60" w:rsidP="00B91AB2">
            <w:pPr>
              <w:tabs>
                <w:tab w:val="left" w:pos="885"/>
              </w:tabs>
              <w:ind w:left="-101" w:firstLine="82"/>
              <w:jc w:val="thaiDistribute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ab/>
              <w:t>- บุคคล</w:t>
            </w:r>
            <w:r w:rsidRPr="00A7369B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cs/>
              </w:rPr>
              <w:t xml:space="preserve">ที่เกี่ยวข้องกัน </w:t>
            </w:r>
            <w:r w:rsidRPr="00A7369B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</w:rPr>
              <w:t>(</w:t>
            </w:r>
            <w:r w:rsidRPr="00A7369B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cs/>
              </w:rPr>
              <w:t xml:space="preserve">หมายเหตุข้อ </w:t>
            </w:r>
            <w:r w:rsidR="008243FD" w:rsidRPr="008243FD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</w:rPr>
              <w:t>31</w:t>
            </w:r>
            <w:r w:rsidRPr="00A7369B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</w:rPr>
              <w:t xml:space="preserve"> </w:t>
            </w:r>
            <w:r w:rsidRPr="00A7369B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cs/>
              </w:rPr>
              <w:t>ข))</w:t>
            </w:r>
          </w:p>
        </w:tc>
        <w:tc>
          <w:tcPr>
            <w:tcW w:w="1440" w:type="dxa"/>
            <w:shd w:val="clear" w:color="auto" w:fill="FAFAFA"/>
          </w:tcPr>
          <w:p w14:paraId="166DFE8A" w14:textId="6167CB7D" w:rsidR="00553C60" w:rsidRPr="00A7369B" w:rsidRDefault="008243FD" w:rsidP="00553C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325</w:t>
            </w:r>
            <w:r w:rsidR="002B5DFB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256</w:t>
            </w:r>
          </w:p>
        </w:tc>
        <w:tc>
          <w:tcPr>
            <w:tcW w:w="1440" w:type="dxa"/>
            <w:shd w:val="clear" w:color="auto" w:fill="auto"/>
          </w:tcPr>
          <w:p w14:paraId="14CABFF7" w14:textId="600B1D1F" w:rsidR="00553C60" w:rsidRPr="00A7369B" w:rsidRDefault="008243FD" w:rsidP="00553C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313</w:t>
            </w:r>
            <w:r w:rsidR="00553C60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104</w:t>
            </w:r>
          </w:p>
        </w:tc>
      </w:tr>
      <w:tr w:rsidR="00553C60" w:rsidRPr="00A7369B" w14:paraId="61EAA105" w14:textId="77777777" w:rsidTr="00DA7C2B">
        <w:tc>
          <w:tcPr>
            <w:tcW w:w="6579" w:type="dxa"/>
            <w:shd w:val="clear" w:color="auto" w:fill="auto"/>
            <w:vAlign w:val="bottom"/>
          </w:tcPr>
          <w:p w14:paraId="5F78C0D2" w14:textId="77777777" w:rsidR="00553C60" w:rsidRPr="00A7369B" w:rsidRDefault="00553C60" w:rsidP="00553C60">
            <w:pPr>
              <w:tabs>
                <w:tab w:val="left" w:pos="1065"/>
              </w:tabs>
              <w:ind w:left="-101" w:hanging="9"/>
              <w:jc w:val="thaiDistribute"/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440" w:type="dxa"/>
            <w:shd w:val="clear" w:color="auto" w:fill="FAFAFA"/>
          </w:tcPr>
          <w:p w14:paraId="368A338C" w14:textId="482ABA14" w:rsidR="00553C60" w:rsidRPr="00A7369B" w:rsidRDefault="008243FD" w:rsidP="00553C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17627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657</w:t>
            </w:r>
            <w:r w:rsidR="0017627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662</w:t>
            </w:r>
          </w:p>
        </w:tc>
        <w:tc>
          <w:tcPr>
            <w:tcW w:w="1440" w:type="dxa"/>
            <w:shd w:val="clear" w:color="auto" w:fill="auto"/>
          </w:tcPr>
          <w:p w14:paraId="6EE853FA" w14:textId="46A7284E" w:rsidR="00553C60" w:rsidRPr="00A7369B" w:rsidRDefault="008243FD" w:rsidP="00553C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553C60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317</w:t>
            </w:r>
            <w:r w:rsidR="00553C60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313</w:t>
            </w:r>
          </w:p>
        </w:tc>
      </w:tr>
      <w:tr w:rsidR="0017627D" w:rsidRPr="00A7369B" w14:paraId="68F6A07A" w14:textId="77777777" w:rsidTr="00DA7C2B">
        <w:tc>
          <w:tcPr>
            <w:tcW w:w="6579" w:type="dxa"/>
            <w:shd w:val="clear" w:color="auto" w:fill="auto"/>
            <w:vAlign w:val="bottom"/>
          </w:tcPr>
          <w:p w14:paraId="3CD4C507" w14:textId="281DC8F0" w:rsidR="0017627D" w:rsidRPr="000C49B8" w:rsidRDefault="0017627D" w:rsidP="00553C60">
            <w:pPr>
              <w:tabs>
                <w:tab w:val="left" w:pos="1065"/>
              </w:tabs>
              <w:ind w:left="-101" w:hanging="9"/>
              <w:jc w:val="thaiDistribute"/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lang w:val="en-US"/>
              </w:rPr>
            </w:pPr>
            <w:r w:rsidRPr="00A7369B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ค</w:t>
            </w:r>
            <w:r>
              <w:rPr>
                <w:rFonts w:ascii="Browallia New" w:eastAsia="Arial Unicode MS" w:hAnsi="Browallia New" w:cs="Browallia New" w:hint="cs"/>
                <w:color w:val="auto"/>
                <w:spacing w:val="-6"/>
                <w:sz w:val="26"/>
                <w:szCs w:val="26"/>
                <w:cs/>
              </w:rPr>
              <w:t>อมมิชชั่นค้างจ่าย</w:t>
            </w:r>
            <w:r w:rsidR="000C49B8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</w:rPr>
              <w:t xml:space="preserve"> (</w:t>
            </w:r>
            <w:r w:rsidR="000C49B8">
              <w:rPr>
                <w:rFonts w:ascii="Browallia New" w:eastAsia="Arial Unicode MS" w:hAnsi="Browallia New" w:cs="Browallia New" w:hint="cs"/>
                <w:color w:val="auto"/>
                <w:spacing w:val="-6"/>
                <w:sz w:val="26"/>
                <w:szCs w:val="26"/>
                <w:cs/>
              </w:rPr>
              <w:t>หมายเหตุ</w:t>
            </w:r>
            <w:r w:rsidR="00FF54E3">
              <w:rPr>
                <w:rFonts w:ascii="Browallia New" w:eastAsia="Arial Unicode MS" w:hAnsi="Browallia New" w:cs="Browallia New" w:hint="cs"/>
                <w:color w:val="auto"/>
                <w:spacing w:val="-6"/>
                <w:sz w:val="26"/>
                <w:szCs w:val="26"/>
                <w:cs/>
              </w:rPr>
              <w:t>ข้อ</w:t>
            </w:r>
            <w:r w:rsidR="000C49B8">
              <w:rPr>
                <w:rFonts w:ascii="Browallia New" w:eastAsia="Arial Unicode MS" w:hAnsi="Browallia New" w:cs="Browallia New" w:hint="cs"/>
                <w:color w:val="auto"/>
                <w:spacing w:val="-6"/>
                <w:sz w:val="26"/>
                <w:szCs w:val="26"/>
                <w:cs/>
              </w:rPr>
              <w:t xml:space="preserve"> </w:t>
            </w:r>
            <w:r w:rsidR="008243FD" w:rsidRPr="008243FD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</w:rPr>
              <w:t>25</w:t>
            </w:r>
            <w:r w:rsidR="000C49B8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lang w:val="en-US"/>
              </w:rPr>
              <w:t>.</w:t>
            </w:r>
            <w:r w:rsidR="008243FD" w:rsidRPr="008243FD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</w:rPr>
              <w:t>1</w:t>
            </w:r>
            <w:r w:rsidR="000C49B8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14:paraId="49977BBA" w14:textId="6976B71E" w:rsidR="0017627D" w:rsidRDefault="008243FD" w:rsidP="00553C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7627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117</w:t>
            </w:r>
            <w:r w:rsidR="0017627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958</w:t>
            </w:r>
          </w:p>
        </w:tc>
        <w:tc>
          <w:tcPr>
            <w:tcW w:w="1440" w:type="dxa"/>
            <w:shd w:val="clear" w:color="auto" w:fill="auto"/>
          </w:tcPr>
          <w:p w14:paraId="537274C6" w14:textId="16D3D5C0" w:rsidR="0017627D" w:rsidRPr="00385C32" w:rsidRDefault="00A3383E" w:rsidP="00553C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553C60" w:rsidRPr="00A7369B" w14:paraId="56A1BE0F" w14:textId="77777777" w:rsidTr="00DA7C2B">
        <w:tc>
          <w:tcPr>
            <w:tcW w:w="6579" w:type="dxa"/>
            <w:shd w:val="clear" w:color="auto" w:fill="auto"/>
            <w:vAlign w:val="bottom"/>
          </w:tcPr>
          <w:p w14:paraId="013018C2" w14:textId="77777777" w:rsidR="00553C60" w:rsidRPr="00A7369B" w:rsidRDefault="00553C60" w:rsidP="00553C60">
            <w:pPr>
              <w:tabs>
                <w:tab w:val="left" w:pos="1065"/>
              </w:tabs>
              <w:ind w:left="-101" w:hanging="9"/>
              <w:jc w:val="thaiDistribute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>ต้นทุนงานก่อสร้างค้างจ่าย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2D327915" w14:textId="50D3FFE1" w:rsidR="00553C60" w:rsidRPr="00A7369B" w:rsidRDefault="008243FD" w:rsidP="00553C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196</w:t>
            </w:r>
            <w:r w:rsidR="002B5DFB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495</w:t>
            </w:r>
          </w:p>
        </w:tc>
        <w:tc>
          <w:tcPr>
            <w:tcW w:w="1440" w:type="dxa"/>
            <w:shd w:val="clear" w:color="auto" w:fill="auto"/>
          </w:tcPr>
          <w:p w14:paraId="045BF3B9" w14:textId="0A73C1CE" w:rsidR="00553C60" w:rsidRPr="00A7369B" w:rsidRDefault="008243FD" w:rsidP="00553C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53C60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553C60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553C60" w:rsidRPr="00A7369B" w14:paraId="6C2B231E" w14:textId="77777777" w:rsidTr="0023207A">
        <w:tc>
          <w:tcPr>
            <w:tcW w:w="6579" w:type="dxa"/>
            <w:shd w:val="clear" w:color="auto" w:fill="auto"/>
            <w:vAlign w:val="bottom"/>
          </w:tcPr>
          <w:p w14:paraId="16053056" w14:textId="77777777" w:rsidR="00553C60" w:rsidRPr="00A7369B" w:rsidRDefault="00553C60" w:rsidP="00553C60">
            <w:pPr>
              <w:ind w:left="-101" w:firstLine="82"/>
              <w:jc w:val="thaiDistribute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01C1E2B" w14:textId="673AC330" w:rsidR="00553C60" w:rsidRPr="00A7369B" w:rsidRDefault="008243FD" w:rsidP="00553C6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129</w:t>
            </w:r>
            <w:r w:rsidR="00A3383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628</w:t>
            </w:r>
            <w:r w:rsidR="00A3383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938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BE4A0A" w14:textId="07F18757" w:rsidR="00553C60" w:rsidRPr="00A7369B" w:rsidRDefault="008243FD" w:rsidP="00553C60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62</w:t>
            </w:r>
            <w:r w:rsidR="00553C60" w:rsidRPr="00A7369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348</w:t>
            </w:r>
            <w:r w:rsidR="00553C60" w:rsidRPr="00A7369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243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125</w:t>
            </w:r>
          </w:p>
        </w:tc>
      </w:tr>
    </w:tbl>
    <w:p w14:paraId="7D32A29A" w14:textId="14678E77" w:rsidR="00A42411" w:rsidRPr="00A7369B" w:rsidRDefault="00A42411" w:rsidP="00992F16">
      <w:pPr>
        <w:rPr>
          <w:rFonts w:ascii="Browallia New" w:hAnsi="Browallia New" w:cs="Browallia New"/>
        </w:rPr>
      </w:pPr>
    </w:p>
    <w:tbl>
      <w:tblPr>
        <w:tblW w:w="0" w:type="auto"/>
        <w:tblInd w:w="117" w:type="dxa"/>
        <w:shd w:val="clear" w:color="auto" w:fill="44546A"/>
        <w:tblLook w:val="04A0" w:firstRow="1" w:lastRow="0" w:firstColumn="1" w:lastColumn="0" w:noHBand="0" w:noVBand="1"/>
      </w:tblPr>
      <w:tblGrid>
        <w:gridCol w:w="9463"/>
      </w:tblGrid>
      <w:tr w:rsidR="00A42411" w:rsidRPr="00A7369B" w14:paraId="3A57FAF0" w14:textId="77777777" w:rsidTr="007717CA">
        <w:trPr>
          <w:trHeight w:val="386"/>
        </w:trPr>
        <w:tc>
          <w:tcPr>
            <w:tcW w:w="9463" w:type="dxa"/>
            <w:shd w:val="clear" w:color="auto" w:fill="FFA543"/>
            <w:vAlign w:val="center"/>
          </w:tcPr>
          <w:p w14:paraId="6B91257C" w14:textId="041F193B" w:rsidR="00A42411" w:rsidRPr="00A7369B" w:rsidRDefault="008243FD" w:rsidP="007717CA">
            <w:pPr>
              <w:pStyle w:val="Heading1"/>
              <w:pBdr>
                <w:bottom w:val="none" w:sz="0" w:space="0" w:color="auto"/>
              </w:pBdr>
              <w:ind w:left="530" w:hanging="530"/>
              <w:jc w:val="left"/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</w:pPr>
            <w:bookmarkStart w:id="38" w:name="_Toc48681903"/>
            <w:r w:rsidRPr="008243FD">
              <w:rPr>
                <w:rFonts w:ascii="Browallia New" w:hAnsi="Browallia New" w:cs="Browallia New"/>
                <w:color w:val="FFFFFF"/>
                <w:sz w:val="26"/>
                <w:szCs w:val="26"/>
              </w:rPr>
              <w:t>22</w:t>
            </w:r>
            <w:r w:rsidR="00A42411" w:rsidRPr="00A7369B"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  <w:tab/>
              <w:t>ภาระผูกพันผลประโยชน์พนักงาน</w:t>
            </w:r>
            <w:bookmarkEnd w:id="38"/>
          </w:p>
        </w:tc>
      </w:tr>
    </w:tbl>
    <w:p w14:paraId="5C428A73" w14:textId="77777777" w:rsidR="00A42411" w:rsidRPr="00A7369B" w:rsidRDefault="00A42411" w:rsidP="0008584C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4884" w:type="pct"/>
        <w:tblInd w:w="108" w:type="dxa"/>
        <w:tblLook w:val="0000" w:firstRow="0" w:lastRow="0" w:firstColumn="0" w:lastColumn="0" w:noHBand="0" w:noVBand="0"/>
      </w:tblPr>
      <w:tblGrid>
        <w:gridCol w:w="6572"/>
        <w:gridCol w:w="1440"/>
        <w:gridCol w:w="1438"/>
      </w:tblGrid>
      <w:tr w:rsidR="00CF5523" w:rsidRPr="00A7369B" w14:paraId="4BF3C049" w14:textId="77777777" w:rsidTr="00CF5523">
        <w:trPr>
          <w:cantSplit/>
        </w:trPr>
        <w:tc>
          <w:tcPr>
            <w:tcW w:w="3477" w:type="pct"/>
          </w:tcPr>
          <w:p w14:paraId="77CB96EE" w14:textId="77777777" w:rsidR="00CF5523" w:rsidRPr="00A7369B" w:rsidRDefault="00CF5523" w:rsidP="00CF5523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</w:tcPr>
          <w:p w14:paraId="586A2B5C" w14:textId="35F32960" w:rsidR="00CF5523" w:rsidRPr="00A7369B" w:rsidRDefault="00CF5523" w:rsidP="00CF5523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A7369B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14:paraId="7C0E4ED8" w14:textId="77AF34F1" w:rsidR="00CF5523" w:rsidRPr="00A7369B" w:rsidRDefault="00CF5523" w:rsidP="00CF5523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A7369B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</w:tr>
      <w:tr w:rsidR="00CF5523" w:rsidRPr="00A7369B" w14:paraId="457709B8" w14:textId="77777777" w:rsidTr="00955FB0">
        <w:trPr>
          <w:cantSplit/>
        </w:trPr>
        <w:tc>
          <w:tcPr>
            <w:tcW w:w="3477" w:type="pct"/>
          </w:tcPr>
          <w:p w14:paraId="61248842" w14:textId="77777777" w:rsidR="00CF5523" w:rsidRPr="00A7369B" w:rsidRDefault="00CF5523" w:rsidP="00CF5523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14:paraId="518C40B7" w14:textId="77777777" w:rsidR="00CF5523" w:rsidRPr="00A7369B" w:rsidRDefault="00CF5523" w:rsidP="00CF552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761" w:type="pct"/>
            <w:tcBorders>
              <w:bottom w:val="single" w:sz="4" w:space="0" w:color="auto"/>
            </w:tcBorders>
          </w:tcPr>
          <w:p w14:paraId="0C9B862C" w14:textId="18DDEF6F" w:rsidR="00CF5523" w:rsidRPr="00A7369B" w:rsidRDefault="00CF5523" w:rsidP="00CF552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CF5523" w:rsidRPr="00A7369B" w14:paraId="4CEB181C" w14:textId="77777777" w:rsidTr="00955FB0">
        <w:trPr>
          <w:cantSplit/>
        </w:trPr>
        <w:tc>
          <w:tcPr>
            <w:tcW w:w="3477" w:type="pct"/>
          </w:tcPr>
          <w:p w14:paraId="02BCB97B" w14:textId="77777777" w:rsidR="00CF5523" w:rsidRPr="00A7369B" w:rsidRDefault="00CF5523" w:rsidP="00CF5523">
            <w:pPr>
              <w:ind w:left="-105"/>
              <w:jc w:val="thaiDistribute"/>
              <w:rPr>
                <w:rFonts w:ascii="Browallia New" w:hAnsi="Browallia New" w:cs="Browalli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</w:tcPr>
          <w:p w14:paraId="1D244ACC" w14:textId="77777777" w:rsidR="00CF5523" w:rsidRPr="00A7369B" w:rsidRDefault="00CF5523" w:rsidP="00CF5523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</w:tcPr>
          <w:p w14:paraId="145646E9" w14:textId="77777777" w:rsidR="00CF5523" w:rsidRPr="00A7369B" w:rsidRDefault="00CF5523" w:rsidP="00CF5523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</w:tr>
      <w:tr w:rsidR="00CF5523" w:rsidRPr="00A7369B" w14:paraId="1E0327EB" w14:textId="77777777" w:rsidTr="00955FB0">
        <w:trPr>
          <w:cantSplit/>
        </w:trPr>
        <w:tc>
          <w:tcPr>
            <w:tcW w:w="3477" w:type="pct"/>
          </w:tcPr>
          <w:p w14:paraId="7208BE3D" w14:textId="77777777" w:rsidR="00CF5523" w:rsidRPr="00A7369B" w:rsidRDefault="00CF5523" w:rsidP="00CF5523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งบแสดงฐานะการเงิน</w:t>
            </w:r>
            <w:r w:rsidRPr="00A7369B">
              <w:rPr>
                <w:rFonts w:ascii="Browallia New" w:hAnsi="Browallia New" w:cs="Browallia New"/>
                <w:sz w:val="26"/>
                <w:szCs w:val="26"/>
                <w:lang w:val="en-US"/>
              </w:rPr>
              <w:t>:</w:t>
            </w:r>
          </w:p>
        </w:tc>
        <w:tc>
          <w:tcPr>
            <w:tcW w:w="762" w:type="pct"/>
            <w:shd w:val="clear" w:color="auto" w:fill="FAFAFA"/>
          </w:tcPr>
          <w:p w14:paraId="547722B8" w14:textId="77777777" w:rsidR="00CF5523" w:rsidRPr="00A7369B" w:rsidRDefault="00CF5523" w:rsidP="00CF55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61" w:type="pct"/>
          </w:tcPr>
          <w:p w14:paraId="797BD0B8" w14:textId="77777777" w:rsidR="00CF5523" w:rsidRPr="00A7369B" w:rsidRDefault="00CF5523" w:rsidP="00CF55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F5523" w:rsidRPr="00A7369B" w14:paraId="1A5A2E39" w14:textId="77777777" w:rsidTr="00955FB0">
        <w:trPr>
          <w:cantSplit/>
        </w:trPr>
        <w:tc>
          <w:tcPr>
            <w:tcW w:w="3477" w:type="pct"/>
          </w:tcPr>
          <w:p w14:paraId="7A1F2C9F" w14:textId="77777777" w:rsidR="00CF5523" w:rsidRPr="00A7369B" w:rsidRDefault="00CF5523" w:rsidP="00CF5523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- 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ผลประโยชน์เมื่อเกษียณอายุ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FAFAFA"/>
          </w:tcPr>
          <w:p w14:paraId="18FFD031" w14:textId="7D6EB667" w:rsidR="00CF5523" w:rsidRPr="00A7369B" w:rsidRDefault="008243FD" w:rsidP="00CF55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2B5DFB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725</w:t>
            </w:r>
            <w:r w:rsidR="002B5DFB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215</w:t>
            </w:r>
          </w:p>
        </w:tc>
        <w:tc>
          <w:tcPr>
            <w:tcW w:w="761" w:type="pct"/>
            <w:tcBorders>
              <w:bottom w:val="single" w:sz="4" w:space="0" w:color="auto"/>
            </w:tcBorders>
          </w:tcPr>
          <w:p w14:paraId="28E2A82A" w14:textId="6BA57D11" w:rsidR="00CF5523" w:rsidRPr="00A7369B" w:rsidRDefault="008243FD" w:rsidP="00CF55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F5523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829</w:t>
            </w:r>
            <w:r w:rsidR="00CF5523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890</w:t>
            </w:r>
          </w:p>
        </w:tc>
      </w:tr>
      <w:tr w:rsidR="00CF5523" w:rsidRPr="00A7369B" w14:paraId="5724CDA4" w14:textId="77777777" w:rsidTr="00955FB0">
        <w:trPr>
          <w:cantSplit/>
        </w:trPr>
        <w:tc>
          <w:tcPr>
            <w:tcW w:w="3477" w:type="pct"/>
          </w:tcPr>
          <w:p w14:paraId="10AC07D1" w14:textId="77777777" w:rsidR="00CF5523" w:rsidRPr="00A7369B" w:rsidRDefault="00CF5523" w:rsidP="00CF5523">
            <w:pPr>
              <w:ind w:left="-105"/>
              <w:jc w:val="thaiDistribute"/>
              <w:rPr>
                <w:rFonts w:ascii="Browallia New" w:hAnsi="Browallia New" w:cs="Browalli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</w:tcPr>
          <w:p w14:paraId="32B49EDD" w14:textId="77777777" w:rsidR="00CF5523" w:rsidRPr="00A7369B" w:rsidRDefault="00CF5523" w:rsidP="00CF5523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</w:tcPr>
          <w:p w14:paraId="563F5821" w14:textId="77777777" w:rsidR="00CF5523" w:rsidRPr="00A7369B" w:rsidRDefault="00CF5523" w:rsidP="00CF5523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</w:tr>
      <w:tr w:rsidR="00CF5523" w:rsidRPr="00A7369B" w14:paraId="38F0B01D" w14:textId="77777777" w:rsidTr="00955FB0">
        <w:trPr>
          <w:cantSplit/>
        </w:trPr>
        <w:tc>
          <w:tcPr>
            <w:tcW w:w="3477" w:type="pct"/>
          </w:tcPr>
          <w:p w14:paraId="39F1FCBF" w14:textId="77777777" w:rsidR="00CF5523" w:rsidRPr="00A7369B" w:rsidRDefault="00CF5523" w:rsidP="00CF5523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กำไรหรือขาดทุนที่รวมอยู่ในกำไรจากการดำเนินงาน:</w:t>
            </w:r>
          </w:p>
        </w:tc>
        <w:tc>
          <w:tcPr>
            <w:tcW w:w="762" w:type="pct"/>
            <w:shd w:val="clear" w:color="auto" w:fill="FAFAFA"/>
          </w:tcPr>
          <w:p w14:paraId="137A0202" w14:textId="77777777" w:rsidR="00CF5523" w:rsidRPr="00A7369B" w:rsidRDefault="00CF5523" w:rsidP="00CF55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61" w:type="pct"/>
          </w:tcPr>
          <w:p w14:paraId="4AABB94E" w14:textId="77777777" w:rsidR="00CF5523" w:rsidRPr="00A7369B" w:rsidRDefault="00CF5523" w:rsidP="00CF55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F5523" w:rsidRPr="00A7369B" w14:paraId="79A26444" w14:textId="77777777" w:rsidTr="00955FB0">
        <w:trPr>
          <w:cantSplit/>
        </w:trPr>
        <w:tc>
          <w:tcPr>
            <w:tcW w:w="3477" w:type="pct"/>
          </w:tcPr>
          <w:p w14:paraId="04A12D05" w14:textId="77777777" w:rsidR="00CF5523" w:rsidRPr="00A7369B" w:rsidRDefault="00CF5523" w:rsidP="00CF5523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- 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ผลประโยชน์เมื่อเกษียณอายุ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FAFAFA"/>
          </w:tcPr>
          <w:p w14:paraId="3648BC2F" w14:textId="0F74F30F" w:rsidR="00CF5523" w:rsidRPr="00A7369B" w:rsidRDefault="008243FD" w:rsidP="00CF55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640</w:t>
            </w:r>
            <w:r w:rsidR="002B5DFB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682</w:t>
            </w:r>
          </w:p>
        </w:tc>
        <w:tc>
          <w:tcPr>
            <w:tcW w:w="761" w:type="pct"/>
            <w:tcBorders>
              <w:bottom w:val="single" w:sz="4" w:space="0" w:color="auto"/>
            </w:tcBorders>
          </w:tcPr>
          <w:p w14:paraId="1F6826BA" w14:textId="7102F0E7" w:rsidR="00CF5523" w:rsidRPr="00A7369B" w:rsidRDefault="00CF5523" w:rsidP="00CF55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443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782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CF5523" w:rsidRPr="00A7369B" w14:paraId="15BBF441" w14:textId="77777777" w:rsidTr="00955FB0">
        <w:trPr>
          <w:cantSplit/>
        </w:trPr>
        <w:tc>
          <w:tcPr>
            <w:tcW w:w="3477" w:type="pct"/>
          </w:tcPr>
          <w:p w14:paraId="65ED7578" w14:textId="77777777" w:rsidR="00CF5523" w:rsidRPr="00A7369B" w:rsidRDefault="00CF5523" w:rsidP="00CF5523">
            <w:pPr>
              <w:ind w:left="-105"/>
              <w:jc w:val="thaiDistribute"/>
              <w:rPr>
                <w:rFonts w:ascii="Browallia New" w:hAnsi="Browallia New" w:cs="Browalli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762" w:type="pct"/>
            <w:shd w:val="clear" w:color="auto" w:fill="FAFAFA"/>
          </w:tcPr>
          <w:p w14:paraId="61C064AB" w14:textId="77777777" w:rsidR="00CF5523" w:rsidRPr="00A7369B" w:rsidRDefault="00CF5523" w:rsidP="00CF5523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761" w:type="pct"/>
          </w:tcPr>
          <w:p w14:paraId="2CE2D96D" w14:textId="77777777" w:rsidR="00CF5523" w:rsidRPr="00A7369B" w:rsidRDefault="00CF5523" w:rsidP="00CF5523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</w:tr>
      <w:tr w:rsidR="00CF5523" w:rsidRPr="00A7369B" w14:paraId="32E7466F" w14:textId="77777777" w:rsidTr="00955FB0">
        <w:trPr>
          <w:cantSplit/>
        </w:trPr>
        <w:tc>
          <w:tcPr>
            <w:tcW w:w="3477" w:type="pct"/>
          </w:tcPr>
          <w:p w14:paraId="66962A4B" w14:textId="77777777" w:rsidR="00CF5523" w:rsidRPr="00A7369B" w:rsidRDefault="00CF5523" w:rsidP="00CF5523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การวัดมูลค่าใหม่สำหรับ:</w:t>
            </w:r>
          </w:p>
        </w:tc>
        <w:tc>
          <w:tcPr>
            <w:tcW w:w="762" w:type="pct"/>
            <w:shd w:val="clear" w:color="auto" w:fill="FAFAFA"/>
          </w:tcPr>
          <w:p w14:paraId="29E1606E" w14:textId="77777777" w:rsidR="00CF5523" w:rsidRPr="00A7369B" w:rsidRDefault="00CF5523" w:rsidP="00CF55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61" w:type="pct"/>
          </w:tcPr>
          <w:p w14:paraId="463D25FD" w14:textId="77777777" w:rsidR="00CF5523" w:rsidRPr="00A7369B" w:rsidRDefault="00CF5523" w:rsidP="00CF55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F5523" w:rsidRPr="00A7369B" w14:paraId="49990A67" w14:textId="77777777" w:rsidTr="00955FB0">
        <w:trPr>
          <w:cantSplit/>
        </w:trPr>
        <w:tc>
          <w:tcPr>
            <w:tcW w:w="3477" w:type="pct"/>
          </w:tcPr>
          <w:p w14:paraId="6D85DCE6" w14:textId="77777777" w:rsidR="00CF5523" w:rsidRPr="00A7369B" w:rsidRDefault="00CF5523" w:rsidP="00CF5523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- 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ผลประโยชน์เมื่อเกษียณอายุ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FAFAFA"/>
          </w:tcPr>
          <w:p w14:paraId="437855D2" w14:textId="18818DF8" w:rsidR="00CF5523" w:rsidRPr="00A7369B" w:rsidRDefault="008243FD" w:rsidP="00CF55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254</w:t>
            </w:r>
            <w:r w:rsidR="00524AF4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643</w:t>
            </w:r>
          </w:p>
        </w:tc>
        <w:tc>
          <w:tcPr>
            <w:tcW w:w="761" w:type="pct"/>
            <w:tcBorders>
              <w:bottom w:val="single" w:sz="4" w:space="0" w:color="auto"/>
            </w:tcBorders>
          </w:tcPr>
          <w:p w14:paraId="7A813346" w14:textId="73B55098" w:rsidR="00CF5523" w:rsidRPr="00A7369B" w:rsidRDefault="008243FD" w:rsidP="00CF55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283</w:t>
            </w:r>
            <w:r w:rsidR="00CF5523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813</w:t>
            </w:r>
          </w:p>
        </w:tc>
      </w:tr>
    </w:tbl>
    <w:p w14:paraId="6D81E795" w14:textId="638637E6" w:rsidR="00A42411" w:rsidRPr="00A7369B" w:rsidRDefault="00A42411" w:rsidP="00C43AA2">
      <w:pPr>
        <w:rPr>
          <w:rFonts w:ascii="Browallia New" w:hAnsi="Browallia New" w:cs="Browallia New"/>
          <w:lang w:val="en-US"/>
        </w:rPr>
      </w:pPr>
    </w:p>
    <w:p w14:paraId="6170A3A6" w14:textId="140A7166" w:rsidR="00A42411" w:rsidRPr="00A7369B" w:rsidRDefault="00A42411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lang w:val="en-US"/>
        </w:rPr>
      </w:pPr>
      <w:r w:rsidRPr="00A7369B">
        <w:rPr>
          <w:rFonts w:ascii="Browallia New" w:hAnsi="Browallia New"/>
          <w:color w:val="000000"/>
          <w:sz w:val="26"/>
          <w:szCs w:val="26"/>
          <w:cs/>
          <w:lang w:val="en-US"/>
        </w:rPr>
        <w:t>รายการเคลื่อนไหวของภาระผูกพันผลประโยชน์พนักงานเมื่อเกษียณอายุมีดังนี้</w:t>
      </w:r>
    </w:p>
    <w:p w14:paraId="39430261" w14:textId="4753FF91" w:rsidR="00A42411" w:rsidRPr="00A7369B" w:rsidRDefault="00A42411" w:rsidP="004E1CB6">
      <w:pPr>
        <w:rPr>
          <w:rFonts w:ascii="Browallia New" w:hAnsi="Browallia New" w:cs="Browallia New"/>
          <w:sz w:val="26"/>
          <w:szCs w:val="26"/>
          <w:cs/>
          <w:lang w:val="en-US"/>
        </w:rPr>
      </w:pPr>
    </w:p>
    <w:tbl>
      <w:tblPr>
        <w:tblW w:w="4888" w:type="pct"/>
        <w:tblInd w:w="108" w:type="dxa"/>
        <w:tblLook w:val="0000" w:firstRow="0" w:lastRow="0" w:firstColumn="0" w:lastColumn="0" w:noHBand="0" w:noVBand="0"/>
      </w:tblPr>
      <w:tblGrid>
        <w:gridCol w:w="6579"/>
        <w:gridCol w:w="1441"/>
        <w:gridCol w:w="1437"/>
      </w:tblGrid>
      <w:tr w:rsidR="00177D64" w:rsidRPr="00A7369B" w14:paraId="0ABD9CB8" w14:textId="77777777" w:rsidTr="00177D64">
        <w:trPr>
          <w:cantSplit/>
        </w:trPr>
        <w:tc>
          <w:tcPr>
            <w:tcW w:w="3478" w:type="pct"/>
          </w:tcPr>
          <w:p w14:paraId="61783C7B" w14:textId="77777777" w:rsidR="00177D64" w:rsidRPr="00A7369B" w:rsidRDefault="00177D64" w:rsidP="00177D64">
            <w:pPr>
              <w:ind w:left="-10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</w:tcPr>
          <w:p w14:paraId="5CB51C50" w14:textId="7AD2DA34" w:rsidR="00177D64" w:rsidRPr="00A7369B" w:rsidRDefault="00177D64" w:rsidP="00177D64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A7369B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760" w:type="pct"/>
            <w:tcBorders>
              <w:top w:val="single" w:sz="4" w:space="0" w:color="auto"/>
            </w:tcBorders>
          </w:tcPr>
          <w:p w14:paraId="2B0C1CE7" w14:textId="49F43FCF" w:rsidR="00177D64" w:rsidRPr="00A7369B" w:rsidRDefault="00177D64" w:rsidP="00177D64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A7369B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</w:tr>
      <w:tr w:rsidR="00177D64" w:rsidRPr="00A7369B" w14:paraId="4C3AF965" w14:textId="77777777" w:rsidTr="00955FB0">
        <w:trPr>
          <w:cantSplit/>
        </w:trPr>
        <w:tc>
          <w:tcPr>
            <w:tcW w:w="3478" w:type="pct"/>
          </w:tcPr>
          <w:p w14:paraId="2731E74F" w14:textId="77777777" w:rsidR="00177D64" w:rsidRPr="00A7369B" w:rsidRDefault="00177D64" w:rsidP="00177D64">
            <w:pPr>
              <w:ind w:left="-10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14:paraId="40837879" w14:textId="77777777" w:rsidR="00177D64" w:rsidRPr="00A7369B" w:rsidRDefault="00177D64" w:rsidP="00177D6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760" w:type="pct"/>
            <w:tcBorders>
              <w:bottom w:val="single" w:sz="4" w:space="0" w:color="auto"/>
            </w:tcBorders>
          </w:tcPr>
          <w:p w14:paraId="0EB18B55" w14:textId="3762CA50" w:rsidR="00177D64" w:rsidRPr="00A7369B" w:rsidRDefault="00177D64" w:rsidP="00177D6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177D64" w:rsidRPr="00A7369B" w14:paraId="2BD01070" w14:textId="77777777" w:rsidTr="00955FB0">
        <w:trPr>
          <w:cantSplit/>
        </w:trPr>
        <w:tc>
          <w:tcPr>
            <w:tcW w:w="3478" w:type="pct"/>
          </w:tcPr>
          <w:p w14:paraId="0D7E7667" w14:textId="77777777" w:rsidR="00177D64" w:rsidRPr="00A7369B" w:rsidRDefault="00177D64" w:rsidP="00177D64">
            <w:pPr>
              <w:ind w:left="-105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</w:tcPr>
          <w:p w14:paraId="479117AC" w14:textId="77777777" w:rsidR="00177D64" w:rsidRPr="00A7369B" w:rsidRDefault="00177D64" w:rsidP="00177D64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760" w:type="pct"/>
            <w:tcBorders>
              <w:top w:val="single" w:sz="4" w:space="0" w:color="auto"/>
            </w:tcBorders>
          </w:tcPr>
          <w:p w14:paraId="2445FB8D" w14:textId="77777777" w:rsidR="00177D64" w:rsidRPr="00A7369B" w:rsidRDefault="00177D64" w:rsidP="00177D64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</w:tr>
      <w:tr w:rsidR="00177D64" w:rsidRPr="00A7369B" w14:paraId="15535D91" w14:textId="77777777" w:rsidTr="00955FB0">
        <w:trPr>
          <w:cantSplit/>
        </w:trPr>
        <w:tc>
          <w:tcPr>
            <w:tcW w:w="3478" w:type="pct"/>
          </w:tcPr>
          <w:p w14:paraId="681365B6" w14:textId="3E3DAA03" w:rsidR="00177D64" w:rsidRPr="00A7369B" w:rsidRDefault="00177D64" w:rsidP="00177D64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</w:rPr>
            </w:pPr>
            <w:r w:rsidRPr="00A7369B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8243FD" w:rsidRPr="008243FD">
              <w:rPr>
                <w:rFonts w:ascii="Browallia New" w:hAnsi="Browallia New"/>
                <w:color w:val="000000"/>
                <w:sz w:val="26"/>
                <w:szCs w:val="26"/>
              </w:rPr>
              <w:t>1</w:t>
            </w:r>
            <w:r w:rsidRPr="00A7369B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762" w:type="pct"/>
            <w:shd w:val="clear" w:color="auto" w:fill="FAFAFA"/>
          </w:tcPr>
          <w:p w14:paraId="4B31ECD4" w14:textId="0ABC7C72" w:rsidR="00177D64" w:rsidRPr="00A7369B" w:rsidRDefault="008243FD" w:rsidP="00177D6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24AF4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829</w:t>
            </w:r>
            <w:r w:rsidR="00524AF4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890</w:t>
            </w:r>
          </w:p>
        </w:tc>
        <w:tc>
          <w:tcPr>
            <w:tcW w:w="760" w:type="pct"/>
          </w:tcPr>
          <w:p w14:paraId="55576891" w14:textId="791D6D4D" w:rsidR="00177D64" w:rsidRPr="00A7369B" w:rsidRDefault="008243FD" w:rsidP="00177D6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77D64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102</w:t>
            </w:r>
            <w:r w:rsidR="00177D64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295</w:t>
            </w:r>
          </w:p>
        </w:tc>
      </w:tr>
      <w:tr w:rsidR="00177D64" w:rsidRPr="00A7369B" w14:paraId="22E7B9A2" w14:textId="77777777" w:rsidTr="00955FB0">
        <w:trPr>
          <w:cantSplit/>
        </w:trPr>
        <w:tc>
          <w:tcPr>
            <w:tcW w:w="3478" w:type="pct"/>
          </w:tcPr>
          <w:p w14:paraId="3A3943D1" w14:textId="77777777" w:rsidR="00177D64" w:rsidRPr="00A7369B" w:rsidRDefault="00177D64" w:rsidP="00177D64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ต้นทุนบริการปัจจุบัน</w:t>
            </w:r>
            <w:r w:rsidRPr="00A7369B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762" w:type="pct"/>
            <w:shd w:val="clear" w:color="auto" w:fill="FAFAFA"/>
          </w:tcPr>
          <w:p w14:paraId="41EB6EFC" w14:textId="39E55FED" w:rsidR="00177D64" w:rsidRPr="00A7369B" w:rsidRDefault="008243FD" w:rsidP="00177D6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607</w:t>
            </w:r>
            <w:r w:rsidR="00524AF4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379</w:t>
            </w:r>
          </w:p>
        </w:tc>
        <w:tc>
          <w:tcPr>
            <w:tcW w:w="760" w:type="pct"/>
          </w:tcPr>
          <w:p w14:paraId="000D8D05" w14:textId="55A0364F" w:rsidR="00177D64" w:rsidRPr="00A7369B" w:rsidRDefault="008243FD" w:rsidP="00177D6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422</w:t>
            </w:r>
            <w:r w:rsidR="00177D64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397</w:t>
            </w:r>
          </w:p>
        </w:tc>
      </w:tr>
      <w:tr w:rsidR="00177D64" w:rsidRPr="00A7369B" w14:paraId="4788CBB8" w14:textId="77777777" w:rsidTr="00B72C08">
        <w:trPr>
          <w:cantSplit/>
        </w:trPr>
        <w:tc>
          <w:tcPr>
            <w:tcW w:w="3478" w:type="pct"/>
          </w:tcPr>
          <w:p w14:paraId="25B314B1" w14:textId="77777777" w:rsidR="00177D64" w:rsidRPr="00A7369B" w:rsidRDefault="00177D64" w:rsidP="00177D64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ต้นทุนดอกเบี้ย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FAFAFA"/>
          </w:tcPr>
          <w:p w14:paraId="622D8438" w14:textId="422F0A4B" w:rsidR="00177D64" w:rsidRPr="00A7369B" w:rsidRDefault="008243FD" w:rsidP="00177D6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524AF4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303</w:t>
            </w:r>
          </w:p>
        </w:tc>
        <w:tc>
          <w:tcPr>
            <w:tcW w:w="760" w:type="pct"/>
            <w:tcBorders>
              <w:bottom w:val="single" w:sz="4" w:space="0" w:color="auto"/>
            </w:tcBorders>
          </w:tcPr>
          <w:p w14:paraId="073641D9" w14:textId="77E13AE8" w:rsidR="00177D64" w:rsidRPr="00A7369B" w:rsidRDefault="008243FD" w:rsidP="00177D6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177D64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385</w:t>
            </w:r>
          </w:p>
        </w:tc>
      </w:tr>
      <w:tr w:rsidR="00177D64" w:rsidRPr="00A7369B" w14:paraId="69BDB190" w14:textId="77777777" w:rsidTr="00B72C08">
        <w:trPr>
          <w:cantSplit/>
        </w:trPr>
        <w:tc>
          <w:tcPr>
            <w:tcW w:w="3478" w:type="pct"/>
          </w:tcPr>
          <w:p w14:paraId="7FE9F594" w14:textId="17EBBE29" w:rsidR="00177D64" w:rsidRPr="00A7369B" w:rsidRDefault="00177D64" w:rsidP="00177D64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D7F2AB2" w14:textId="788B0084" w:rsidR="00177D64" w:rsidRPr="00A7369B" w:rsidRDefault="008243FD" w:rsidP="00177D6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24AF4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470</w:t>
            </w:r>
            <w:r w:rsidR="00524AF4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572</w:t>
            </w: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</w:tcPr>
          <w:p w14:paraId="2295D94A" w14:textId="22C5681E" w:rsidR="00177D64" w:rsidRPr="00A7369B" w:rsidRDefault="008243FD" w:rsidP="00177D6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77D64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546</w:t>
            </w:r>
            <w:r w:rsidR="00177D64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077</w:t>
            </w:r>
          </w:p>
        </w:tc>
      </w:tr>
      <w:tr w:rsidR="00177D64" w:rsidRPr="00A7369B" w14:paraId="7DD18DF6" w14:textId="77777777" w:rsidTr="00B72C08">
        <w:trPr>
          <w:cantSplit/>
        </w:trPr>
        <w:tc>
          <w:tcPr>
            <w:tcW w:w="3478" w:type="pct"/>
          </w:tcPr>
          <w:p w14:paraId="65FC19EC" w14:textId="77777777" w:rsidR="00177D64" w:rsidRPr="00A7369B" w:rsidRDefault="00177D64" w:rsidP="00177D64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การวัดมูลค่าใหม่</w:t>
            </w: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</w:tcPr>
          <w:p w14:paraId="137B68E6" w14:textId="7A7987A8" w:rsidR="00177D64" w:rsidRPr="00A7369B" w:rsidRDefault="00177D64" w:rsidP="00177D6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60" w:type="pct"/>
            <w:tcBorders>
              <w:top w:val="single" w:sz="4" w:space="0" w:color="auto"/>
            </w:tcBorders>
          </w:tcPr>
          <w:p w14:paraId="00740431" w14:textId="3626683C" w:rsidR="00177D64" w:rsidRPr="00A7369B" w:rsidRDefault="00177D64" w:rsidP="00177D6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77D64" w:rsidRPr="00A7369B" w14:paraId="6FCE7EA5" w14:textId="77777777" w:rsidTr="00B72C08">
        <w:trPr>
          <w:cantSplit/>
        </w:trPr>
        <w:tc>
          <w:tcPr>
            <w:tcW w:w="3478" w:type="pct"/>
          </w:tcPr>
          <w:p w14:paraId="5EF2FFCB" w14:textId="65E709C2" w:rsidR="00177D64" w:rsidRPr="00A7369B" w:rsidRDefault="00524AF4" w:rsidP="00177D64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กำไร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) </w:t>
            </w:r>
            <w:r w:rsidR="00177D64" w:rsidRPr="00A736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ขาดทุนที่เกิดขึ้นจากการเปลี่ยนแปลงข้อสมมติทางการเงิน</w:t>
            </w:r>
          </w:p>
        </w:tc>
        <w:tc>
          <w:tcPr>
            <w:tcW w:w="762" w:type="pct"/>
            <w:shd w:val="clear" w:color="auto" w:fill="FAFAFA"/>
          </w:tcPr>
          <w:p w14:paraId="2B4C097B" w14:textId="6ACD8B33" w:rsidR="00177D64" w:rsidRPr="00A7369B" w:rsidRDefault="00524AF4" w:rsidP="00177D6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298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60" w:type="pct"/>
          </w:tcPr>
          <w:p w14:paraId="1F147B64" w14:textId="5895DD42" w:rsidR="00177D64" w:rsidRPr="00A7369B" w:rsidRDefault="008243FD" w:rsidP="00177D6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177D64"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045</w:t>
            </w:r>
            <w:r w:rsidR="00177D64" w:rsidRPr="00A7369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</w:p>
        </w:tc>
      </w:tr>
      <w:tr w:rsidR="00177D64" w:rsidRPr="00A7369B" w14:paraId="15237150" w14:textId="77777777" w:rsidTr="00B72C08">
        <w:trPr>
          <w:cantSplit/>
        </w:trPr>
        <w:tc>
          <w:tcPr>
            <w:tcW w:w="3478" w:type="pct"/>
          </w:tcPr>
          <w:p w14:paraId="108F3132" w14:textId="29885759" w:rsidR="00177D64" w:rsidRPr="00A7369B" w:rsidRDefault="00177D64" w:rsidP="00177D64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ขาดทุนที่เกิดจากประสบการณ์</w:t>
            </w:r>
          </w:p>
        </w:tc>
        <w:tc>
          <w:tcPr>
            <w:tcW w:w="762" w:type="pct"/>
            <w:shd w:val="clear" w:color="auto" w:fill="FAFAFA"/>
          </w:tcPr>
          <w:p w14:paraId="605F162A" w14:textId="5235DAFB" w:rsidR="00177D64" w:rsidRPr="00A7369B" w:rsidRDefault="008243FD" w:rsidP="00177D6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292</w:t>
            </w:r>
            <w:r w:rsidR="00524AF4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941</w:t>
            </w:r>
          </w:p>
        </w:tc>
        <w:tc>
          <w:tcPr>
            <w:tcW w:w="760" w:type="pct"/>
          </w:tcPr>
          <w:p w14:paraId="3AE242A4" w14:textId="534E8D24" w:rsidR="00177D64" w:rsidRPr="00A7369B" w:rsidRDefault="008243FD" w:rsidP="00177D6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252</w:t>
            </w:r>
            <w:r w:rsidR="00177D64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768</w:t>
            </w:r>
          </w:p>
        </w:tc>
      </w:tr>
      <w:tr w:rsidR="00177D64" w:rsidRPr="00A7369B" w14:paraId="23854782" w14:textId="77777777" w:rsidTr="00955FB0">
        <w:trPr>
          <w:cantSplit/>
        </w:trPr>
        <w:tc>
          <w:tcPr>
            <w:tcW w:w="3478" w:type="pct"/>
          </w:tcPr>
          <w:p w14:paraId="554BBF0D" w14:textId="77777777" w:rsidR="00177D64" w:rsidRPr="00A7369B" w:rsidRDefault="00177D64" w:rsidP="00177D64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5ED3E3F" w14:textId="6DBE318C" w:rsidR="00177D64" w:rsidRPr="00A7369B" w:rsidRDefault="008243FD" w:rsidP="00177D6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254</w:t>
            </w:r>
            <w:r w:rsidR="00524AF4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643</w:t>
            </w: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</w:tcPr>
          <w:p w14:paraId="0979DFA4" w14:textId="66F20529" w:rsidR="00177D64" w:rsidRPr="00A7369B" w:rsidRDefault="008243FD" w:rsidP="00177D6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283</w:t>
            </w:r>
            <w:r w:rsidR="00177D64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813</w:t>
            </w:r>
          </w:p>
        </w:tc>
      </w:tr>
      <w:tr w:rsidR="00177D64" w:rsidRPr="00A7369B" w14:paraId="40764005" w14:textId="77777777" w:rsidTr="00955FB0">
        <w:trPr>
          <w:cantSplit/>
        </w:trPr>
        <w:tc>
          <w:tcPr>
            <w:tcW w:w="3478" w:type="pct"/>
          </w:tcPr>
          <w:p w14:paraId="6B3FFF1E" w14:textId="64FC2F6E" w:rsidR="00177D64" w:rsidRPr="00A7369B" w:rsidRDefault="00177D64" w:rsidP="00177D64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ณ วันที่ 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 ธันวาคม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12B04BB" w14:textId="4CB4F973" w:rsidR="00177D64" w:rsidRPr="00A7369B" w:rsidRDefault="008243FD" w:rsidP="00177D6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24AF4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725</w:t>
            </w:r>
            <w:r w:rsidR="00524AF4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215</w:t>
            </w: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</w:tcPr>
          <w:p w14:paraId="3A6143E3" w14:textId="02E3BD25" w:rsidR="00177D64" w:rsidRPr="00A7369B" w:rsidRDefault="00177D64" w:rsidP="00177D6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829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890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</w:tbl>
    <w:p w14:paraId="4CF63172" w14:textId="0E4E7252" w:rsidR="00186C82" w:rsidRPr="00A7369B" w:rsidRDefault="008243FD" w:rsidP="005E22A7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lang w:val="en-US"/>
        </w:rPr>
      </w:pPr>
      <w:r>
        <w:rPr>
          <w:rFonts w:ascii="Browallia New" w:hAnsi="Browallia New"/>
          <w:color w:val="000000"/>
          <w:sz w:val="26"/>
          <w:szCs w:val="26"/>
          <w:lang w:val="en-US"/>
        </w:rPr>
        <w:br w:type="page"/>
      </w:r>
    </w:p>
    <w:p w14:paraId="1C86237C" w14:textId="45AC1D6D" w:rsidR="00A42411" w:rsidRPr="00A7369B" w:rsidRDefault="00A42411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lang w:val="en-US"/>
        </w:rPr>
      </w:pPr>
      <w:r w:rsidRPr="00A7369B">
        <w:rPr>
          <w:rFonts w:ascii="Browallia New" w:hAnsi="Browallia New"/>
          <w:color w:val="000000"/>
          <w:sz w:val="26"/>
          <w:szCs w:val="26"/>
          <w:cs/>
        </w:rPr>
        <w:t xml:space="preserve">บริษัทได้ว่าจ้างนักคณิตศาสตร์ประกันภัยอิสระในการคำนวณภาระผูกพันผลประโยชน์พนักงาน </w:t>
      </w:r>
      <w:r w:rsidRPr="00A7369B">
        <w:rPr>
          <w:rFonts w:ascii="Browallia New" w:hAnsi="Browallia New"/>
          <w:color w:val="000000"/>
          <w:sz w:val="26"/>
          <w:szCs w:val="26"/>
          <w:cs/>
          <w:lang w:val="en-US"/>
        </w:rPr>
        <w:t>ข้อสมมติหลักในการประมาณการตามหลักคณิตศาสตร์ประกันภัยที่ใช้เป็นดังนี้</w:t>
      </w:r>
    </w:p>
    <w:p w14:paraId="610C031E" w14:textId="77777777" w:rsidR="00A42411" w:rsidRPr="00A7369B" w:rsidRDefault="00A42411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cs/>
          <w:lang w:val="en-US"/>
        </w:rPr>
      </w:pPr>
    </w:p>
    <w:tbl>
      <w:tblPr>
        <w:tblW w:w="4888" w:type="pct"/>
        <w:tblInd w:w="108" w:type="dxa"/>
        <w:tblLook w:val="0000" w:firstRow="0" w:lastRow="0" w:firstColumn="0" w:lastColumn="0" w:noHBand="0" w:noVBand="0"/>
      </w:tblPr>
      <w:tblGrid>
        <w:gridCol w:w="6579"/>
        <w:gridCol w:w="1439"/>
        <w:gridCol w:w="1439"/>
      </w:tblGrid>
      <w:tr w:rsidR="0098343D" w:rsidRPr="00A7369B" w14:paraId="37309DFF" w14:textId="77777777" w:rsidTr="0098343D">
        <w:trPr>
          <w:cantSplit/>
        </w:trPr>
        <w:tc>
          <w:tcPr>
            <w:tcW w:w="3478" w:type="pct"/>
            <w:vAlign w:val="bottom"/>
          </w:tcPr>
          <w:p w14:paraId="4B5E7791" w14:textId="77777777" w:rsidR="0098343D" w:rsidRPr="00A7369B" w:rsidRDefault="0098343D" w:rsidP="0098343D">
            <w:pPr>
              <w:ind w:left="-10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</w:tcPr>
          <w:p w14:paraId="021DE3C0" w14:textId="215C6B54" w:rsidR="0098343D" w:rsidRPr="00A7369B" w:rsidRDefault="0098343D" w:rsidP="0098343D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A7369B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</w:tcPr>
          <w:p w14:paraId="4FB6E9B5" w14:textId="781A6F2C" w:rsidR="0098343D" w:rsidRPr="00A7369B" w:rsidRDefault="0098343D" w:rsidP="0098343D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A7369B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</w:tr>
      <w:tr w:rsidR="0098343D" w:rsidRPr="00A7369B" w14:paraId="5D52642A" w14:textId="77777777" w:rsidTr="008255EC">
        <w:trPr>
          <w:cantSplit/>
        </w:trPr>
        <w:tc>
          <w:tcPr>
            <w:tcW w:w="3478" w:type="pct"/>
          </w:tcPr>
          <w:p w14:paraId="5F2A16ED" w14:textId="77777777" w:rsidR="0098343D" w:rsidRPr="00A7369B" w:rsidRDefault="0098343D" w:rsidP="0098343D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  <w:shd w:val="clear" w:color="auto" w:fill="FAFAFA"/>
          </w:tcPr>
          <w:p w14:paraId="6CBE7363" w14:textId="77777777" w:rsidR="0098343D" w:rsidRPr="00A7369B" w:rsidRDefault="0098343D" w:rsidP="009834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</w:tcPr>
          <w:p w14:paraId="615D8F61" w14:textId="77777777" w:rsidR="0098343D" w:rsidRPr="00A7369B" w:rsidRDefault="0098343D" w:rsidP="009834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ED2FBF" w:rsidRPr="00A7369B" w14:paraId="7BCCCA65" w14:textId="77777777" w:rsidTr="007717CA">
        <w:trPr>
          <w:cantSplit/>
        </w:trPr>
        <w:tc>
          <w:tcPr>
            <w:tcW w:w="3478" w:type="pct"/>
          </w:tcPr>
          <w:p w14:paraId="3CD976A0" w14:textId="77777777" w:rsidR="00ED2FBF" w:rsidRPr="00A7369B" w:rsidRDefault="00ED2FBF" w:rsidP="00ED2FBF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อัตราคิดลด</w:t>
            </w:r>
          </w:p>
        </w:tc>
        <w:tc>
          <w:tcPr>
            <w:tcW w:w="761" w:type="pct"/>
            <w:shd w:val="clear" w:color="auto" w:fill="FAFAFA"/>
          </w:tcPr>
          <w:p w14:paraId="7DA8AA05" w14:textId="12DDF735" w:rsidR="00ED2FBF" w:rsidRPr="00A7369B" w:rsidRDefault="00ED2FBF" w:rsidP="00ED2F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89</w:t>
            </w:r>
          </w:p>
        </w:tc>
        <w:tc>
          <w:tcPr>
            <w:tcW w:w="761" w:type="pct"/>
          </w:tcPr>
          <w:p w14:paraId="4A8F701C" w14:textId="1DAFCAFA" w:rsidR="00ED2FBF" w:rsidRPr="00A7369B" w:rsidRDefault="00ED2FBF" w:rsidP="00ED2F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82</w:t>
            </w:r>
          </w:p>
        </w:tc>
      </w:tr>
      <w:tr w:rsidR="00ED2FBF" w:rsidRPr="00A7369B" w14:paraId="31303CA6" w14:textId="77777777" w:rsidTr="007717CA">
        <w:trPr>
          <w:cantSplit/>
        </w:trPr>
        <w:tc>
          <w:tcPr>
            <w:tcW w:w="3478" w:type="pct"/>
          </w:tcPr>
          <w:p w14:paraId="7A7D77EE" w14:textId="77777777" w:rsidR="00ED2FBF" w:rsidRPr="00A7369B" w:rsidRDefault="00ED2FBF" w:rsidP="00ED2FBF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อัตราการเพิ่มขึ้นของเงินเดือน</w:t>
            </w:r>
          </w:p>
        </w:tc>
        <w:tc>
          <w:tcPr>
            <w:tcW w:w="761" w:type="pct"/>
            <w:shd w:val="clear" w:color="auto" w:fill="FAFAFA"/>
          </w:tcPr>
          <w:p w14:paraId="3A6ECD63" w14:textId="7A0C327A" w:rsidR="00ED2FBF" w:rsidRPr="00A7369B" w:rsidRDefault="00ED2FBF" w:rsidP="00ED2F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6</w:t>
            </w:r>
          </w:p>
        </w:tc>
        <w:tc>
          <w:tcPr>
            <w:tcW w:w="761" w:type="pct"/>
          </w:tcPr>
          <w:p w14:paraId="47CA2668" w14:textId="0D29EE1B" w:rsidR="00ED2FBF" w:rsidRPr="00A7369B" w:rsidRDefault="00ED2FBF" w:rsidP="00ED2F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5</w:t>
            </w:r>
          </w:p>
        </w:tc>
      </w:tr>
      <w:tr w:rsidR="00ED2FBF" w:rsidRPr="00A7369B" w14:paraId="23277AC4" w14:textId="77777777" w:rsidTr="007717CA">
        <w:trPr>
          <w:cantSplit/>
        </w:trPr>
        <w:tc>
          <w:tcPr>
            <w:tcW w:w="3478" w:type="pct"/>
          </w:tcPr>
          <w:p w14:paraId="2293701E" w14:textId="77777777" w:rsidR="00ED2FBF" w:rsidRPr="00A7369B" w:rsidRDefault="00ED2FBF" w:rsidP="00ED2FBF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อัตราการลาออกของพนักงาน</w:t>
            </w:r>
          </w:p>
        </w:tc>
        <w:tc>
          <w:tcPr>
            <w:tcW w:w="761" w:type="pct"/>
            <w:shd w:val="clear" w:color="auto" w:fill="FAFAFA"/>
          </w:tcPr>
          <w:p w14:paraId="6B0321ED" w14:textId="7E45B0B3" w:rsidR="00ED2FBF" w:rsidRPr="00A7369B" w:rsidRDefault="00ED2FBF" w:rsidP="00ED2F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91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ถึง</w:t>
            </w:r>
          </w:p>
          <w:p w14:paraId="0F6F9513" w14:textId="4A94B406" w:rsidR="00ED2FBF" w:rsidRPr="00A7369B" w:rsidRDefault="00ED2FBF" w:rsidP="00ED2F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92</w:t>
            </w:r>
          </w:p>
        </w:tc>
        <w:tc>
          <w:tcPr>
            <w:tcW w:w="761" w:type="pct"/>
          </w:tcPr>
          <w:p w14:paraId="48236795" w14:textId="1D9C00B5" w:rsidR="00ED2FBF" w:rsidRPr="00A7369B" w:rsidRDefault="00ED2FBF" w:rsidP="00ED2F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91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ถึง</w:t>
            </w:r>
          </w:p>
          <w:p w14:paraId="68265F6B" w14:textId="4D6F6F33" w:rsidR="00ED2FBF" w:rsidRPr="00A7369B" w:rsidRDefault="00ED2FBF" w:rsidP="00ED2F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92</w:t>
            </w:r>
          </w:p>
        </w:tc>
      </w:tr>
    </w:tbl>
    <w:p w14:paraId="01EF020D" w14:textId="75A35264" w:rsidR="00A42411" w:rsidRPr="00A7369B" w:rsidRDefault="00A42411" w:rsidP="0008584C">
      <w:pPr>
        <w:rPr>
          <w:rFonts w:ascii="Browallia New" w:hAnsi="Browallia New" w:cs="Browallia New"/>
          <w:sz w:val="26"/>
          <w:szCs w:val="26"/>
          <w:lang w:val="en-US"/>
        </w:rPr>
      </w:pPr>
    </w:p>
    <w:p w14:paraId="492E7122" w14:textId="77777777" w:rsidR="00A42411" w:rsidRPr="00A7369B" w:rsidRDefault="00A42411" w:rsidP="00A42411">
      <w:pPr>
        <w:rPr>
          <w:rFonts w:ascii="Browallia New" w:hAnsi="Browallia New" w:cs="Browallia New"/>
          <w:sz w:val="26"/>
          <w:szCs w:val="26"/>
          <w:lang w:val="en-US"/>
        </w:rPr>
      </w:pPr>
      <w:r w:rsidRPr="00A7369B">
        <w:rPr>
          <w:rFonts w:ascii="Browallia New" w:hAnsi="Browallia New" w:cs="Browallia New"/>
          <w:sz w:val="26"/>
          <w:szCs w:val="26"/>
          <w:cs/>
          <w:lang w:val="en-US"/>
        </w:rPr>
        <w:t>การวิเคราะห์ความอ่อนไหวของข้อสมมติหลักในการประมาณการตามหลักคณิตศาสตร์ประกันภัยเป็นดังนี้</w:t>
      </w:r>
    </w:p>
    <w:p w14:paraId="15B6F8FA" w14:textId="77777777" w:rsidR="00A57075" w:rsidRPr="00A7369B" w:rsidRDefault="00A57075" w:rsidP="00A42411">
      <w:pPr>
        <w:rPr>
          <w:rFonts w:ascii="Browallia New" w:hAnsi="Browallia New" w:cs="Browallia New"/>
          <w:sz w:val="26"/>
          <w:szCs w:val="26"/>
          <w:lang w:val="en-US"/>
        </w:rPr>
      </w:pPr>
    </w:p>
    <w:tbl>
      <w:tblPr>
        <w:tblW w:w="94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38"/>
        <w:gridCol w:w="1152"/>
        <w:gridCol w:w="1154"/>
        <w:gridCol w:w="1152"/>
        <w:gridCol w:w="1152"/>
        <w:gridCol w:w="1152"/>
        <w:gridCol w:w="1152"/>
      </w:tblGrid>
      <w:tr w:rsidR="00B536A9" w:rsidRPr="00A7369B" w14:paraId="6065B753" w14:textId="77777777" w:rsidTr="008865A3">
        <w:tc>
          <w:tcPr>
            <w:tcW w:w="2538" w:type="dxa"/>
            <w:shd w:val="clear" w:color="auto" w:fill="auto"/>
            <w:vAlign w:val="center"/>
            <w:hideMark/>
          </w:tcPr>
          <w:p w14:paraId="277A4E36" w14:textId="77777777" w:rsidR="00A57075" w:rsidRPr="00A7369B" w:rsidRDefault="00A57075" w:rsidP="008E1BD6">
            <w:pPr>
              <w:ind w:left="427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2306" w:type="dxa"/>
            <w:gridSpan w:val="2"/>
            <w:shd w:val="clear" w:color="auto" w:fill="auto"/>
            <w:noWrap/>
            <w:vAlign w:val="bottom"/>
            <w:hideMark/>
          </w:tcPr>
          <w:p w14:paraId="1A173AB9" w14:textId="77777777" w:rsidR="00A57075" w:rsidRPr="00A7369B" w:rsidRDefault="00A57075" w:rsidP="008E1BD6">
            <w:pPr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460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8347B2A" w14:textId="77777777" w:rsidR="00A57075" w:rsidRPr="00A7369B" w:rsidRDefault="00A57075" w:rsidP="008E1B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eastAsia="en-GB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eastAsia="en-GB"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B536A9" w:rsidRPr="00A7369B" w14:paraId="31628DC8" w14:textId="77777777" w:rsidTr="008865A3">
        <w:tc>
          <w:tcPr>
            <w:tcW w:w="2538" w:type="dxa"/>
            <w:shd w:val="clear" w:color="auto" w:fill="auto"/>
            <w:vAlign w:val="center"/>
            <w:hideMark/>
          </w:tcPr>
          <w:p w14:paraId="3936C66A" w14:textId="77777777" w:rsidR="00A57075" w:rsidRPr="00A7369B" w:rsidRDefault="00A57075" w:rsidP="008E1BD6">
            <w:pPr>
              <w:ind w:left="427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230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566B37E" w14:textId="77777777" w:rsidR="00A57075" w:rsidRPr="00A7369B" w:rsidRDefault="00A57075" w:rsidP="008E1B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การเปลี่ยนแปลง</w:t>
            </w:r>
          </w:p>
          <w:p w14:paraId="50009A3A" w14:textId="77777777" w:rsidR="00A57075" w:rsidRPr="00A7369B" w:rsidRDefault="00A57075" w:rsidP="008E1B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ในข้อสมมติ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229786A" w14:textId="77777777" w:rsidR="00A57075" w:rsidRPr="00A7369B" w:rsidRDefault="00A57075" w:rsidP="008E1B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</w:p>
          <w:p w14:paraId="4BFD5013" w14:textId="77777777" w:rsidR="00A57075" w:rsidRPr="00A7369B" w:rsidRDefault="00A57075" w:rsidP="008E1B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การเพิ่มขึ้นของข้อสมมติ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F5D360" w14:textId="77777777" w:rsidR="00A57075" w:rsidRPr="00A7369B" w:rsidRDefault="00A57075" w:rsidP="008E1B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</w:p>
          <w:p w14:paraId="24BAE7FD" w14:textId="77777777" w:rsidR="00A57075" w:rsidRPr="00A7369B" w:rsidRDefault="00A57075" w:rsidP="008E1B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การลดลงของข้อสมมติ</w:t>
            </w:r>
          </w:p>
        </w:tc>
      </w:tr>
      <w:tr w:rsidR="0098343D" w:rsidRPr="00A7369B" w14:paraId="3E2E87E9" w14:textId="77777777" w:rsidTr="008865A3">
        <w:tc>
          <w:tcPr>
            <w:tcW w:w="2538" w:type="dxa"/>
            <w:shd w:val="clear" w:color="auto" w:fill="auto"/>
            <w:vAlign w:val="center"/>
            <w:hideMark/>
          </w:tcPr>
          <w:p w14:paraId="2CE60654" w14:textId="77777777" w:rsidR="0098343D" w:rsidRPr="00A7369B" w:rsidRDefault="0098343D" w:rsidP="0098343D">
            <w:pPr>
              <w:ind w:left="427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F8D81BC" w14:textId="3AF943E1" w:rsidR="0098343D" w:rsidRPr="00A7369B" w:rsidRDefault="0098343D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พ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lang w:eastAsia="en-GB"/>
              </w:rPr>
              <w:t>.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ศ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lang w:eastAsia="en-GB"/>
              </w:rPr>
              <w:t>.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  <w:t xml:space="preserve">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  <w:t>2564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2B6CC22" w14:textId="36F3D99A" w:rsidR="0098343D" w:rsidRPr="00A7369B" w:rsidRDefault="0098343D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พ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lang w:eastAsia="en-GB"/>
              </w:rPr>
              <w:t>.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ศ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lang w:eastAsia="en-GB"/>
              </w:rPr>
              <w:t>.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  <w:t xml:space="preserve">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  <w:t>2563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9C20F16" w14:textId="5D27EC2F" w:rsidR="0098343D" w:rsidRPr="00A7369B" w:rsidRDefault="0098343D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พ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lang w:eastAsia="en-GB"/>
              </w:rPr>
              <w:t>.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ศ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lang w:eastAsia="en-GB"/>
              </w:rPr>
              <w:t>.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  <w:t xml:space="preserve">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  <w:t>2564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4C9BDEC" w14:textId="1B7EED03" w:rsidR="0098343D" w:rsidRPr="00A7369B" w:rsidRDefault="0098343D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พ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lang w:eastAsia="en-GB"/>
              </w:rPr>
              <w:t>.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ศ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lang w:eastAsia="en-GB"/>
              </w:rPr>
              <w:t>.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  <w:t xml:space="preserve">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  <w:t>2563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A87D52F" w14:textId="03873453" w:rsidR="0098343D" w:rsidRPr="00A7369B" w:rsidRDefault="0098343D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พ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lang w:eastAsia="en-GB"/>
              </w:rPr>
              <w:t>.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ศ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lang w:eastAsia="en-GB"/>
              </w:rPr>
              <w:t>.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  <w:t xml:space="preserve">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  <w:t>2564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80A4CBB" w14:textId="0E5E1BAF" w:rsidR="0098343D" w:rsidRPr="00A7369B" w:rsidRDefault="0098343D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พ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lang w:eastAsia="en-GB"/>
              </w:rPr>
              <w:t>.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ศ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lang w:eastAsia="en-GB"/>
              </w:rPr>
              <w:t>.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  <w:t xml:space="preserve">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  <w:t>2563</w:t>
            </w:r>
          </w:p>
        </w:tc>
      </w:tr>
      <w:tr w:rsidR="0098343D" w:rsidRPr="00A7369B" w14:paraId="00059B7E" w14:textId="77777777" w:rsidTr="008865A3">
        <w:tc>
          <w:tcPr>
            <w:tcW w:w="2538" w:type="dxa"/>
            <w:shd w:val="clear" w:color="auto" w:fill="auto"/>
            <w:vAlign w:val="center"/>
          </w:tcPr>
          <w:p w14:paraId="1A20D7BA" w14:textId="77777777" w:rsidR="0098343D" w:rsidRPr="00A7369B" w:rsidRDefault="0098343D" w:rsidP="0098343D">
            <w:pPr>
              <w:ind w:left="427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eastAsia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7900CB7D" w14:textId="77777777" w:rsidR="0098343D" w:rsidRPr="00A7369B" w:rsidRDefault="0098343D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eastAsia="en-GB"/>
              </w:rPr>
            </w:pPr>
          </w:p>
        </w:tc>
        <w:tc>
          <w:tcPr>
            <w:tcW w:w="11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8B8135" w14:textId="77777777" w:rsidR="0098343D" w:rsidRPr="00A7369B" w:rsidRDefault="0098343D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eastAsia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38E89F67" w14:textId="77777777" w:rsidR="0098343D" w:rsidRPr="00A7369B" w:rsidRDefault="0098343D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eastAsia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380164" w14:textId="77777777" w:rsidR="0098343D" w:rsidRPr="00A7369B" w:rsidRDefault="0098343D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eastAsia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329A4467" w14:textId="77777777" w:rsidR="0098343D" w:rsidRPr="00A7369B" w:rsidRDefault="0098343D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eastAsia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3EEC8C" w14:textId="77777777" w:rsidR="0098343D" w:rsidRPr="00A7369B" w:rsidRDefault="0098343D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eastAsia="en-GB"/>
              </w:rPr>
            </w:pPr>
          </w:p>
        </w:tc>
      </w:tr>
      <w:tr w:rsidR="00ED2FBF" w:rsidRPr="00A7369B" w14:paraId="6E0C8DB5" w14:textId="77777777" w:rsidTr="0098343D">
        <w:tc>
          <w:tcPr>
            <w:tcW w:w="2538" w:type="dxa"/>
            <w:shd w:val="clear" w:color="auto" w:fill="auto"/>
            <w:vAlign w:val="bottom"/>
            <w:hideMark/>
          </w:tcPr>
          <w:p w14:paraId="722FE0AC" w14:textId="245388BB" w:rsidR="00ED2FBF" w:rsidRPr="00A7369B" w:rsidRDefault="00ED2FBF" w:rsidP="00ED2FBF">
            <w:pPr>
              <w:ind w:left="35" w:hanging="143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อัตราคิดลด</w:t>
            </w:r>
          </w:p>
        </w:tc>
        <w:tc>
          <w:tcPr>
            <w:tcW w:w="1152" w:type="dxa"/>
            <w:shd w:val="clear" w:color="auto" w:fill="FAFAFA"/>
            <w:vAlign w:val="bottom"/>
            <w:hideMark/>
          </w:tcPr>
          <w:p w14:paraId="5684631E" w14:textId="680D50FA" w:rsidR="00ED2FBF" w:rsidRPr="00A7369B" w:rsidRDefault="00ED2FBF" w:rsidP="00ED2FB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 xml:space="preserve">ร้อยละ 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1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14:paraId="0F070F60" w14:textId="2D3269A7" w:rsidR="00ED2FBF" w:rsidRPr="00A7369B" w:rsidRDefault="00ED2FBF" w:rsidP="00ED2FB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 xml:space="preserve">ร้อยละ 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1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2BA540F3" w14:textId="600DA52C" w:rsidR="00ED2FBF" w:rsidRPr="00A7369B" w:rsidRDefault="00ED2FBF" w:rsidP="00ED2FB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(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359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262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152" w:type="dxa"/>
            <w:shd w:val="clear" w:color="auto" w:fill="auto"/>
            <w:vAlign w:val="bottom"/>
            <w:hideMark/>
          </w:tcPr>
          <w:p w14:paraId="22445182" w14:textId="3FABC3A1" w:rsidR="00ED2FBF" w:rsidRPr="00A7369B" w:rsidRDefault="00ED2FBF" w:rsidP="00ED2FB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(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250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875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5F059B10" w14:textId="3EDED088" w:rsidR="00ED2FBF" w:rsidRPr="00A7369B" w:rsidRDefault="008243FD" w:rsidP="00ED2FB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438</w:t>
            </w:r>
            <w:r w:rsidR="00ED2FBF" w:rsidRPr="00A7369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455</w:t>
            </w:r>
          </w:p>
        </w:tc>
        <w:tc>
          <w:tcPr>
            <w:tcW w:w="1152" w:type="dxa"/>
            <w:shd w:val="clear" w:color="auto" w:fill="auto"/>
            <w:vAlign w:val="bottom"/>
            <w:hideMark/>
          </w:tcPr>
          <w:p w14:paraId="629E4D69" w14:textId="6C7BAAF8" w:rsidR="00ED2FBF" w:rsidRPr="00A7369B" w:rsidRDefault="008243FD" w:rsidP="00ED2FB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307</w:t>
            </w:r>
            <w:r w:rsidR="00ED2FBF" w:rsidRPr="00A7369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091</w:t>
            </w:r>
          </w:p>
        </w:tc>
      </w:tr>
      <w:tr w:rsidR="00ED2FBF" w:rsidRPr="00A7369B" w14:paraId="51CD2ACF" w14:textId="77777777" w:rsidTr="0098343D">
        <w:trPr>
          <w:trHeight w:val="70"/>
        </w:trPr>
        <w:tc>
          <w:tcPr>
            <w:tcW w:w="2538" w:type="dxa"/>
            <w:shd w:val="clear" w:color="auto" w:fill="auto"/>
            <w:vAlign w:val="bottom"/>
            <w:hideMark/>
          </w:tcPr>
          <w:p w14:paraId="4A97D4AB" w14:textId="4B6F7492" w:rsidR="00ED2FBF" w:rsidRPr="00A7369B" w:rsidRDefault="00ED2FBF" w:rsidP="00ED2FBF">
            <w:pPr>
              <w:ind w:left="35" w:hanging="143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อัตราการเพิ่มขึ้นของเงินเดือน</w:t>
            </w:r>
          </w:p>
        </w:tc>
        <w:tc>
          <w:tcPr>
            <w:tcW w:w="1152" w:type="dxa"/>
            <w:shd w:val="clear" w:color="auto" w:fill="FAFAFA"/>
            <w:vAlign w:val="bottom"/>
            <w:hideMark/>
          </w:tcPr>
          <w:p w14:paraId="01376AED" w14:textId="39070CA1" w:rsidR="00ED2FBF" w:rsidRPr="00A7369B" w:rsidRDefault="00ED2FBF" w:rsidP="00ED2FB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 xml:space="preserve">ร้อยละ 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1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14:paraId="15B223CE" w14:textId="64C07266" w:rsidR="00ED2FBF" w:rsidRPr="00A7369B" w:rsidRDefault="00ED2FBF" w:rsidP="00ED2FB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 xml:space="preserve">ร้อยละ 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1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299AE811" w14:textId="6CC317CF" w:rsidR="00ED2FBF" w:rsidRPr="00A7369B" w:rsidRDefault="008243FD" w:rsidP="00ED2FB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419</w:t>
            </w:r>
            <w:r w:rsidR="00ED2FBF" w:rsidRPr="00A7369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908</w:t>
            </w:r>
          </w:p>
        </w:tc>
        <w:tc>
          <w:tcPr>
            <w:tcW w:w="1152" w:type="dxa"/>
            <w:shd w:val="clear" w:color="auto" w:fill="auto"/>
            <w:vAlign w:val="bottom"/>
            <w:hideMark/>
          </w:tcPr>
          <w:p w14:paraId="2FF59546" w14:textId="18A9E50C" w:rsidR="00ED2FBF" w:rsidRPr="00A7369B" w:rsidRDefault="008243FD" w:rsidP="00ED2FB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293</w:t>
            </w:r>
            <w:r w:rsidR="00ED2FBF" w:rsidRPr="00A7369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737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349A9F52" w14:textId="631CD87A" w:rsidR="00ED2FBF" w:rsidRPr="00A7369B" w:rsidRDefault="00ED2FBF" w:rsidP="00ED2FB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(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352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708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152" w:type="dxa"/>
            <w:shd w:val="clear" w:color="auto" w:fill="auto"/>
            <w:vAlign w:val="bottom"/>
            <w:hideMark/>
          </w:tcPr>
          <w:p w14:paraId="2AC139A5" w14:textId="6D36B020" w:rsidR="00ED2FBF" w:rsidRPr="00A7369B" w:rsidRDefault="00ED2FBF" w:rsidP="00ED2FB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(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246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107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)</w:t>
            </w:r>
          </w:p>
        </w:tc>
      </w:tr>
      <w:tr w:rsidR="00ED2FBF" w:rsidRPr="00A7369B" w14:paraId="7B806238" w14:textId="77777777" w:rsidTr="008865A3">
        <w:tc>
          <w:tcPr>
            <w:tcW w:w="2538" w:type="dxa"/>
            <w:shd w:val="clear" w:color="auto" w:fill="auto"/>
            <w:vAlign w:val="bottom"/>
          </w:tcPr>
          <w:p w14:paraId="05F0E5A5" w14:textId="3104688F" w:rsidR="00ED2FBF" w:rsidRPr="00A7369B" w:rsidRDefault="00ED2FBF" w:rsidP="00ED2FBF">
            <w:pPr>
              <w:ind w:left="35" w:hanging="143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อัตราการหมุนเวียนของพนักงาน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05A69667" w14:textId="791E7775" w:rsidR="00ED2FBF" w:rsidRPr="00A7369B" w:rsidRDefault="00ED2FBF" w:rsidP="00ED2FB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 xml:space="preserve">ร้อยละ 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20</w:t>
            </w:r>
          </w:p>
        </w:tc>
        <w:tc>
          <w:tcPr>
            <w:tcW w:w="1154" w:type="dxa"/>
            <w:shd w:val="clear" w:color="auto" w:fill="auto"/>
            <w:vAlign w:val="bottom"/>
          </w:tcPr>
          <w:p w14:paraId="62E4AE61" w14:textId="5B80DC28" w:rsidR="00ED2FBF" w:rsidRPr="00A7369B" w:rsidRDefault="00ED2FBF" w:rsidP="00ED2FB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 xml:space="preserve">ร้อยละ 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20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537D65FE" w14:textId="42F6E245" w:rsidR="00ED2FBF" w:rsidRPr="00A7369B" w:rsidRDefault="00ED2FBF" w:rsidP="00ED2FB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(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275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177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9F21AF3" w14:textId="3F02996B" w:rsidR="00ED2FBF" w:rsidRPr="00A7369B" w:rsidRDefault="00ED2FBF" w:rsidP="00ED2FB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(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191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045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37BD3A9D" w14:textId="5BFFFCD9" w:rsidR="00ED2FBF" w:rsidRPr="00A7369B" w:rsidRDefault="008243FD" w:rsidP="00ED2FB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337</w:t>
            </w:r>
            <w:r w:rsidR="00ED2FBF" w:rsidRPr="00A7369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004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BEA02F6" w14:textId="41B1752D" w:rsidR="00ED2FBF" w:rsidRPr="00A7369B" w:rsidRDefault="008243FD" w:rsidP="00ED2FB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233</w:t>
            </w:r>
            <w:r w:rsidR="00ED2FBF" w:rsidRPr="00A7369B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502</w:t>
            </w:r>
          </w:p>
        </w:tc>
      </w:tr>
    </w:tbl>
    <w:p w14:paraId="3BC06827" w14:textId="1AE5E3E4" w:rsidR="00C43AA2" w:rsidRPr="00A7369B" w:rsidRDefault="00C43AA2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lang w:val="en-US"/>
        </w:rPr>
      </w:pPr>
    </w:p>
    <w:p w14:paraId="79C9D680" w14:textId="728474F0" w:rsidR="00A42411" w:rsidRPr="00A7369B" w:rsidRDefault="00A42411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lang w:val="en-US"/>
        </w:rPr>
      </w:pPr>
      <w:r w:rsidRPr="00A7369B">
        <w:rPr>
          <w:rFonts w:ascii="Browallia New" w:hAnsi="Browallia New"/>
          <w:color w:val="000000"/>
          <w:sz w:val="26"/>
          <w:szCs w:val="26"/>
          <w:cs/>
          <w:lang w:val="en-US"/>
        </w:rPr>
        <w:t>การวิเคราะห์ความอ่อนไหวข้างต้นนี้อ้างอิงจากการเปลี่ยนแปลงข้อสมมติใดข้อสมมติหนึ่ง ขณะที่ให้ข้อสมมติอื่นคงที่ในทางปฏิบัติสถานการณ์ดังกล่าวยากที่จะเกิดขึ้น และการเปลี่ยนแปลงในข้อสมมติบางเรื่องอาจมีความสัมพันธ์กันในการคำนวณการวิเคราะห์</w:t>
      </w:r>
      <w:r w:rsidRPr="00A7369B">
        <w:rPr>
          <w:rFonts w:ascii="Browallia New" w:hAnsi="Browallia New"/>
          <w:color w:val="000000"/>
          <w:sz w:val="26"/>
          <w:szCs w:val="26"/>
          <w:lang w:val="en-US"/>
        </w:rPr>
        <w:br/>
      </w:r>
      <w:r w:rsidRPr="00A7369B">
        <w:rPr>
          <w:rFonts w:ascii="Browallia New" w:hAnsi="Browallia New"/>
          <w:color w:val="000000"/>
          <w:sz w:val="26"/>
          <w:szCs w:val="26"/>
          <w:cs/>
          <w:lang w:val="en-US"/>
        </w:rPr>
        <w:t>ความอ่อนไหวของภาระผูกพันผลประโยชน์ที่กำหนดไว้ที่มีต่อการเปลี่ยนแปลงในข้อสมมติหลักได้ใช้วิธีเดียวกันกับการคำนวณหนี้สิน</w:t>
      </w:r>
      <w:r w:rsidRPr="008243FD">
        <w:rPr>
          <w:rFonts w:ascii="Browallia New" w:hAnsi="Browallia New"/>
          <w:color w:val="000000"/>
          <w:spacing w:val="-4"/>
          <w:sz w:val="26"/>
          <w:szCs w:val="26"/>
          <w:cs/>
          <w:lang w:val="en-US"/>
        </w:rPr>
        <w:t>ผลประโยชน์เมื่อเกษียณอายุที่รับรู้ในงบแสดงฐานะการเงินวิธีการและประเภทของข้อสมมติที่ใช้ในการจัดทำการวิเคราะห์ความอ่อนไหว</w:t>
      </w:r>
      <w:r w:rsidRPr="00A7369B">
        <w:rPr>
          <w:rFonts w:ascii="Browallia New" w:hAnsi="Browallia New"/>
          <w:color w:val="000000"/>
          <w:sz w:val="26"/>
          <w:szCs w:val="26"/>
          <w:cs/>
          <w:lang w:val="en-US"/>
        </w:rPr>
        <w:t>ไม่ได้เปลี่ยนแปลงจากปีก่อน</w:t>
      </w:r>
    </w:p>
    <w:p w14:paraId="77494AB8" w14:textId="1BD3C64C" w:rsidR="0056256D" w:rsidRPr="00A7369B" w:rsidRDefault="0056256D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p w14:paraId="09C1A01A" w14:textId="2CBF9893" w:rsidR="00A42411" w:rsidRPr="00A7369B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ระยะเวลาถัวเฉลี่ยถ่วงน้ำหนักของภาระผูกพันตามโครงการผลประโยชน์คือ</w:t>
      </w:r>
      <w:r w:rsidR="007C71A0" w:rsidRPr="00A7369B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20</w:t>
      </w:r>
      <w:r w:rsidR="003D7EC6" w:rsidRPr="00A7369B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ปี (พ.ศ.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2563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: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20</w:t>
      </w:r>
      <w:r w:rsidR="003D7EC6" w:rsidRPr="00A7369B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ปี)</w:t>
      </w:r>
    </w:p>
    <w:p w14:paraId="6427C9EE" w14:textId="77777777" w:rsidR="00A42411" w:rsidRPr="00A7369B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p w14:paraId="657A8A0C" w14:textId="77777777" w:rsidR="00A42411" w:rsidRPr="00A7369B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การวิเคราะห์การครบกำหนดของการจ่ายชำระผลประโยชน์เมื่อเกษียณอายุหลังออกจากงานที่ไม่มีการคิดลด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มีดังนี้</w:t>
      </w:r>
    </w:p>
    <w:p w14:paraId="290EDF5A" w14:textId="77777777" w:rsidR="00A42411" w:rsidRPr="00A7369B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tbl>
      <w:tblPr>
        <w:tblW w:w="4891" w:type="pct"/>
        <w:tblInd w:w="108" w:type="dxa"/>
        <w:tblLook w:val="0000" w:firstRow="0" w:lastRow="0" w:firstColumn="0" w:lastColumn="0" w:noHBand="0" w:noVBand="0"/>
      </w:tblPr>
      <w:tblGrid>
        <w:gridCol w:w="3061"/>
        <w:gridCol w:w="1281"/>
        <w:gridCol w:w="1281"/>
        <w:gridCol w:w="1281"/>
        <w:gridCol w:w="1281"/>
        <w:gridCol w:w="1278"/>
      </w:tblGrid>
      <w:tr w:rsidR="00A42411" w:rsidRPr="00A7369B" w14:paraId="29A66008" w14:textId="77777777" w:rsidTr="007717CA">
        <w:tc>
          <w:tcPr>
            <w:tcW w:w="1617" w:type="pct"/>
          </w:tcPr>
          <w:p w14:paraId="3A9B563D" w14:textId="77777777" w:rsidR="00A42411" w:rsidRPr="00A7369B" w:rsidRDefault="00A42411" w:rsidP="007717CA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vAlign w:val="bottom"/>
          </w:tcPr>
          <w:p w14:paraId="74483421" w14:textId="1010AFB8" w:rsidR="00A42411" w:rsidRPr="00A7369B" w:rsidRDefault="00A42411" w:rsidP="007717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 xml:space="preserve">น้อยกว่า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 xml:space="preserve"> ปี</w:t>
            </w:r>
          </w:p>
        </w:tc>
        <w:tc>
          <w:tcPr>
            <w:tcW w:w="677" w:type="pct"/>
            <w:tcBorders>
              <w:top w:val="single" w:sz="4" w:space="0" w:color="auto"/>
            </w:tcBorders>
            <w:vAlign w:val="bottom"/>
          </w:tcPr>
          <w:p w14:paraId="1104CB41" w14:textId="4B82D7DE" w:rsidR="00A42411" w:rsidRPr="00A7369B" w:rsidRDefault="00A42411" w:rsidP="007717CA">
            <w:pPr>
              <w:ind w:right="-72" w:hanging="16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 xml:space="preserve">ระหว่าง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-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 xml:space="preserve"> ปี</w:t>
            </w:r>
          </w:p>
        </w:tc>
        <w:tc>
          <w:tcPr>
            <w:tcW w:w="677" w:type="pct"/>
            <w:tcBorders>
              <w:top w:val="single" w:sz="4" w:space="0" w:color="auto"/>
            </w:tcBorders>
            <w:vAlign w:val="bottom"/>
          </w:tcPr>
          <w:p w14:paraId="7FF63A6D" w14:textId="0DB1F17C" w:rsidR="00A42411" w:rsidRPr="00A7369B" w:rsidRDefault="00A42411" w:rsidP="007717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 xml:space="preserve">ระหว่าง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-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 xml:space="preserve"> ปี</w:t>
            </w:r>
          </w:p>
        </w:tc>
        <w:tc>
          <w:tcPr>
            <w:tcW w:w="677" w:type="pct"/>
            <w:tcBorders>
              <w:top w:val="single" w:sz="4" w:space="0" w:color="auto"/>
            </w:tcBorders>
            <w:vAlign w:val="bottom"/>
          </w:tcPr>
          <w:p w14:paraId="242C622F" w14:textId="0BF90304" w:rsidR="00A42411" w:rsidRPr="00A7369B" w:rsidRDefault="00A42411" w:rsidP="007717CA">
            <w:pPr>
              <w:ind w:right="-72" w:hanging="12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 xml:space="preserve">เกินกว่า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 xml:space="preserve"> ปี</w:t>
            </w:r>
          </w:p>
        </w:tc>
        <w:tc>
          <w:tcPr>
            <w:tcW w:w="675" w:type="pct"/>
            <w:tcBorders>
              <w:top w:val="single" w:sz="4" w:space="0" w:color="auto"/>
            </w:tcBorders>
            <w:vAlign w:val="bottom"/>
          </w:tcPr>
          <w:p w14:paraId="55BF5ED8" w14:textId="77777777" w:rsidR="00A42411" w:rsidRPr="00A7369B" w:rsidRDefault="00A42411" w:rsidP="007717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รวม</w:t>
            </w:r>
          </w:p>
        </w:tc>
      </w:tr>
      <w:tr w:rsidR="00A42411" w:rsidRPr="00A7369B" w14:paraId="2898EB1F" w14:textId="77777777" w:rsidTr="007717CA">
        <w:tc>
          <w:tcPr>
            <w:tcW w:w="1617" w:type="pct"/>
          </w:tcPr>
          <w:p w14:paraId="6EBEEB65" w14:textId="77777777" w:rsidR="00A42411" w:rsidRPr="00A7369B" w:rsidRDefault="00A42411" w:rsidP="007717CA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  <w:vAlign w:val="bottom"/>
          </w:tcPr>
          <w:p w14:paraId="2D596F63" w14:textId="77777777" w:rsidR="00A42411" w:rsidRPr="00A7369B" w:rsidRDefault="00A42411" w:rsidP="007717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บาท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vAlign w:val="bottom"/>
          </w:tcPr>
          <w:p w14:paraId="5B12FFCE" w14:textId="77777777" w:rsidR="00A42411" w:rsidRPr="00A7369B" w:rsidRDefault="00A42411" w:rsidP="007717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บาท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vAlign w:val="bottom"/>
          </w:tcPr>
          <w:p w14:paraId="02EC6FAF" w14:textId="77777777" w:rsidR="00A42411" w:rsidRPr="00A7369B" w:rsidRDefault="00A42411" w:rsidP="007717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บาท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vAlign w:val="bottom"/>
          </w:tcPr>
          <w:p w14:paraId="43854AFD" w14:textId="77777777" w:rsidR="00A42411" w:rsidRPr="00A7369B" w:rsidRDefault="00A42411" w:rsidP="007717CA">
            <w:pPr>
              <w:ind w:right="-72" w:hanging="12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บาท</w:t>
            </w:r>
          </w:p>
        </w:tc>
        <w:tc>
          <w:tcPr>
            <w:tcW w:w="675" w:type="pct"/>
            <w:tcBorders>
              <w:bottom w:val="single" w:sz="4" w:space="0" w:color="auto"/>
            </w:tcBorders>
            <w:vAlign w:val="bottom"/>
          </w:tcPr>
          <w:p w14:paraId="6B9AB183" w14:textId="77777777" w:rsidR="00A42411" w:rsidRPr="00A7369B" w:rsidRDefault="00A42411" w:rsidP="007717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บาท</w:t>
            </w:r>
          </w:p>
        </w:tc>
      </w:tr>
      <w:tr w:rsidR="00A42411" w:rsidRPr="00A7369B" w14:paraId="60D5D022" w14:textId="77777777" w:rsidTr="007717CA">
        <w:tc>
          <w:tcPr>
            <w:tcW w:w="1617" w:type="pct"/>
          </w:tcPr>
          <w:p w14:paraId="0D80D9E8" w14:textId="77777777" w:rsidR="00A42411" w:rsidRPr="00A7369B" w:rsidRDefault="00A42411" w:rsidP="007717CA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334645D" w14:textId="77777777" w:rsidR="00A42411" w:rsidRPr="00A7369B" w:rsidRDefault="00A42411" w:rsidP="007717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BFAF76A" w14:textId="77777777" w:rsidR="00A42411" w:rsidRPr="00A7369B" w:rsidRDefault="00A42411" w:rsidP="007717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5F256C1" w14:textId="77777777" w:rsidR="00A42411" w:rsidRPr="00A7369B" w:rsidRDefault="00A42411" w:rsidP="007717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CF6FB43" w14:textId="77777777" w:rsidR="00A42411" w:rsidRPr="00A7369B" w:rsidRDefault="00A42411" w:rsidP="007717CA">
            <w:pPr>
              <w:ind w:right="-72" w:hanging="12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120851" w14:textId="77777777" w:rsidR="00A42411" w:rsidRPr="00A7369B" w:rsidRDefault="00A42411" w:rsidP="007717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A42411" w:rsidRPr="00A7369B" w14:paraId="23F77BBF" w14:textId="77777777" w:rsidTr="00261D4B">
        <w:tc>
          <w:tcPr>
            <w:tcW w:w="1617" w:type="pct"/>
          </w:tcPr>
          <w:p w14:paraId="059E97D9" w14:textId="223FBC17" w:rsidR="00A42411" w:rsidRPr="00A7369B" w:rsidRDefault="00A42411" w:rsidP="007717CA">
            <w:pPr>
              <w:ind w:left="-105" w:right="-14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 xml:space="preserve">ณ วันที่ 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 xml:space="preserve"> ธันวาคม พ.ศ. 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2564</w:t>
            </w:r>
          </w:p>
        </w:tc>
        <w:tc>
          <w:tcPr>
            <w:tcW w:w="677" w:type="pct"/>
            <w:shd w:val="clear" w:color="auto" w:fill="FAFAFA"/>
            <w:vAlign w:val="bottom"/>
          </w:tcPr>
          <w:p w14:paraId="30341E19" w14:textId="77777777" w:rsidR="00A42411" w:rsidRPr="00A7369B" w:rsidRDefault="00A42411" w:rsidP="007717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77" w:type="pct"/>
            <w:shd w:val="clear" w:color="auto" w:fill="FAFAFA"/>
            <w:vAlign w:val="bottom"/>
          </w:tcPr>
          <w:p w14:paraId="5A737CBF" w14:textId="77777777" w:rsidR="00A42411" w:rsidRPr="00A7369B" w:rsidRDefault="00A42411" w:rsidP="007717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7" w:type="pct"/>
            <w:shd w:val="clear" w:color="auto" w:fill="FAFAFA"/>
            <w:vAlign w:val="bottom"/>
          </w:tcPr>
          <w:p w14:paraId="1B859929" w14:textId="77777777" w:rsidR="00A42411" w:rsidRPr="00A7369B" w:rsidRDefault="00A42411" w:rsidP="007717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7" w:type="pct"/>
            <w:shd w:val="clear" w:color="auto" w:fill="FAFAFA"/>
            <w:vAlign w:val="bottom"/>
          </w:tcPr>
          <w:p w14:paraId="6F517157" w14:textId="77777777" w:rsidR="00A42411" w:rsidRPr="00A7369B" w:rsidRDefault="00A42411" w:rsidP="007717CA">
            <w:pPr>
              <w:ind w:right="-72" w:hanging="12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5" w:type="pct"/>
            <w:shd w:val="clear" w:color="auto" w:fill="FAFAFA"/>
            <w:vAlign w:val="bottom"/>
          </w:tcPr>
          <w:p w14:paraId="22760055" w14:textId="77777777" w:rsidR="00A42411" w:rsidRPr="00A7369B" w:rsidRDefault="00A42411" w:rsidP="007717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ED2FBF" w:rsidRPr="00A7369B" w14:paraId="7AB7262E" w14:textId="77777777" w:rsidTr="00261D4B">
        <w:trPr>
          <w:trHeight w:val="273"/>
        </w:trPr>
        <w:tc>
          <w:tcPr>
            <w:tcW w:w="1617" w:type="pct"/>
          </w:tcPr>
          <w:p w14:paraId="68531112" w14:textId="77777777" w:rsidR="00ED2FBF" w:rsidRPr="00A7369B" w:rsidRDefault="00ED2FBF" w:rsidP="00ED2FBF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>ผลประโยชน์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5C2D2B4" w14:textId="44B49CB0" w:rsidR="00ED2FBF" w:rsidRPr="00A7369B" w:rsidRDefault="00ED2FBF" w:rsidP="00ED2F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E1A2433" w14:textId="5FEBE8FF" w:rsidR="00ED2FBF" w:rsidRPr="00A7369B" w:rsidRDefault="00ED2FBF" w:rsidP="00ED2F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BEB8614" w14:textId="78566F67" w:rsidR="00ED2FBF" w:rsidRPr="00A7369B" w:rsidRDefault="00ED2FBF" w:rsidP="00ED2F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5838707" w14:textId="4B78D889" w:rsidR="00ED2FBF" w:rsidRPr="00A7369B" w:rsidRDefault="008243FD" w:rsidP="00ED2F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D2FBF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291</w:t>
            </w:r>
            <w:r w:rsidR="00ED2FBF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544</w:t>
            </w:r>
          </w:p>
        </w:tc>
        <w:tc>
          <w:tcPr>
            <w:tcW w:w="675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1E0089C" w14:textId="0D0F5B52" w:rsidR="00ED2FBF" w:rsidRPr="00A7369B" w:rsidRDefault="008243FD" w:rsidP="00ED2FB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D2FBF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291</w:t>
            </w:r>
            <w:r w:rsidR="00ED2FBF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544</w:t>
            </w:r>
          </w:p>
        </w:tc>
      </w:tr>
      <w:tr w:rsidR="00261D4B" w:rsidRPr="00A7369B" w14:paraId="12E205F6" w14:textId="77777777" w:rsidTr="00261D4B">
        <w:tc>
          <w:tcPr>
            <w:tcW w:w="1617" w:type="pct"/>
          </w:tcPr>
          <w:p w14:paraId="6D849E6E" w14:textId="0CC619E3" w:rsidR="00261D4B" w:rsidRPr="00A7369B" w:rsidRDefault="00261D4B" w:rsidP="00261D4B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 xml:space="preserve">ณ วันที่ 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 xml:space="preserve"> ธันวาคม พ.ศ. 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2563</w:t>
            </w: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BECE63" w14:textId="77777777" w:rsidR="00261D4B" w:rsidRPr="00A7369B" w:rsidRDefault="00261D4B" w:rsidP="00261D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005926" w14:textId="77777777" w:rsidR="00261D4B" w:rsidRPr="00A7369B" w:rsidRDefault="00261D4B" w:rsidP="00261D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68CE97" w14:textId="77777777" w:rsidR="00261D4B" w:rsidRPr="00A7369B" w:rsidRDefault="00261D4B" w:rsidP="00261D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CA2AC8" w14:textId="77777777" w:rsidR="00261D4B" w:rsidRPr="00A7369B" w:rsidRDefault="00261D4B" w:rsidP="00261D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7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D80FC7" w14:textId="77777777" w:rsidR="00261D4B" w:rsidRPr="00A7369B" w:rsidRDefault="00261D4B" w:rsidP="00261D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C71A0" w:rsidRPr="00A7369B" w14:paraId="6F792D68" w14:textId="77777777" w:rsidTr="00261D4B">
        <w:tc>
          <w:tcPr>
            <w:tcW w:w="1617" w:type="pct"/>
          </w:tcPr>
          <w:p w14:paraId="2C8B02C6" w14:textId="2712C27E" w:rsidR="007C71A0" w:rsidRPr="00A7369B" w:rsidRDefault="007C71A0" w:rsidP="007C71A0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>ผลประโยชน์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F640AA" w14:textId="4609E959" w:rsidR="007C71A0" w:rsidRPr="00A7369B" w:rsidRDefault="007C71A0" w:rsidP="007C71A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1BB8AF" w14:textId="0549D6AC" w:rsidR="007C71A0" w:rsidRPr="00A7369B" w:rsidRDefault="007C71A0" w:rsidP="007C71A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890662" w14:textId="7CBD4811" w:rsidR="007C71A0" w:rsidRPr="00A7369B" w:rsidRDefault="007C71A0" w:rsidP="007C71A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C6E49F" w14:textId="5A41006B" w:rsidR="007C71A0" w:rsidRPr="00A7369B" w:rsidRDefault="008243FD" w:rsidP="007C71A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C71A0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441</w:t>
            </w:r>
            <w:r w:rsidR="007C71A0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840</w:t>
            </w:r>
          </w:p>
        </w:tc>
        <w:tc>
          <w:tcPr>
            <w:tcW w:w="67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3D8DE3" w14:textId="1980032E" w:rsidR="007C71A0" w:rsidRPr="00A7369B" w:rsidRDefault="008243FD" w:rsidP="007C71A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C71A0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441</w:t>
            </w:r>
            <w:r w:rsidR="007C71A0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840</w:t>
            </w:r>
          </w:p>
        </w:tc>
      </w:tr>
    </w:tbl>
    <w:p w14:paraId="7369C641" w14:textId="77777777" w:rsidR="005E22A7" w:rsidRPr="008243FD" w:rsidRDefault="00186C82" w:rsidP="008243FD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>
        <w:br w:type="page"/>
      </w:r>
    </w:p>
    <w:tbl>
      <w:tblPr>
        <w:tblW w:w="0" w:type="auto"/>
        <w:tblInd w:w="108" w:type="dxa"/>
        <w:shd w:val="clear" w:color="auto" w:fill="44546A"/>
        <w:tblLook w:val="04A0" w:firstRow="1" w:lastRow="0" w:firstColumn="1" w:lastColumn="0" w:noHBand="0" w:noVBand="1"/>
      </w:tblPr>
      <w:tblGrid>
        <w:gridCol w:w="9464"/>
      </w:tblGrid>
      <w:tr w:rsidR="00A42411" w:rsidRPr="00A7369B" w14:paraId="0BA9D39F" w14:textId="77777777" w:rsidTr="007717CA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064E79F8" w14:textId="7E9E8A9C" w:rsidR="00A42411" w:rsidRPr="00A7369B" w:rsidRDefault="008243FD" w:rsidP="007717CA">
            <w:pPr>
              <w:pStyle w:val="Heading1"/>
              <w:pBdr>
                <w:bottom w:val="none" w:sz="0" w:space="0" w:color="auto"/>
              </w:pBdr>
              <w:ind w:left="530" w:hanging="530"/>
              <w:jc w:val="left"/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</w:pPr>
            <w:bookmarkStart w:id="39" w:name="_Toc48681907"/>
            <w:bookmarkStart w:id="40" w:name="_Hlk59623477"/>
            <w:r w:rsidRPr="008243FD">
              <w:rPr>
                <w:rFonts w:ascii="Browallia New" w:hAnsi="Browallia New" w:cs="Browallia New"/>
                <w:color w:val="FFFFFF"/>
                <w:sz w:val="26"/>
                <w:szCs w:val="26"/>
              </w:rPr>
              <w:t>23</w:t>
            </w:r>
            <w:r w:rsidR="00A42411" w:rsidRPr="00A7369B"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  <w:tab/>
              <w:t>ทุนเรือนหุ้น</w:t>
            </w:r>
            <w:bookmarkEnd w:id="39"/>
          </w:p>
        </w:tc>
      </w:tr>
      <w:bookmarkEnd w:id="40"/>
    </w:tbl>
    <w:p w14:paraId="0D283AE7" w14:textId="77777777" w:rsidR="00A42411" w:rsidRPr="00A7369B" w:rsidRDefault="00A42411" w:rsidP="0008584C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558" w:type="dxa"/>
        <w:tblLayout w:type="fixed"/>
        <w:tblLook w:val="04A0" w:firstRow="1" w:lastRow="0" w:firstColumn="1" w:lastColumn="0" w:noHBand="0" w:noVBand="1"/>
      </w:tblPr>
      <w:tblGrid>
        <w:gridCol w:w="5238"/>
        <w:gridCol w:w="1440"/>
        <w:gridCol w:w="1440"/>
        <w:gridCol w:w="1440"/>
      </w:tblGrid>
      <w:tr w:rsidR="00A42411" w:rsidRPr="00A7369B" w14:paraId="437BBAAA" w14:textId="77777777" w:rsidTr="005E22A7">
        <w:trPr>
          <w:trHeight w:val="227"/>
        </w:trPr>
        <w:tc>
          <w:tcPr>
            <w:tcW w:w="5238" w:type="dxa"/>
            <w:shd w:val="clear" w:color="auto" w:fill="auto"/>
          </w:tcPr>
          <w:p w14:paraId="5B6875F9" w14:textId="77777777" w:rsidR="00A42411" w:rsidRPr="00A7369B" w:rsidRDefault="00A42411" w:rsidP="007717CA">
            <w:pPr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182CB4A" w14:textId="77777777" w:rsidR="00A42411" w:rsidRPr="00A7369B" w:rsidRDefault="00A42411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1BDBD10" w14:textId="77777777" w:rsidR="00A42411" w:rsidRPr="00A7369B" w:rsidRDefault="00A42411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70AC6DD" w14:textId="77777777" w:rsidR="00A42411" w:rsidRPr="00A7369B" w:rsidRDefault="00A42411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A42411" w:rsidRPr="00A7369B" w14:paraId="446654C9" w14:textId="77777777" w:rsidTr="005E22A7">
        <w:trPr>
          <w:trHeight w:val="227"/>
        </w:trPr>
        <w:tc>
          <w:tcPr>
            <w:tcW w:w="5238" w:type="dxa"/>
            <w:shd w:val="clear" w:color="auto" w:fill="auto"/>
          </w:tcPr>
          <w:p w14:paraId="7CB4F64D" w14:textId="77777777" w:rsidR="00A42411" w:rsidRPr="00A7369B" w:rsidRDefault="00A42411" w:rsidP="007717CA">
            <w:pPr>
              <w:tabs>
                <w:tab w:val="left" w:pos="2351"/>
              </w:tabs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559F36A" w14:textId="19F0DB1A" w:rsidR="00A42411" w:rsidRPr="00A7369B" w:rsidRDefault="00A42411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6DC04B3" w14:textId="77777777" w:rsidR="00A42411" w:rsidRPr="00A7369B" w:rsidRDefault="00A42411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1ACFCAD" w14:textId="77777777" w:rsidR="00A42411" w:rsidRPr="00A7369B" w:rsidRDefault="00A42411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A42411" w:rsidRPr="00A7369B" w14:paraId="239F1353" w14:textId="77777777" w:rsidTr="005E22A7">
        <w:trPr>
          <w:trHeight w:val="227"/>
        </w:trPr>
        <w:tc>
          <w:tcPr>
            <w:tcW w:w="5238" w:type="dxa"/>
            <w:shd w:val="clear" w:color="auto" w:fill="auto"/>
          </w:tcPr>
          <w:p w14:paraId="24CF77FD" w14:textId="77777777" w:rsidR="00A42411" w:rsidRPr="00A7369B" w:rsidRDefault="00A42411" w:rsidP="007717CA">
            <w:pPr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63AFE00" w14:textId="77777777" w:rsidR="00A42411" w:rsidRPr="00A7369B" w:rsidRDefault="00A42411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02F1EB7" w14:textId="77777777" w:rsidR="00A42411" w:rsidRPr="00A7369B" w:rsidRDefault="00A42411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ABA2EB9" w14:textId="77777777" w:rsidR="00A42411" w:rsidRPr="00A7369B" w:rsidRDefault="00A42411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A42411" w:rsidRPr="00A7369B" w14:paraId="04FF12A2" w14:textId="77777777" w:rsidTr="00971E8A">
        <w:trPr>
          <w:trHeight w:val="227"/>
        </w:trPr>
        <w:tc>
          <w:tcPr>
            <w:tcW w:w="5238" w:type="dxa"/>
            <w:shd w:val="clear" w:color="auto" w:fill="auto"/>
          </w:tcPr>
          <w:p w14:paraId="76E888E3" w14:textId="5C8B1D19" w:rsidR="00A42411" w:rsidRPr="00A7369B" w:rsidRDefault="00A42411" w:rsidP="007717CA">
            <w:pPr>
              <w:ind w:right="-8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="00195545"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มกราคม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พ.ศ. 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2563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1D85AC2" w14:textId="25C4E40D" w:rsidR="00A42411" w:rsidRPr="00A7369B" w:rsidRDefault="008243FD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250</w:t>
            </w:r>
            <w:r w:rsidR="00A42411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41EACB3" w14:textId="3DA7E02C" w:rsidR="00A42411" w:rsidRPr="00A7369B" w:rsidRDefault="008243FD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25</w:t>
            </w:r>
            <w:r w:rsidR="00A42411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A42411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7D44244" w14:textId="4E0D4365" w:rsidR="00A42411" w:rsidRPr="00A7369B" w:rsidRDefault="008243FD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25</w:t>
            </w:r>
            <w:r w:rsidR="00A42411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A42411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</w:tr>
      <w:tr w:rsidR="00195545" w:rsidRPr="00A7369B" w14:paraId="1E49D86D" w14:textId="77777777" w:rsidTr="00971E8A">
        <w:trPr>
          <w:trHeight w:val="227"/>
        </w:trPr>
        <w:tc>
          <w:tcPr>
            <w:tcW w:w="5238" w:type="dxa"/>
            <w:shd w:val="clear" w:color="auto" w:fill="auto"/>
          </w:tcPr>
          <w:p w14:paraId="5D08DAE1" w14:textId="77777777" w:rsidR="00195545" w:rsidRPr="00A7369B" w:rsidRDefault="00195545" w:rsidP="007717CA">
            <w:pPr>
              <w:ind w:right="-8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7C1C1B4" w14:textId="77777777" w:rsidR="00195545" w:rsidRPr="00A7369B" w:rsidRDefault="00195545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F30F9AC" w14:textId="77777777" w:rsidR="00195545" w:rsidRPr="00A7369B" w:rsidRDefault="00195545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4E708D0" w14:textId="77777777" w:rsidR="00195545" w:rsidRPr="00A7369B" w:rsidRDefault="00195545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A42411" w:rsidRPr="00A7369B" w14:paraId="53C97601" w14:textId="77777777" w:rsidTr="00971E8A">
        <w:trPr>
          <w:trHeight w:val="227"/>
        </w:trPr>
        <w:tc>
          <w:tcPr>
            <w:tcW w:w="5238" w:type="dxa"/>
            <w:shd w:val="clear" w:color="auto" w:fill="auto"/>
          </w:tcPr>
          <w:p w14:paraId="5FDF86DB" w14:textId="6A6DF9A4" w:rsidR="00A42411" w:rsidRPr="00A7369B" w:rsidRDefault="00A42411" w:rsidP="007717CA">
            <w:pPr>
              <w:ind w:right="-8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ธันวาคม พ.ศ.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456F5B" w14:textId="11067BBF" w:rsidR="00A42411" w:rsidRPr="00A7369B" w:rsidRDefault="008243FD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250</w:t>
            </w:r>
            <w:r w:rsidR="00A42411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CDA9D6" w14:textId="09F9EDAA" w:rsidR="00A42411" w:rsidRPr="00A7369B" w:rsidRDefault="008243FD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25</w:t>
            </w:r>
            <w:r w:rsidR="00A42411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A42411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F93DEC" w14:textId="4ECABDFC" w:rsidR="00A42411" w:rsidRPr="00A7369B" w:rsidRDefault="008243FD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25</w:t>
            </w:r>
            <w:r w:rsidR="00A42411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A42411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</w:tr>
      <w:tr w:rsidR="003D2978" w:rsidRPr="00A7369B" w14:paraId="5E4C9BE8" w14:textId="77777777" w:rsidTr="005E22A7">
        <w:trPr>
          <w:trHeight w:val="227"/>
        </w:trPr>
        <w:tc>
          <w:tcPr>
            <w:tcW w:w="5238" w:type="dxa"/>
            <w:shd w:val="clear" w:color="auto" w:fill="auto"/>
          </w:tcPr>
          <w:p w14:paraId="73F138E8" w14:textId="451BAA58" w:rsidR="003D2978" w:rsidRPr="00A7369B" w:rsidRDefault="003D2978" w:rsidP="003D2978">
            <w:pPr>
              <w:ind w:right="-8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การออกหุ้น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82115D2" w14:textId="0FEB39F7" w:rsidR="003D2978" w:rsidRPr="00A7369B" w:rsidRDefault="008243FD" w:rsidP="003D297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3D2978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250</w:t>
            </w:r>
            <w:r w:rsidR="003D2978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84EBE60" w14:textId="24F65E60" w:rsidR="003D2978" w:rsidRPr="003D2978" w:rsidRDefault="008243FD" w:rsidP="003D297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93</w:t>
            </w:r>
            <w:r w:rsidR="003D2978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750</w:t>
            </w:r>
            <w:r w:rsidR="003D2978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FEA65B4" w14:textId="09B998EF" w:rsidR="003D2978" w:rsidRPr="00A7369B" w:rsidRDefault="008243FD" w:rsidP="003D297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93</w:t>
            </w:r>
            <w:r w:rsidR="003D2978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750</w:t>
            </w:r>
            <w:r w:rsidR="003D2978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</w:tr>
      <w:tr w:rsidR="003D2978" w:rsidRPr="00A7369B" w14:paraId="01771963" w14:textId="77777777" w:rsidTr="005E22A7">
        <w:trPr>
          <w:trHeight w:val="227"/>
        </w:trPr>
        <w:tc>
          <w:tcPr>
            <w:tcW w:w="5238" w:type="dxa"/>
            <w:shd w:val="clear" w:color="auto" w:fill="auto"/>
          </w:tcPr>
          <w:p w14:paraId="1B43216F" w14:textId="14212EB6" w:rsidR="003D2978" w:rsidRPr="00A7369B" w:rsidRDefault="003D2978" w:rsidP="003D2978">
            <w:pPr>
              <w:ind w:right="-81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ธันวาคม พ.ศ.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96655B8" w14:textId="3E5AD2A5" w:rsidR="003D2978" w:rsidRPr="00A7369B" w:rsidRDefault="008243FD" w:rsidP="003D297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3D2978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500</w:t>
            </w:r>
            <w:r w:rsidR="003D2978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5F36F19" w14:textId="1D9E4012" w:rsidR="003D2978" w:rsidRPr="00A7369B" w:rsidRDefault="008243FD" w:rsidP="003D297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118</w:t>
            </w:r>
            <w:r w:rsidR="003D2978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750</w:t>
            </w:r>
            <w:r w:rsidR="003D2978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6FA0AA4" w14:textId="10C807EE" w:rsidR="003D2978" w:rsidRPr="00A7369B" w:rsidRDefault="008243FD" w:rsidP="003D297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118</w:t>
            </w:r>
            <w:r w:rsidR="003D2978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750</w:t>
            </w:r>
            <w:r w:rsidR="003D2978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</w:tr>
    </w:tbl>
    <w:p w14:paraId="72C0D429" w14:textId="77777777" w:rsidR="00A42411" w:rsidRPr="00A7369B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6A9813E4" w14:textId="30A0F471" w:rsidR="00A42411" w:rsidRPr="00A7369B" w:rsidRDefault="00A42411" w:rsidP="00A42411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หุ้นสามัญจดทะเบียนทั้งหมดได้ออกและ</w:t>
      </w:r>
      <w:r w:rsidR="00500C6A" w:rsidRPr="00A7369B">
        <w:rPr>
          <w:rFonts w:ascii="Browallia New" w:eastAsia="Arial Unicode MS" w:hAnsi="Browallia New" w:cs="Browallia New"/>
          <w:sz w:val="26"/>
          <w:szCs w:val="26"/>
          <w:cs/>
        </w:rPr>
        <w:t>ได้รับชำระแ</w:t>
      </w:r>
      <w:r w:rsidR="0056256D" w:rsidRPr="00A7369B">
        <w:rPr>
          <w:rFonts w:ascii="Browallia New" w:eastAsia="Arial Unicode MS" w:hAnsi="Browallia New" w:cs="Browallia New"/>
          <w:sz w:val="26"/>
          <w:szCs w:val="26"/>
          <w:cs/>
        </w:rPr>
        <w:t>ล้วใน</w:t>
      </w:r>
      <w:r w:rsidR="00500C6A" w:rsidRPr="00A7369B">
        <w:rPr>
          <w:rFonts w:ascii="Browallia New" w:eastAsia="Arial Unicode MS" w:hAnsi="Browallia New" w:cs="Browallia New"/>
          <w:sz w:val="26"/>
          <w:szCs w:val="26"/>
          <w:cs/>
        </w:rPr>
        <w:t xml:space="preserve">มูลค่าหุ้นละ </w:t>
      </w:r>
      <w:r w:rsidR="008243FD" w:rsidRPr="008243FD">
        <w:rPr>
          <w:rFonts w:ascii="Browallia New" w:eastAsia="Arial Unicode MS" w:hAnsi="Browallia New" w:cs="Browallia New"/>
          <w:sz w:val="26"/>
          <w:szCs w:val="26"/>
        </w:rPr>
        <w:t>75</w:t>
      </w:r>
      <w:r w:rsidR="00500C6A" w:rsidRPr="00A7369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500C6A" w:rsidRPr="00A7369B">
        <w:rPr>
          <w:rFonts w:ascii="Browallia New" w:eastAsia="Arial Unicode MS" w:hAnsi="Browallia New" w:cs="Browallia New"/>
          <w:sz w:val="26"/>
          <w:szCs w:val="26"/>
          <w:cs/>
        </w:rPr>
        <w:t>บาท</w:t>
      </w:r>
    </w:p>
    <w:p w14:paraId="673FFA5A" w14:textId="58FAD4C3" w:rsidR="00A42411" w:rsidRPr="00A7369B" w:rsidRDefault="00A42411" w:rsidP="00A42411">
      <w:pPr>
        <w:jc w:val="thaiDistribute"/>
        <w:rPr>
          <w:rFonts w:ascii="Browallia New" w:eastAsia="Arial Unicode MS" w:hAnsi="Browallia New" w:cs="Browallia New"/>
          <w:color w:val="4472C4"/>
          <w:sz w:val="26"/>
          <w:szCs w:val="26"/>
        </w:rPr>
      </w:pPr>
    </w:p>
    <w:p w14:paraId="04E892BD" w14:textId="06856D30" w:rsidR="002010DA" w:rsidRPr="00A7369B" w:rsidRDefault="002010DA" w:rsidP="002010DA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ในที่ประชุมวิสามัญประจำปีผู้ถือหุ้นเมื่อวันที่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31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สิงหาคม พ.ศ.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2564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ได้มีมติอนุมัติให้เพิ่มทุนจดทะเบียนของบริษัทจากหุ้นสามัญจำนวน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250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,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000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หุ้น โดยมีมูลค่าที่ตราไว้หุ้นละ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100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บาท เป็นหุ้นสามัญจำนวน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,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500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,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000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หุ้น</w:t>
      </w:r>
    </w:p>
    <w:p w14:paraId="69521B26" w14:textId="77777777" w:rsidR="002010DA" w:rsidRPr="00A7369B" w:rsidRDefault="002010DA" w:rsidP="002010DA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6320F8A6" w14:textId="1D952AFD" w:rsidR="00C43AA2" w:rsidRDefault="002010DA" w:rsidP="002010DA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เมื่อวันที่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9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กันยายน พ.ศ.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2564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บริษัทได้ออกและเรียกชำระค่าหุ้นจากผู้ถือหุ้นในราคาหุ้นละ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25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บาท บริษัทได้จดทะเบียนเพิ่มทุนกับกระทรวงพาณิชย์เมื่</w:t>
      </w:r>
      <w:r w:rsidRPr="00FE24FF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อวันที่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9</w:t>
      </w:r>
      <w:r w:rsidRPr="00FE24FF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กันยายน พ.ศ.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2564</w:t>
      </w:r>
    </w:p>
    <w:p w14:paraId="26E0065E" w14:textId="7B61112C" w:rsidR="00FE24FF" w:rsidRDefault="00FE24FF" w:rsidP="002010DA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F6FC20F" w14:textId="2097D0CB" w:rsidR="00FE24FF" w:rsidRDefault="00FE24FF" w:rsidP="002010DA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เมื่อวันที่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ธันวาคม พ.ศ.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2564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US"/>
        </w:rPr>
        <w:t xml:space="preserve"> 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และวันที่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30</w:t>
      </w:r>
      <w:r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ธันวาคม พ.ศ.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2564</w:t>
      </w:r>
      <w:r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บริษัทได้เรียกชำระค่าหุ้นจากผู้ถือหุ้นในราคาหุ้นละ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10</w:t>
      </w:r>
      <w:r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บาท</w:t>
      </w:r>
      <w:r w:rsidR="00971E8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และ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40</w:t>
      </w:r>
      <w:r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US"/>
        </w:rPr>
        <w:t>บาทตามลำดับ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 บริษัทได้รับชำระเงินค่าหุ้นแล้วในวันเดียวกัน </w:t>
      </w:r>
    </w:p>
    <w:p w14:paraId="0A402808" w14:textId="77777777" w:rsidR="00FE24FF" w:rsidRPr="00FE24FF" w:rsidRDefault="00FE24FF" w:rsidP="002010DA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</w:p>
    <w:tbl>
      <w:tblPr>
        <w:tblW w:w="0" w:type="auto"/>
        <w:tblInd w:w="108" w:type="dxa"/>
        <w:shd w:val="clear" w:color="auto" w:fill="44546A"/>
        <w:tblLook w:val="04A0" w:firstRow="1" w:lastRow="0" w:firstColumn="1" w:lastColumn="0" w:noHBand="0" w:noVBand="1"/>
      </w:tblPr>
      <w:tblGrid>
        <w:gridCol w:w="9464"/>
      </w:tblGrid>
      <w:tr w:rsidR="00706E81" w:rsidRPr="00A7369B" w14:paraId="3BC9FBD8" w14:textId="77777777" w:rsidTr="0023207A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1903A47D" w14:textId="79624E99" w:rsidR="00706E81" w:rsidRPr="00A7369B" w:rsidRDefault="008243FD" w:rsidP="0023207A">
            <w:pPr>
              <w:pStyle w:val="Heading1"/>
              <w:pBdr>
                <w:bottom w:val="none" w:sz="0" w:space="0" w:color="auto"/>
              </w:pBdr>
              <w:ind w:left="530" w:hanging="530"/>
              <w:jc w:val="left"/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</w:pPr>
            <w:r w:rsidRPr="008243FD">
              <w:rPr>
                <w:rFonts w:ascii="Browallia New" w:hAnsi="Browallia New" w:cs="Browallia New"/>
                <w:color w:val="FFFFFF"/>
                <w:sz w:val="26"/>
                <w:szCs w:val="26"/>
              </w:rPr>
              <w:t>24</w:t>
            </w:r>
            <w:r w:rsidR="00706E81" w:rsidRPr="00A7369B"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  <w:tab/>
              <w:t>เงินปันผล</w:t>
            </w:r>
          </w:p>
        </w:tc>
      </w:tr>
    </w:tbl>
    <w:p w14:paraId="150C625F" w14:textId="780315F1" w:rsidR="002010DA" w:rsidRPr="00A7369B" w:rsidRDefault="002010DA" w:rsidP="005E22A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52C78996" w14:textId="6C6878B3" w:rsidR="00706E81" w:rsidRPr="00C84C32" w:rsidRDefault="00706E81" w:rsidP="005E22A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เมื่อวันที่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11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พฤศจิกายน พ.ศ.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2564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ที่ประชุมคณะกรรมการบริษัท ได้มีมติอนุมัติการประกาศจ่ายเงินปันผลระหว่างกาลจากกำไรสะสมและผลการดำเนินงานของบริษัทระหว่างงวดเก้าเดือนสิ้นสุดวันที่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30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กันยายน พ.ศ.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2564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เป็นจำนวน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10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บาทต่อหุ้น สำหรับ</w:t>
      </w:r>
      <w:r w:rsidR="00385C32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หุ้นจำนวน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,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500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,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000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หุ้น คิดเป็นจำนวนเงิน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15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ล้านบาท และจ่ายเงินปันผลระหว่างกาลดังกล่าว</w:t>
      </w:r>
      <w:r w:rsidR="00500C6A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วันที่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ธันวาคม พ.ศ.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2564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ทั้งนี้เมื่อจ่ายเงินปันผลระหว่างกาล บริษัทได้จัดสรรกำไรสะสมไว้เป็นทุนสำรองตามกฎหมาย จำนวน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0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.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75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ล้านบาท</w:t>
      </w:r>
    </w:p>
    <w:p w14:paraId="64AECF17" w14:textId="3788BF27" w:rsidR="000B148E" w:rsidRPr="00A7369B" w:rsidRDefault="005E22A7" w:rsidP="002010DA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br w:type="page"/>
      </w:r>
    </w:p>
    <w:tbl>
      <w:tblPr>
        <w:tblW w:w="0" w:type="auto"/>
        <w:tblInd w:w="126" w:type="dxa"/>
        <w:shd w:val="clear" w:color="auto" w:fill="44546A"/>
        <w:tblLook w:val="04A0" w:firstRow="1" w:lastRow="0" w:firstColumn="1" w:lastColumn="0" w:noHBand="0" w:noVBand="1"/>
      </w:tblPr>
      <w:tblGrid>
        <w:gridCol w:w="9464"/>
      </w:tblGrid>
      <w:tr w:rsidR="00A42411" w:rsidRPr="00A7369B" w14:paraId="16AC1337" w14:textId="77777777" w:rsidTr="007717CA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3C68AC70" w14:textId="2E1B6E0E" w:rsidR="00A42411" w:rsidRPr="00A7369B" w:rsidRDefault="008243FD" w:rsidP="007717CA">
            <w:pPr>
              <w:pStyle w:val="Heading1"/>
              <w:pBdr>
                <w:bottom w:val="none" w:sz="0" w:space="0" w:color="auto"/>
              </w:pBdr>
              <w:tabs>
                <w:tab w:val="left" w:pos="502"/>
              </w:tabs>
              <w:ind w:left="530" w:hanging="530"/>
              <w:jc w:val="left"/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</w:pPr>
            <w:r w:rsidRPr="008243FD">
              <w:rPr>
                <w:rFonts w:ascii="Browallia New" w:hAnsi="Browallia New" w:cs="Browallia New"/>
                <w:color w:val="FFFFFF"/>
                <w:sz w:val="26"/>
                <w:szCs w:val="26"/>
              </w:rPr>
              <w:t>25</w:t>
            </w:r>
            <w:r w:rsidR="00A42411" w:rsidRPr="00A7369B">
              <w:rPr>
                <w:rFonts w:ascii="Browallia New" w:hAnsi="Browallia New" w:cs="Browallia New"/>
                <w:color w:val="FFFFFF"/>
                <w:sz w:val="26"/>
                <w:szCs w:val="26"/>
              </w:rPr>
              <w:tab/>
            </w:r>
            <w:r w:rsidR="00A42411" w:rsidRPr="00A7369B"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  <w:t>สินทรัพย์และหนี้สินที่เกี่ยวข้องกับสัญญากับลูกค้า</w:t>
            </w:r>
          </w:p>
        </w:tc>
      </w:tr>
    </w:tbl>
    <w:p w14:paraId="6269E63E" w14:textId="424E8394" w:rsidR="00A42411" w:rsidRPr="008243FD" w:rsidRDefault="00A42411" w:rsidP="00A42411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0"/>
          <w:szCs w:val="20"/>
        </w:rPr>
      </w:pPr>
    </w:p>
    <w:p w14:paraId="08AD5772" w14:textId="28673607" w:rsidR="00FB1975" w:rsidRPr="00A7369B" w:rsidRDefault="008243FD" w:rsidP="00FB1975">
      <w:pPr>
        <w:pStyle w:val="Heading2"/>
        <w:tabs>
          <w:tab w:val="left" w:pos="540"/>
        </w:tabs>
        <w:ind w:left="540" w:hanging="540"/>
        <w:jc w:val="left"/>
        <w:rPr>
          <w:rFonts w:ascii="Browallia New" w:eastAsia="Arial Unicode MS" w:hAnsi="Browallia New" w:cs="Browallia New"/>
          <w:b w:val="0"/>
          <w:color w:val="CF4A02"/>
          <w:sz w:val="26"/>
          <w:szCs w:val="26"/>
        </w:rPr>
      </w:pPr>
      <w:r w:rsidRPr="008243FD">
        <w:rPr>
          <w:rFonts w:ascii="Browallia New" w:eastAsia="Arial Unicode MS" w:hAnsi="Browallia New" w:cs="Browallia New"/>
          <w:color w:val="CF4A02"/>
          <w:sz w:val="26"/>
          <w:szCs w:val="26"/>
        </w:rPr>
        <w:t>25</w:t>
      </w:r>
      <w:r w:rsidR="00FB1975" w:rsidRPr="00A7369B">
        <w:rPr>
          <w:rFonts w:ascii="Browallia New" w:eastAsia="Arial Unicode MS" w:hAnsi="Browallia New" w:cs="Browallia New"/>
          <w:color w:val="CF4A02"/>
          <w:sz w:val="26"/>
          <w:szCs w:val="26"/>
        </w:rPr>
        <w:t>.</w:t>
      </w:r>
      <w:r w:rsidRPr="008243FD">
        <w:rPr>
          <w:rFonts w:ascii="Browallia New" w:eastAsia="Arial Unicode MS" w:hAnsi="Browallia New" w:cs="Browallia New"/>
          <w:color w:val="CF4A02"/>
          <w:sz w:val="26"/>
          <w:szCs w:val="26"/>
        </w:rPr>
        <w:t>1</w:t>
      </w:r>
      <w:r w:rsidR="00FB1975" w:rsidRPr="00A7369B">
        <w:rPr>
          <w:rFonts w:ascii="Browallia New" w:eastAsia="Arial Unicode MS" w:hAnsi="Browallia New" w:cs="Browallia New"/>
          <w:b w:val="0"/>
          <w:color w:val="CF4A02"/>
          <w:sz w:val="26"/>
          <w:szCs w:val="26"/>
          <w:cs/>
        </w:rPr>
        <w:tab/>
      </w:r>
      <w:r w:rsidR="00FB1975" w:rsidRPr="00FB1975">
        <w:rPr>
          <w:rFonts w:ascii="Browallia New" w:eastAsia="Arial Unicode MS" w:hAnsi="Browallia New" w:cs="Browallia New"/>
          <w:b w:val="0"/>
          <w:color w:val="CF4A02"/>
          <w:sz w:val="26"/>
          <w:szCs w:val="26"/>
          <w:cs/>
        </w:rPr>
        <w:t>ต้นทุนของสัญญาที่รับรู้เป็นสินทรัพย์</w:t>
      </w:r>
    </w:p>
    <w:p w14:paraId="591AAF16" w14:textId="6FBBD587" w:rsidR="00FB1975" w:rsidRPr="008243FD" w:rsidRDefault="00FB1975" w:rsidP="00A42411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0"/>
          <w:szCs w:val="20"/>
        </w:rPr>
      </w:pPr>
    </w:p>
    <w:p w14:paraId="13FB8386" w14:textId="7FE16B47" w:rsidR="00FB1975" w:rsidRDefault="00FB1975" w:rsidP="00A42411">
      <w:pPr>
        <w:ind w:left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FB1975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ต้นทุนส่วนเพิ่มในการได้มาซึ่งสัญญา</w:t>
      </w:r>
    </w:p>
    <w:p w14:paraId="05DD81F3" w14:textId="77777777" w:rsidR="00FB1975" w:rsidRPr="008243FD" w:rsidRDefault="00FB1975" w:rsidP="00A42411">
      <w:pPr>
        <w:ind w:left="540"/>
        <w:jc w:val="thaiDistribute"/>
        <w:rPr>
          <w:rFonts w:ascii="Browallia New" w:eastAsia="Arial Unicode MS" w:hAnsi="Browallia New" w:cs="Browallia New"/>
          <w:color w:val="CF4A02"/>
          <w:sz w:val="20"/>
          <w:szCs w:val="20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6696"/>
        <w:gridCol w:w="1440"/>
        <w:gridCol w:w="1440"/>
      </w:tblGrid>
      <w:tr w:rsidR="00FB1975" w:rsidRPr="00A7369B" w14:paraId="685214C4" w14:textId="77777777" w:rsidTr="00FB1975">
        <w:trPr>
          <w:trHeight w:val="20"/>
        </w:trPr>
        <w:tc>
          <w:tcPr>
            <w:tcW w:w="6696" w:type="dxa"/>
            <w:vAlign w:val="bottom"/>
          </w:tcPr>
          <w:p w14:paraId="6271174B" w14:textId="77777777" w:rsidR="00FB1975" w:rsidRPr="00A7369B" w:rsidRDefault="00FB1975" w:rsidP="00FB1975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7978797" w14:textId="6045644A" w:rsidR="00FB1975" w:rsidRPr="00A7369B" w:rsidRDefault="00FB1975" w:rsidP="00FB197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B39828B" w14:textId="72A6E6E1" w:rsidR="00FB1975" w:rsidRPr="00A7369B" w:rsidRDefault="00FB1975" w:rsidP="00FB197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FB1975" w:rsidRPr="00A7369B" w14:paraId="600078B9" w14:textId="77777777" w:rsidTr="00FB1975">
        <w:trPr>
          <w:trHeight w:val="20"/>
        </w:trPr>
        <w:tc>
          <w:tcPr>
            <w:tcW w:w="6696" w:type="dxa"/>
            <w:vAlign w:val="bottom"/>
          </w:tcPr>
          <w:p w14:paraId="2FF3903A" w14:textId="77777777" w:rsidR="00FB1975" w:rsidRPr="00A7369B" w:rsidRDefault="00FB1975" w:rsidP="00FB1975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DF0BF90" w14:textId="77777777" w:rsidR="00FB1975" w:rsidRPr="00A7369B" w:rsidRDefault="00FB1975" w:rsidP="00FB197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7F1BD86" w14:textId="77777777" w:rsidR="00FB1975" w:rsidRPr="00A7369B" w:rsidRDefault="00FB1975" w:rsidP="00FB197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B1975" w:rsidRPr="00A7369B" w14:paraId="44ACC09F" w14:textId="77777777" w:rsidTr="00FB1975">
        <w:trPr>
          <w:trHeight w:val="20"/>
        </w:trPr>
        <w:tc>
          <w:tcPr>
            <w:tcW w:w="6696" w:type="dxa"/>
            <w:vAlign w:val="bottom"/>
          </w:tcPr>
          <w:p w14:paraId="0D243025" w14:textId="3408B7AC" w:rsidR="00FB1975" w:rsidRPr="00A7369B" w:rsidRDefault="00FB1975" w:rsidP="00FB1975">
            <w:pPr>
              <w:pStyle w:val="a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197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งบแสดงฐานะทางการเงิน</w:t>
            </w: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 xml:space="preserve"> </w:t>
            </w:r>
            <w:r w:rsidRPr="00FB197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FB197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057B43D" w14:textId="77777777" w:rsidR="00FB1975" w:rsidRPr="00A7369B" w:rsidRDefault="00FB1975" w:rsidP="00FB197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FAA55DB" w14:textId="77777777" w:rsidR="00FB1975" w:rsidRPr="00A7369B" w:rsidRDefault="00FB1975" w:rsidP="00FB197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FB1975" w:rsidRPr="00A7369B" w14:paraId="795A5828" w14:textId="77777777" w:rsidTr="00FB1975">
        <w:trPr>
          <w:trHeight w:val="20"/>
        </w:trPr>
        <w:tc>
          <w:tcPr>
            <w:tcW w:w="6696" w:type="dxa"/>
          </w:tcPr>
          <w:p w14:paraId="32667C96" w14:textId="02EDB680" w:rsidR="00FB1975" w:rsidRPr="00A7369B" w:rsidRDefault="00FB1975" w:rsidP="00FB1975">
            <w:pPr>
              <w:pStyle w:val="a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1975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สินทรัพย์ที่รับรู้จากต้นทุนส่วนเพิ่มในการได้สัญญา</w:t>
            </w:r>
          </w:p>
        </w:tc>
        <w:tc>
          <w:tcPr>
            <w:tcW w:w="1440" w:type="dxa"/>
            <w:shd w:val="clear" w:color="auto" w:fill="FAFAFA"/>
            <w:vAlign w:val="center"/>
          </w:tcPr>
          <w:p w14:paraId="20C664C1" w14:textId="3B1144A6" w:rsidR="00FB1975" w:rsidRPr="00A7369B" w:rsidRDefault="008243FD" w:rsidP="00FB197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FB197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532</w:t>
            </w:r>
            <w:r w:rsidR="00FB197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042</w:t>
            </w:r>
          </w:p>
        </w:tc>
        <w:tc>
          <w:tcPr>
            <w:tcW w:w="1440" w:type="dxa"/>
            <w:vAlign w:val="center"/>
          </w:tcPr>
          <w:p w14:paraId="761406EB" w14:textId="2BD21FBF" w:rsidR="00FB1975" w:rsidRPr="00A7369B" w:rsidRDefault="00FB1975" w:rsidP="00FB197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FB1975" w:rsidRPr="00A7369B" w14:paraId="21AF338D" w14:textId="77777777" w:rsidTr="00FB1975">
        <w:trPr>
          <w:trHeight w:val="20"/>
        </w:trPr>
        <w:tc>
          <w:tcPr>
            <w:tcW w:w="6696" w:type="dxa"/>
            <w:vAlign w:val="bottom"/>
          </w:tcPr>
          <w:p w14:paraId="19F5013A" w14:textId="57600E82" w:rsidR="00FB1975" w:rsidRPr="00A7369B" w:rsidRDefault="00FB1975" w:rsidP="00FB1975">
            <w:pPr>
              <w:pStyle w:val="a"/>
              <w:ind w:left="540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 w:rsidR="00355AE3">
              <w:rPr>
                <w:rFonts w:ascii="Browallia New" w:hAnsi="Browallia New" w:cs="Browallia New" w:hint="cs"/>
                <w:sz w:val="26"/>
                <w:szCs w:val="26"/>
                <w:cs/>
              </w:rPr>
              <w:t>ค่าคอมมิชชั่นค้างจ่าย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673CC9F0" w14:textId="3E26C329" w:rsidR="00FB1975" w:rsidRPr="00A7369B" w:rsidRDefault="00FB1975" w:rsidP="00FB197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650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21BDB0D" w14:textId="0136ABF5" w:rsidR="00FB1975" w:rsidRPr="00A7369B" w:rsidRDefault="00FB1975" w:rsidP="00FB197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FB1975" w:rsidRPr="00A7369B" w14:paraId="7B670214" w14:textId="77777777" w:rsidTr="00FB1975">
        <w:trPr>
          <w:trHeight w:val="20"/>
        </w:trPr>
        <w:tc>
          <w:tcPr>
            <w:tcW w:w="6696" w:type="dxa"/>
            <w:vAlign w:val="bottom"/>
          </w:tcPr>
          <w:p w14:paraId="5C57A49E" w14:textId="449F16A3" w:rsidR="00FB1975" w:rsidRPr="00A7369B" w:rsidRDefault="00355AE3" w:rsidP="00FB1975">
            <w:pPr>
              <w:pStyle w:val="a"/>
              <w:ind w:left="540" w:right="0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ค่าคอมมิชชั่นค้างจ่าย</w:t>
            </w:r>
            <w:r w:rsidR="00A757D3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A757D3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หมายเหตุ 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A757D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29531A57" w14:textId="2F4BB1E1" w:rsidR="00FB1975" w:rsidRPr="00A7369B" w:rsidRDefault="008243FD" w:rsidP="00FB197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B197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117</w:t>
            </w:r>
            <w:r w:rsidR="00FB197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958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74264662" w14:textId="296F95D8" w:rsidR="00FB1975" w:rsidRPr="00A7369B" w:rsidRDefault="00FB1975" w:rsidP="00FB197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FB1975" w:rsidRPr="00A7369B" w14:paraId="14D3C038" w14:textId="77777777" w:rsidTr="00FB1975">
        <w:trPr>
          <w:trHeight w:val="20"/>
        </w:trPr>
        <w:tc>
          <w:tcPr>
            <w:tcW w:w="6696" w:type="dxa"/>
            <w:vAlign w:val="bottom"/>
          </w:tcPr>
          <w:p w14:paraId="59597A0B" w14:textId="77777777" w:rsidR="00FB1975" w:rsidRPr="00A7369B" w:rsidRDefault="00FB1975" w:rsidP="00FB1975">
            <w:pPr>
              <w:pStyle w:val="a"/>
              <w:ind w:left="540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58ABDF52" w14:textId="412ED8B0" w:rsidR="00FB1975" w:rsidRPr="00A7369B" w:rsidRDefault="00FB1975" w:rsidP="00FB197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54A33922" w14:textId="5C303A06" w:rsidR="00FB1975" w:rsidRPr="00A7369B" w:rsidRDefault="00FB1975" w:rsidP="00FB197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B1975" w:rsidRPr="00A7369B" w14:paraId="29151B52" w14:textId="77777777" w:rsidTr="00FB1975">
        <w:trPr>
          <w:trHeight w:val="20"/>
        </w:trPr>
        <w:tc>
          <w:tcPr>
            <w:tcW w:w="6696" w:type="dxa"/>
            <w:vAlign w:val="bottom"/>
          </w:tcPr>
          <w:p w14:paraId="72E16077" w14:textId="55F41A99" w:rsidR="00FB1975" w:rsidRPr="00FB1975" w:rsidRDefault="00FB1975" w:rsidP="00FB1975">
            <w:pPr>
              <w:pStyle w:val="a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197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งบกำไรขาดทุนเบ็ดเสร็จสำหรับปีสิ้นสุดวันที่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FB197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40" w:type="dxa"/>
            <w:shd w:val="clear" w:color="auto" w:fill="FAFAFA"/>
            <w:vAlign w:val="center"/>
          </w:tcPr>
          <w:p w14:paraId="4B3EB9DA" w14:textId="77777777" w:rsidR="00FB1975" w:rsidRPr="00A7369B" w:rsidRDefault="00FB1975" w:rsidP="00FB197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406CCD84" w14:textId="77777777" w:rsidR="00FB1975" w:rsidRPr="00A7369B" w:rsidRDefault="00FB1975" w:rsidP="00FB197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B1975" w:rsidRPr="00A7369B" w14:paraId="36A73BB4" w14:textId="77777777" w:rsidTr="00FB1975">
        <w:trPr>
          <w:trHeight w:val="20"/>
        </w:trPr>
        <w:tc>
          <w:tcPr>
            <w:tcW w:w="6696" w:type="dxa"/>
            <w:vAlign w:val="bottom"/>
          </w:tcPr>
          <w:p w14:paraId="724958EA" w14:textId="5DEAEA41" w:rsidR="00FB1975" w:rsidRPr="00FB1975" w:rsidRDefault="00FB1975" w:rsidP="00FB1975">
            <w:pPr>
              <w:pStyle w:val="a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1975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440" w:type="dxa"/>
            <w:shd w:val="clear" w:color="auto" w:fill="FAFAFA"/>
            <w:vAlign w:val="center"/>
          </w:tcPr>
          <w:p w14:paraId="02E4FFEC" w14:textId="77BA24EB" w:rsidR="00FB1975" w:rsidRPr="00A7369B" w:rsidRDefault="008243FD" w:rsidP="00FB197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B197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117</w:t>
            </w:r>
            <w:r w:rsidR="00FB197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958</w:t>
            </w:r>
          </w:p>
        </w:tc>
        <w:tc>
          <w:tcPr>
            <w:tcW w:w="1440" w:type="dxa"/>
            <w:vAlign w:val="center"/>
          </w:tcPr>
          <w:p w14:paraId="263ABE67" w14:textId="38D45005" w:rsidR="00FB1975" w:rsidRPr="00A7369B" w:rsidRDefault="00FB1975" w:rsidP="00FB1975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575C5C2B" w14:textId="77777777" w:rsidR="007D643E" w:rsidRPr="00C30382" w:rsidRDefault="007D643E" w:rsidP="00A42411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0"/>
          <w:szCs w:val="20"/>
        </w:rPr>
      </w:pPr>
    </w:p>
    <w:p w14:paraId="6470C789" w14:textId="2B966E8C" w:rsidR="00FB1975" w:rsidRPr="007D643E" w:rsidRDefault="007D643E" w:rsidP="00A42411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 w:hint="cs"/>
          <w:sz w:val="26"/>
          <w:szCs w:val="26"/>
          <w:cs/>
        </w:rPr>
        <w:t>บริษัท</w:t>
      </w:r>
      <w:r w:rsidRPr="007D643E">
        <w:rPr>
          <w:rFonts w:ascii="Browallia New" w:eastAsia="Arial Unicode MS" w:hAnsi="Browallia New" w:cs="Browallia New"/>
          <w:sz w:val="26"/>
          <w:szCs w:val="26"/>
          <w:cs/>
        </w:rPr>
        <w:t>รับรู้ต้นทุนส่วนเพิ่มในการได้สัญญาเกี่ยวกับค่าคอมมิชชั่นการขาย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โดยแสดงรายการหักกลบกับค่าใช้จ่ายค้างจ่าย ณ วันที่ </w:t>
      </w:r>
      <w:r w:rsidR="008243FD" w:rsidRPr="008243FD">
        <w:rPr>
          <w:rFonts w:ascii="Browallia New" w:eastAsia="Arial Unicode MS" w:hAnsi="Browallia New" w:cs="Browallia New"/>
          <w:sz w:val="26"/>
          <w:szCs w:val="26"/>
        </w:rPr>
        <w:t>31</w:t>
      </w:r>
      <w:r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ธันวาคม พ.ศ. </w:t>
      </w:r>
      <w:r w:rsidR="008243FD" w:rsidRPr="008243FD">
        <w:rPr>
          <w:rFonts w:ascii="Browallia New" w:eastAsia="Arial Unicode MS" w:hAnsi="Browallia New" w:cs="Browallia New"/>
          <w:sz w:val="26"/>
          <w:szCs w:val="26"/>
        </w:rPr>
        <w:t>2564</w:t>
      </w:r>
      <w:r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>รายการดังกล่าวแสดงเป็น</w:t>
      </w:r>
      <w:r w:rsidRPr="007D643E">
        <w:rPr>
          <w:rFonts w:ascii="Browallia New" w:eastAsia="Arial Unicode MS" w:hAnsi="Browallia New" w:cs="Browallia New"/>
          <w:sz w:val="26"/>
          <w:szCs w:val="26"/>
          <w:cs/>
        </w:rPr>
        <w:t>ส่วนหนึ่งของ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>เจ้าหนี้การค้า</w:t>
      </w:r>
      <w:r w:rsidR="00177BF4">
        <w:rPr>
          <w:rFonts w:ascii="Browallia New" w:eastAsia="Arial Unicode MS" w:hAnsi="Browallia New" w:cs="Browallia New" w:hint="cs"/>
          <w:sz w:val="26"/>
          <w:szCs w:val="26"/>
          <w:cs/>
        </w:rPr>
        <w:t>และเจ้าหนี้อื่น</w:t>
      </w:r>
      <w:r w:rsidRPr="007D643E">
        <w:rPr>
          <w:rFonts w:ascii="Browallia New" w:eastAsia="Arial Unicode MS" w:hAnsi="Browallia New" w:cs="Browallia New"/>
          <w:sz w:val="26"/>
          <w:szCs w:val="26"/>
          <w:cs/>
        </w:rPr>
        <w:t>ในงบแสดงฐานะการเงิน และตัดจำหน่ายสินทรัพย์ดังกล่าว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>ตลอดอายุของสัญญาและ</w:t>
      </w:r>
      <w:r w:rsidRPr="007D643E">
        <w:rPr>
          <w:rFonts w:ascii="Browallia New" w:eastAsia="Arial Unicode MS" w:hAnsi="Browallia New" w:cs="Browallia New"/>
          <w:sz w:val="26"/>
          <w:szCs w:val="26"/>
          <w:cs/>
        </w:rPr>
        <w:t>สอดคล้องกับรูปแบบการรับรู้รายได้ที่เกี่ยวข้อง</w:t>
      </w:r>
    </w:p>
    <w:p w14:paraId="671D6853" w14:textId="77777777" w:rsidR="007D643E" w:rsidRPr="008243FD" w:rsidRDefault="007D643E" w:rsidP="00A42411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0"/>
          <w:szCs w:val="20"/>
        </w:rPr>
      </w:pPr>
    </w:p>
    <w:p w14:paraId="13B2BA62" w14:textId="2C30D9CF" w:rsidR="00A42411" w:rsidRPr="00A7369B" w:rsidRDefault="008243FD" w:rsidP="006267D2">
      <w:pPr>
        <w:pStyle w:val="Heading2"/>
        <w:tabs>
          <w:tab w:val="left" w:pos="540"/>
        </w:tabs>
        <w:ind w:left="540" w:hanging="540"/>
        <w:jc w:val="left"/>
        <w:rPr>
          <w:rFonts w:ascii="Browallia New" w:eastAsia="Arial Unicode MS" w:hAnsi="Browallia New" w:cs="Browallia New"/>
          <w:b w:val="0"/>
          <w:color w:val="CF4A02"/>
          <w:sz w:val="26"/>
          <w:szCs w:val="26"/>
        </w:rPr>
      </w:pPr>
      <w:bookmarkStart w:id="41" w:name="_Toc48681913"/>
      <w:r w:rsidRPr="008243FD">
        <w:rPr>
          <w:rFonts w:ascii="Browallia New" w:eastAsia="Arial Unicode MS" w:hAnsi="Browallia New" w:cs="Browallia New"/>
          <w:color w:val="CF4A02"/>
          <w:sz w:val="26"/>
          <w:szCs w:val="26"/>
        </w:rPr>
        <w:t>25</w:t>
      </w:r>
      <w:r w:rsidR="00A42411" w:rsidRPr="00A7369B">
        <w:rPr>
          <w:rFonts w:ascii="Browallia New" w:eastAsia="Arial Unicode MS" w:hAnsi="Browallia New" w:cs="Browallia New"/>
          <w:color w:val="CF4A02"/>
          <w:sz w:val="26"/>
          <w:szCs w:val="26"/>
        </w:rPr>
        <w:t>.</w:t>
      </w:r>
      <w:r w:rsidRPr="008243FD">
        <w:rPr>
          <w:rFonts w:ascii="Browallia New" w:eastAsia="Arial Unicode MS" w:hAnsi="Browallia New" w:cs="Browallia New"/>
          <w:color w:val="CF4A02"/>
          <w:sz w:val="26"/>
          <w:szCs w:val="26"/>
        </w:rPr>
        <w:t>2</w:t>
      </w:r>
      <w:r w:rsidR="00A42411" w:rsidRPr="00A7369B">
        <w:rPr>
          <w:rFonts w:ascii="Browallia New" w:eastAsia="Arial Unicode MS" w:hAnsi="Browallia New" w:cs="Browallia New"/>
          <w:b w:val="0"/>
          <w:color w:val="CF4A02"/>
          <w:sz w:val="26"/>
          <w:szCs w:val="26"/>
          <w:cs/>
        </w:rPr>
        <w:tab/>
        <w:t>หนี้สินที่เกิดจากสัญญา</w:t>
      </w:r>
      <w:bookmarkEnd w:id="41"/>
    </w:p>
    <w:p w14:paraId="4AA4FD9E" w14:textId="77777777" w:rsidR="00A42411" w:rsidRPr="00C30382" w:rsidRDefault="00A42411" w:rsidP="006267D2">
      <w:pPr>
        <w:ind w:left="540"/>
        <w:rPr>
          <w:rFonts w:ascii="Browallia New" w:hAnsi="Browallia New" w:cs="Browallia New"/>
          <w:sz w:val="20"/>
          <w:szCs w:val="20"/>
        </w:rPr>
      </w:pPr>
    </w:p>
    <w:p w14:paraId="36A28332" w14:textId="4345A76E" w:rsidR="00A42411" w:rsidRPr="00A7369B" w:rsidRDefault="00A42411" w:rsidP="006267D2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บริษัทรับรู้หนี้สินที่เกี่ยวข้องกับสัญญาที่ทำกับลูกค้าดังต่อไปนี้</w:t>
      </w:r>
    </w:p>
    <w:p w14:paraId="623503DF" w14:textId="77777777" w:rsidR="000C26E9" w:rsidRPr="00C30382" w:rsidRDefault="000C26E9" w:rsidP="006267D2">
      <w:pPr>
        <w:ind w:left="540"/>
        <w:rPr>
          <w:rFonts w:ascii="Browallia New" w:eastAsia="Arial Unicode MS" w:hAnsi="Browallia New" w:cs="Browallia New"/>
          <w:sz w:val="20"/>
          <w:szCs w:val="20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6696"/>
        <w:gridCol w:w="1440"/>
        <w:gridCol w:w="1440"/>
      </w:tblGrid>
      <w:tr w:rsidR="000B148E" w:rsidRPr="00A7369B" w14:paraId="708262F0" w14:textId="77777777" w:rsidTr="008F6C4A">
        <w:trPr>
          <w:trHeight w:val="20"/>
        </w:trPr>
        <w:tc>
          <w:tcPr>
            <w:tcW w:w="6696" w:type="dxa"/>
            <w:vAlign w:val="bottom"/>
          </w:tcPr>
          <w:p w14:paraId="4E7599EC" w14:textId="77777777" w:rsidR="000B148E" w:rsidRPr="00A7369B" w:rsidRDefault="000B148E" w:rsidP="000B148E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09EDEA2" w14:textId="527BF1E5" w:rsidR="000B148E" w:rsidRPr="00A7369B" w:rsidRDefault="000B148E" w:rsidP="000B14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48A398B" w14:textId="0E0C6560" w:rsidR="000B148E" w:rsidRPr="00A7369B" w:rsidRDefault="000B148E" w:rsidP="000B14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0B148E" w:rsidRPr="00A7369B" w14:paraId="0ABAC1B8" w14:textId="77777777" w:rsidTr="008F6C4A">
        <w:trPr>
          <w:trHeight w:val="20"/>
        </w:trPr>
        <w:tc>
          <w:tcPr>
            <w:tcW w:w="6696" w:type="dxa"/>
            <w:vAlign w:val="bottom"/>
          </w:tcPr>
          <w:p w14:paraId="551A9356" w14:textId="77777777" w:rsidR="000B148E" w:rsidRPr="00A7369B" w:rsidRDefault="000B148E" w:rsidP="000B148E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79337B6" w14:textId="77777777" w:rsidR="000B148E" w:rsidRPr="00A7369B" w:rsidRDefault="000B148E" w:rsidP="000B14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C4F4EAF" w14:textId="6D0D6CD5" w:rsidR="000B148E" w:rsidRPr="00A7369B" w:rsidRDefault="000B148E" w:rsidP="000B14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B148E" w:rsidRPr="00A7369B" w14:paraId="58A846C3" w14:textId="77777777" w:rsidTr="008F6C4A">
        <w:trPr>
          <w:trHeight w:val="20"/>
        </w:trPr>
        <w:tc>
          <w:tcPr>
            <w:tcW w:w="6696" w:type="dxa"/>
            <w:vAlign w:val="bottom"/>
          </w:tcPr>
          <w:p w14:paraId="39A66D23" w14:textId="77777777" w:rsidR="000B148E" w:rsidRPr="00A7369B" w:rsidRDefault="000B148E" w:rsidP="000B148E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หนี้สินที่เกิดจากสัญญาส่วนที่หมุนเวียน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0B5A185" w14:textId="77777777" w:rsidR="000B148E" w:rsidRPr="00A7369B" w:rsidRDefault="000B148E" w:rsidP="000B148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2112A2F" w14:textId="77777777" w:rsidR="000B148E" w:rsidRPr="00A7369B" w:rsidRDefault="000B148E" w:rsidP="000B148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500C6A" w:rsidRPr="00A7369B" w14:paraId="21421E10" w14:textId="77777777" w:rsidTr="008F6C4A">
        <w:trPr>
          <w:trHeight w:val="20"/>
        </w:trPr>
        <w:tc>
          <w:tcPr>
            <w:tcW w:w="6696" w:type="dxa"/>
          </w:tcPr>
          <w:p w14:paraId="4AAF97FB" w14:textId="4FA4CEFD" w:rsidR="00500C6A" w:rsidRPr="00A7369B" w:rsidRDefault="00500C6A" w:rsidP="00500C6A">
            <w:pPr>
              <w:pStyle w:val="a"/>
              <w:ind w:left="540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หนี้สินที่เกิดจากสัญญาขายสินค้า</w:t>
            </w:r>
          </w:p>
        </w:tc>
        <w:tc>
          <w:tcPr>
            <w:tcW w:w="1440" w:type="dxa"/>
            <w:shd w:val="clear" w:color="auto" w:fill="FAFAFA"/>
            <w:vAlign w:val="center"/>
          </w:tcPr>
          <w:p w14:paraId="4D665CA9" w14:textId="503AFFDC" w:rsidR="00500C6A" w:rsidRPr="00A7369B" w:rsidRDefault="008243FD" w:rsidP="00500C6A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7601E9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043</w:t>
            </w:r>
            <w:r w:rsidR="007601E9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800</w:t>
            </w:r>
          </w:p>
        </w:tc>
        <w:tc>
          <w:tcPr>
            <w:tcW w:w="1440" w:type="dxa"/>
            <w:vAlign w:val="center"/>
          </w:tcPr>
          <w:p w14:paraId="11628E5F" w14:textId="14255D21" w:rsidR="00500C6A" w:rsidRPr="00A7369B" w:rsidRDefault="008243FD" w:rsidP="00500C6A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500C6A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575</w:t>
            </w:r>
            <w:r w:rsidR="00500C6A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584</w:t>
            </w:r>
          </w:p>
        </w:tc>
      </w:tr>
      <w:tr w:rsidR="00500C6A" w:rsidRPr="00A7369B" w14:paraId="0B62DC96" w14:textId="77777777" w:rsidTr="008F6C4A">
        <w:trPr>
          <w:trHeight w:val="20"/>
        </w:trPr>
        <w:tc>
          <w:tcPr>
            <w:tcW w:w="6696" w:type="dxa"/>
          </w:tcPr>
          <w:p w14:paraId="00880297" w14:textId="0FBEB0FC" w:rsidR="00500C6A" w:rsidRPr="00A7369B" w:rsidRDefault="00500C6A" w:rsidP="00500C6A">
            <w:pPr>
              <w:pStyle w:val="a"/>
              <w:ind w:left="540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หนี้สินที่เกิดจากสัญญาก่อสร้าง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7CD805DC" w14:textId="6B017560" w:rsidR="00500C6A" w:rsidRPr="00A7369B" w:rsidRDefault="008243FD" w:rsidP="00500C6A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00C6A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430</w:t>
            </w:r>
            <w:r w:rsidR="00500C6A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091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FFD5D73" w14:textId="69F2FB1E" w:rsidR="00500C6A" w:rsidRPr="00A7369B" w:rsidRDefault="008243FD" w:rsidP="00500C6A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500C6A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116</w:t>
            </w:r>
            <w:r w:rsidR="00500C6A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757</w:t>
            </w:r>
          </w:p>
        </w:tc>
      </w:tr>
      <w:tr w:rsidR="00500C6A" w:rsidRPr="00A7369B" w14:paraId="45F41349" w14:textId="77777777" w:rsidTr="008F6C4A">
        <w:trPr>
          <w:trHeight w:val="20"/>
        </w:trPr>
        <w:tc>
          <w:tcPr>
            <w:tcW w:w="6696" w:type="dxa"/>
            <w:vAlign w:val="bottom"/>
          </w:tcPr>
          <w:p w14:paraId="6AB5104D" w14:textId="77777777" w:rsidR="00500C6A" w:rsidRPr="00A7369B" w:rsidRDefault="00500C6A" w:rsidP="00500C6A">
            <w:pPr>
              <w:pStyle w:val="a"/>
              <w:ind w:left="540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3F3F4173" w14:textId="640D2989" w:rsidR="00500C6A" w:rsidRPr="00A7369B" w:rsidRDefault="008243FD" w:rsidP="00500C6A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7601E9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473</w:t>
            </w:r>
            <w:r w:rsidR="007601E9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891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12944" w14:textId="6039D4FF" w:rsidR="00500C6A" w:rsidRPr="00A7369B" w:rsidRDefault="008243FD" w:rsidP="00500C6A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500C6A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692</w:t>
            </w:r>
            <w:r w:rsidR="00500C6A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341</w:t>
            </w:r>
          </w:p>
        </w:tc>
      </w:tr>
    </w:tbl>
    <w:p w14:paraId="1DC33C29" w14:textId="65E7B90C" w:rsidR="000C26E9" w:rsidRPr="00C30382" w:rsidRDefault="000C26E9" w:rsidP="005E6980">
      <w:pPr>
        <w:ind w:left="540"/>
        <w:rPr>
          <w:rFonts w:ascii="Browallia New" w:eastAsia="Arial Unicode MS" w:hAnsi="Browallia New" w:cs="Browallia New"/>
          <w:sz w:val="20"/>
          <w:szCs w:val="20"/>
        </w:rPr>
      </w:pPr>
    </w:p>
    <w:p w14:paraId="05B2FE7E" w14:textId="507A7299" w:rsidR="000C26E9" w:rsidRPr="00A7369B" w:rsidRDefault="000C26E9" w:rsidP="005E6980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รายละเอียดหนี้สินที่เกิดจากสัญญาก่อสร้างแสดงดังนี้</w:t>
      </w:r>
    </w:p>
    <w:p w14:paraId="048B3313" w14:textId="77777777" w:rsidR="000C26E9" w:rsidRPr="00C30382" w:rsidRDefault="000C26E9" w:rsidP="005E6980">
      <w:pPr>
        <w:ind w:left="540"/>
        <w:rPr>
          <w:rFonts w:ascii="Browallia New" w:eastAsia="Arial Unicode MS" w:hAnsi="Browallia New" w:cs="Browallia New"/>
          <w:sz w:val="20"/>
          <w:szCs w:val="20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6696"/>
        <w:gridCol w:w="1440"/>
        <w:gridCol w:w="1440"/>
      </w:tblGrid>
      <w:tr w:rsidR="000B148E" w:rsidRPr="00A7369B" w14:paraId="0FB0C8CF" w14:textId="77777777" w:rsidTr="008F6C4A">
        <w:trPr>
          <w:trHeight w:val="20"/>
        </w:trPr>
        <w:tc>
          <w:tcPr>
            <w:tcW w:w="6696" w:type="dxa"/>
            <w:vAlign w:val="bottom"/>
          </w:tcPr>
          <w:p w14:paraId="12555C1C" w14:textId="77777777" w:rsidR="000B148E" w:rsidRPr="00A7369B" w:rsidRDefault="000B148E" w:rsidP="000B148E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FBB5817" w14:textId="4C03551B" w:rsidR="000B148E" w:rsidRPr="00A7369B" w:rsidRDefault="000B148E" w:rsidP="000B14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E747C9A" w14:textId="7F60FA19" w:rsidR="000B148E" w:rsidRPr="00A7369B" w:rsidRDefault="000B148E" w:rsidP="000B14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0B148E" w:rsidRPr="00A7369B" w14:paraId="72E3ECF4" w14:textId="77777777" w:rsidTr="008F6C4A">
        <w:trPr>
          <w:trHeight w:val="20"/>
        </w:trPr>
        <w:tc>
          <w:tcPr>
            <w:tcW w:w="6696" w:type="dxa"/>
            <w:vAlign w:val="bottom"/>
          </w:tcPr>
          <w:p w14:paraId="0C147549" w14:textId="77777777" w:rsidR="000B148E" w:rsidRPr="00A7369B" w:rsidRDefault="000B148E" w:rsidP="000B148E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7E42676" w14:textId="77777777" w:rsidR="000B148E" w:rsidRPr="00A7369B" w:rsidRDefault="000B148E" w:rsidP="000B14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7DD9768" w14:textId="105184CE" w:rsidR="000B148E" w:rsidRPr="00A7369B" w:rsidRDefault="000B148E" w:rsidP="000B14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B148E" w:rsidRPr="00A7369B" w14:paraId="39EC740B" w14:textId="77777777" w:rsidTr="008F6C4A">
        <w:trPr>
          <w:trHeight w:val="20"/>
        </w:trPr>
        <w:tc>
          <w:tcPr>
            <w:tcW w:w="6696" w:type="dxa"/>
            <w:vAlign w:val="bottom"/>
          </w:tcPr>
          <w:p w14:paraId="2D064893" w14:textId="6B330B0F" w:rsidR="000B148E" w:rsidRPr="00A7369B" w:rsidRDefault="000B148E" w:rsidP="000B148E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51AF3A9" w14:textId="77777777" w:rsidR="000B148E" w:rsidRPr="00A7369B" w:rsidRDefault="000B148E" w:rsidP="000B148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F7738BE" w14:textId="77777777" w:rsidR="000B148E" w:rsidRPr="00A7369B" w:rsidRDefault="000B148E" w:rsidP="000B148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500C6A" w:rsidRPr="00A7369B" w14:paraId="40D722D1" w14:textId="77777777" w:rsidTr="008F6C4A">
        <w:trPr>
          <w:trHeight w:val="20"/>
        </w:trPr>
        <w:tc>
          <w:tcPr>
            <w:tcW w:w="6696" w:type="dxa"/>
            <w:vAlign w:val="bottom"/>
          </w:tcPr>
          <w:p w14:paraId="3F2C9F6A" w14:textId="77777777" w:rsidR="00500C6A" w:rsidRPr="00A7369B" w:rsidRDefault="00500C6A" w:rsidP="00500C6A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ต้นทุนงานโครงการจนถึงปัจจุบัน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DEC820C" w14:textId="4BDA87E6" w:rsidR="00500C6A" w:rsidRPr="00A7369B" w:rsidRDefault="008243FD" w:rsidP="00500C6A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79</w:t>
            </w:r>
            <w:r w:rsidR="00E95563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930</w:t>
            </w:r>
            <w:r w:rsidR="00E95563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367</w:t>
            </w:r>
          </w:p>
        </w:tc>
        <w:tc>
          <w:tcPr>
            <w:tcW w:w="1440" w:type="dxa"/>
            <w:vAlign w:val="bottom"/>
          </w:tcPr>
          <w:p w14:paraId="0343020F" w14:textId="0FBF80C8" w:rsidR="00500C6A" w:rsidRPr="00A7369B" w:rsidRDefault="008243FD" w:rsidP="00500C6A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500C6A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577</w:t>
            </w:r>
            <w:r w:rsidR="00500C6A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688</w:t>
            </w:r>
          </w:p>
        </w:tc>
      </w:tr>
      <w:tr w:rsidR="00500C6A" w:rsidRPr="00A7369B" w14:paraId="338BCD80" w14:textId="77777777" w:rsidTr="008F6C4A">
        <w:trPr>
          <w:trHeight w:val="20"/>
        </w:trPr>
        <w:tc>
          <w:tcPr>
            <w:tcW w:w="6696" w:type="dxa"/>
            <w:vAlign w:val="bottom"/>
          </w:tcPr>
          <w:p w14:paraId="185F87A4" w14:textId="77777777" w:rsidR="00500C6A" w:rsidRPr="00A7369B" w:rsidRDefault="00500C6A" w:rsidP="00500C6A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กำไรที่รับรู้จนถึงปัจจุบัน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3E35EA5" w14:textId="21406175" w:rsidR="00500C6A" w:rsidRPr="00A7369B" w:rsidRDefault="008243FD" w:rsidP="00500C6A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E95563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571</w:t>
            </w:r>
            <w:r w:rsidR="00E95563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101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CCEFB37" w14:textId="0F93D367" w:rsidR="00500C6A" w:rsidRPr="00A7369B" w:rsidRDefault="008243FD" w:rsidP="00500C6A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500C6A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246</w:t>
            </w:r>
            <w:r w:rsidR="00500C6A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581</w:t>
            </w:r>
          </w:p>
        </w:tc>
      </w:tr>
      <w:tr w:rsidR="00500C6A" w:rsidRPr="00A7369B" w14:paraId="6E95858F" w14:textId="77777777" w:rsidTr="008F6C4A">
        <w:trPr>
          <w:trHeight w:val="20"/>
        </w:trPr>
        <w:tc>
          <w:tcPr>
            <w:tcW w:w="6696" w:type="dxa"/>
            <w:vAlign w:val="bottom"/>
          </w:tcPr>
          <w:p w14:paraId="155767F1" w14:textId="77777777" w:rsidR="00500C6A" w:rsidRPr="00A7369B" w:rsidRDefault="00500C6A" w:rsidP="00500C6A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ต้นทุนงานโครงการที่เกิดขึ้นปรับปรุงด้วยกำไรที่รับรู้จนถึงปัจจุบัน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53B441E" w14:textId="75E7D208" w:rsidR="00500C6A" w:rsidRPr="00A7369B" w:rsidRDefault="008243FD" w:rsidP="00500C6A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89</w:t>
            </w:r>
            <w:r w:rsidR="00E95563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501</w:t>
            </w:r>
            <w:r w:rsidR="00E95563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468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2CA5DB9" w14:textId="7016214C" w:rsidR="00500C6A" w:rsidRPr="00A7369B" w:rsidRDefault="008243FD" w:rsidP="00500C6A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="00500C6A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824</w:t>
            </w:r>
            <w:r w:rsidR="00500C6A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269</w:t>
            </w:r>
          </w:p>
        </w:tc>
      </w:tr>
      <w:tr w:rsidR="00500C6A" w:rsidRPr="00A7369B" w14:paraId="4FC8857C" w14:textId="77777777" w:rsidTr="008F6C4A">
        <w:trPr>
          <w:trHeight w:val="20"/>
        </w:trPr>
        <w:tc>
          <w:tcPr>
            <w:tcW w:w="6696" w:type="dxa"/>
            <w:vAlign w:val="bottom"/>
          </w:tcPr>
          <w:p w14:paraId="7931B5A2" w14:textId="0275DC35" w:rsidR="00500C6A" w:rsidRPr="00A7369B" w:rsidRDefault="00500C6A" w:rsidP="00500C6A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เงินงวดที่เรียกเก็บจากผู้ว่าจ้าง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311FD45" w14:textId="3AA936D3" w:rsidR="00500C6A" w:rsidRPr="00A7369B" w:rsidRDefault="00500C6A" w:rsidP="00500C6A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90</w:t>
            </w:r>
            <w:r w:rsidR="00E95563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931</w:t>
            </w:r>
            <w:r w:rsidR="00E95563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559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B35327E" w14:textId="720F9B31" w:rsidR="00500C6A" w:rsidRPr="00A7369B" w:rsidRDefault="00500C6A" w:rsidP="00500C6A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941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026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500C6A" w:rsidRPr="00A7369B" w14:paraId="77A58C86" w14:textId="77777777" w:rsidTr="008F6C4A">
        <w:trPr>
          <w:trHeight w:val="20"/>
        </w:trPr>
        <w:tc>
          <w:tcPr>
            <w:tcW w:w="6696" w:type="dxa"/>
            <w:vAlign w:val="bottom"/>
          </w:tcPr>
          <w:p w14:paraId="5AB5B791" w14:textId="77777777" w:rsidR="00500C6A" w:rsidRPr="00A7369B" w:rsidRDefault="00500C6A" w:rsidP="00500C6A">
            <w:pPr>
              <w:pStyle w:val="a"/>
              <w:ind w:left="540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รวมหนี้สินที่เกิดจากสัญญา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850277F" w14:textId="2DC9535A" w:rsidR="00500C6A" w:rsidRPr="00A7369B" w:rsidRDefault="008243FD" w:rsidP="00500C6A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00C6A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430</w:t>
            </w:r>
            <w:r w:rsidR="00500C6A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091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9F6CBD" w14:textId="6848B8B1" w:rsidR="00500C6A" w:rsidRPr="00A7369B" w:rsidRDefault="008243FD" w:rsidP="00500C6A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500C6A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116</w:t>
            </w:r>
            <w:r w:rsidR="00500C6A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757</w:t>
            </w:r>
          </w:p>
        </w:tc>
      </w:tr>
    </w:tbl>
    <w:p w14:paraId="7D7DB596" w14:textId="77777777" w:rsidR="008243FD" w:rsidRDefault="008243FD" w:rsidP="00A42411">
      <w:pPr>
        <w:ind w:left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br w:type="page"/>
      </w:r>
    </w:p>
    <w:p w14:paraId="21C3FDB7" w14:textId="6CFB3DC6" w:rsidR="00A42411" w:rsidRPr="00A7369B" w:rsidRDefault="00A42411" w:rsidP="00A42411">
      <w:pPr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</w:rPr>
      </w:pPr>
      <w:r w:rsidRPr="00A7369B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</w:rPr>
        <w:t>การรับรู้รายได้ที่เกี่ยวข้องกับหนี้สินที่เกิดจากสัญญา</w:t>
      </w:r>
    </w:p>
    <w:p w14:paraId="76E9165E" w14:textId="77777777" w:rsidR="00A42411" w:rsidRPr="00A7369B" w:rsidRDefault="00A42411" w:rsidP="00A42411">
      <w:pPr>
        <w:ind w:left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670BF986" w14:textId="780E9D5D" w:rsidR="00A42411" w:rsidRPr="00A7369B" w:rsidRDefault="00A42411" w:rsidP="00A42411">
      <w:pPr>
        <w:tabs>
          <w:tab w:val="left" w:pos="567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ตารางต่อไปนี้แสดงจำนวนรายได้ที่รับรู้ในงวดที่รายงานที่ได้เคยรวมอยู่ในหนี้สินที่เกิดจากสัญญาที่ยกมาต้นงวดและจำนวนรายได้ที่รับรู้ในงวดที่รายงานที่เกี่ยวเนื่องกับภาระที่ได้ปฏิบัติสำเร็จแล้วในงวดก่อนๆ</w:t>
      </w:r>
    </w:p>
    <w:p w14:paraId="517080BD" w14:textId="77777777" w:rsidR="00A42411" w:rsidRPr="00A7369B" w:rsidRDefault="00A42411" w:rsidP="00A42411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000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0"/>
        <w:gridCol w:w="1440"/>
        <w:gridCol w:w="1440"/>
      </w:tblGrid>
      <w:tr w:rsidR="000B148E" w:rsidRPr="00A7369B" w14:paraId="19482B31" w14:textId="77777777" w:rsidTr="000B148E">
        <w:trPr>
          <w:tblHeader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7C48D" w14:textId="77777777" w:rsidR="000B148E" w:rsidRPr="00A7369B" w:rsidRDefault="000B148E" w:rsidP="000B148E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0C32A9" w14:textId="4D449AFF" w:rsidR="000B148E" w:rsidRPr="00A7369B" w:rsidRDefault="000B148E" w:rsidP="000B14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E8449C7" w14:textId="465042DD" w:rsidR="000B148E" w:rsidRPr="00A7369B" w:rsidRDefault="000B148E" w:rsidP="000B14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0B148E" w:rsidRPr="00A7369B" w14:paraId="4B74B3B9" w14:textId="77777777" w:rsidTr="000B148E">
        <w:trPr>
          <w:tblHeader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DB0A6" w14:textId="77777777" w:rsidR="000B148E" w:rsidRPr="00A7369B" w:rsidRDefault="000B148E" w:rsidP="000B148E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5E8C79" w14:textId="77777777" w:rsidR="000B148E" w:rsidRPr="00A7369B" w:rsidRDefault="000B148E" w:rsidP="000B14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B72D45" w14:textId="62B76FE9" w:rsidR="000B148E" w:rsidRPr="00A7369B" w:rsidRDefault="000B148E" w:rsidP="000B14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B148E" w:rsidRPr="00A7369B" w14:paraId="30BD66F7" w14:textId="77777777" w:rsidTr="000B148E">
        <w:trPr>
          <w:tblHeader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FA22D" w14:textId="77777777" w:rsidR="000B148E" w:rsidRPr="00A7369B" w:rsidRDefault="000B148E" w:rsidP="000B148E">
            <w:pPr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39D71F6" w14:textId="77777777" w:rsidR="000B148E" w:rsidRPr="00A7369B" w:rsidRDefault="000B148E" w:rsidP="000B14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CFFA91" w14:textId="77777777" w:rsidR="000B148E" w:rsidRPr="00A7369B" w:rsidRDefault="000B148E" w:rsidP="000B14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</w:tr>
      <w:tr w:rsidR="000B148E" w:rsidRPr="00A7369B" w14:paraId="0E9ED5C9" w14:textId="77777777" w:rsidTr="000B148E"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6D23E5DF" w14:textId="77777777" w:rsidR="000B148E" w:rsidRPr="00A7369B" w:rsidRDefault="000B148E" w:rsidP="000B148E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รายได้ที่รับรู้จากยอดยกมาของหนี้สินที่เกิดจากสัญญา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5369B8B" w14:textId="77777777" w:rsidR="000B148E" w:rsidRPr="00A7369B" w:rsidRDefault="000B148E" w:rsidP="000B14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39A1DBE" w14:textId="77777777" w:rsidR="000B148E" w:rsidRPr="00A7369B" w:rsidRDefault="000B148E" w:rsidP="000B14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</w:tr>
      <w:tr w:rsidR="00500C6A" w:rsidRPr="00A7369B" w14:paraId="3CD06170" w14:textId="77777777" w:rsidTr="000B148E"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5B97D9DD" w14:textId="664DF447" w:rsidR="00500C6A" w:rsidRPr="00A7369B" w:rsidRDefault="00500C6A" w:rsidP="00500C6A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สัญญาขายสินค้า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B8DD7D6" w14:textId="7D8AC9B5" w:rsidR="00500C6A" w:rsidRPr="00A7369B" w:rsidRDefault="008243FD" w:rsidP="00500C6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56</w:t>
            </w:r>
            <w:r w:rsidR="008E591A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131</w:t>
            </w:r>
            <w:r w:rsidR="008E591A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416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614C982" w14:textId="2DA6DFAD" w:rsidR="00500C6A" w:rsidRPr="00A7369B" w:rsidRDefault="008243FD" w:rsidP="00500C6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500C6A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562</w:t>
            </w:r>
            <w:r w:rsidR="00500C6A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647</w:t>
            </w:r>
          </w:p>
        </w:tc>
      </w:tr>
      <w:tr w:rsidR="00500C6A" w:rsidRPr="00A7369B" w14:paraId="5D581E30" w14:textId="77777777" w:rsidTr="000B148E"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7E7C42C7" w14:textId="77777777" w:rsidR="00500C6A" w:rsidRPr="00A7369B" w:rsidRDefault="00500C6A" w:rsidP="00500C6A">
            <w:pPr>
              <w:rPr>
                <w:rFonts w:ascii="Browallia New" w:eastAsia="Arial Unicode MS" w:hAnsi="Browallia New" w:cs="Browallia New"/>
                <w:spacing w:val="-12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สัญญาก่อสร้าง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1AC66E" w14:textId="5D8AF10E" w:rsidR="00500C6A" w:rsidRPr="00A7369B" w:rsidRDefault="008243FD" w:rsidP="00500C6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="008E591A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471</w:t>
            </w:r>
            <w:r w:rsidR="008E591A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009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4491C35" w14:textId="7D49505C" w:rsidR="00500C6A" w:rsidRPr="00A7369B" w:rsidRDefault="008243FD" w:rsidP="00500C6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="00500C6A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639</w:t>
            </w:r>
            <w:r w:rsidR="00500C6A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600</w:t>
            </w:r>
          </w:p>
        </w:tc>
      </w:tr>
      <w:tr w:rsidR="00500C6A" w:rsidRPr="00A7369B" w14:paraId="26A64282" w14:textId="77777777" w:rsidTr="000B148E"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937535" w14:textId="77777777" w:rsidR="00500C6A" w:rsidRPr="00A7369B" w:rsidRDefault="00500C6A" w:rsidP="00500C6A">
            <w:pPr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2045AA1" w14:textId="48CBEABD" w:rsidR="00500C6A" w:rsidRPr="00A7369B" w:rsidRDefault="008243FD" w:rsidP="00500C6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64</w:t>
            </w:r>
            <w:r w:rsidR="008E591A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602</w:t>
            </w:r>
            <w:r w:rsidR="008E591A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425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DED063" w14:textId="35E38047" w:rsidR="00500C6A" w:rsidRPr="00A7369B" w:rsidRDefault="008243FD" w:rsidP="00500C6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12</w:t>
            </w:r>
            <w:r w:rsidR="00500C6A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202</w:t>
            </w:r>
            <w:r w:rsidR="00500C6A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247</w:t>
            </w:r>
          </w:p>
        </w:tc>
      </w:tr>
    </w:tbl>
    <w:p w14:paraId="7EBC56DE" w14:textId="5AF81090" w:rsidR="00A42411" w:rsidRPr="00A7369B" w:rsidRDefault="00A42411" w:rsidP="00057F0E">
      <w:pPr>
        <w:rPr>
          <w:rFonts w:ascii="Browallia New" w:hAnsi="Browallia New" w:cs="Browallia New"/>
          <w:sz w:val="26"/>
          <w:szCs w:val="26"/>
        </w:rPr>
      </w:pPr>
    </w:p>
    <w:p w14:paraId="076A6B72" w14:textId="19A7BE24" w:rsidR="00740C88" w:rsidRPr="00A7369B" w:rsidRDefault="008243FD" w:rsidP="006267D2">
      <w:pPr>
        <w:pStyle w:val="Heading2"/>
        <w:ind w:left="540" w:hanging="540"/>
        <w:jc w:val="left"/>
        <w:rPr>
          <w:rFonts w:ascii="Browallia New" w:eastAsia="Arial Unicode MS" w:hAnsi="Browallia New" w:cs="Browallia New"/>
          <w:b w:val="0"/>
          <w:color w:val="CF4A02"/>
          <w:sz w:val="26"/>
          <w:szCs w:val="26"/>
        </w:rPr>
      </w:pPr>
      <w:r w:rsidRPr="008243FD">
        <w:rPr>
          <w:rFonts w:ascii="Browallia New" w:eastAsia="Arial Unicode MS" w:hAnsi="Browallia New" w:cs="Browallia New"/>
          <w:color w:val="CF4A02"/>
          <w:sz w:val="26"/>
          <w:szCs w:val="26"/>
        </w:rPr>
        <w:t>25</w:t>
      </w:r>
      <w:r w:rsidR="00EF7C93" w:rsidRPr="00A7369B">
        <w:rPr>
          <w:rFonts w:ascii="Browallia New" w:eastAsia="Arial Unicode MS" w:hAnsi="Browallia New" w:cs="Browallia New"/>
          <w:color w:val="CF4A02"/>
          <w:sz w:val="26"/>
          <w:szCs w:val="26"/>
        </w:rPr>
        <w:t>.</w:t>
      </w:r>
      <w:r w:rsidRPr="008243FD">
        <w:rPr>
          <w:rFonts w:ascii="Browallia New" w:eastAsia="Arial Unicode MS" w:hAnsi="Browallia New" w:cs="Browallia New"/>
          <w:color w:val="CF4A02"/>
          <w:sz w:val="26"/>
          <w:szCs w:val="26"/>
        </w:rPr>
        <w:t>3</w:t>
      </w:r>
      <w:r w:rsidR="00EF7C93" w:rsidRPr="00A7369B">
        <w:rPr>
          <w:rFonts w:ascii="Browallia New" w:eastAsia="Arial Unicode MS" w:hAnsi="Browallia New" w:cs="Browallia New"/>
          <w:b w:val="0"/>
          <w:color w:val="CF4A02"/>
          <w:sz w:val="26"/>
          <w:szCs w:val="26"/>
          <w:cs/>
        </w:rPr>
        <w:tab/>
      </w:r>
      <w:r w:rsidR="00740C88" w:rsidRPr="00A7369B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ภาระที่ต้องปฏิบัติที่ยังไม่เสร็จสิ้นจากสัญญาระยะยาวที่ทำกับลูกค้า</w:t>
      </w:r>
    </w:p>
    <w:p w14:paraId="18A8B288" w14:textId="77777777" w:rsidR="00740C88" w:rsidRPr="00A7369B" w:rsidRDefault="00740C88" w:rsidP="006267D2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AD5D523" w14:textId="5F8EBBCD" w:rsidR="00740C88" w:rsidRPr="00A7369B" w:rsidRDefault="00740C88" w:rsidP="006267D2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243F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8243FD" w:rsidRPr="008243FD">
        <w:rPr>
          <w:rFonts w:ascii="Browallia New" w:eastAsia="Arial Unicode MS" w:hAnsi="Browallia New" w:cs="Browallia New"/>
          <w:spacing w:val="-4"/>
          <w:sz w:val="26"/>
          <w:szCs w:val="26"/>
        </w:rPr>
        <w:t>31</w:t>
      </w:r>
      <w:r w:rsidRPr="008243FD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8243F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ธันวาคม</w:t>
      </w:r>
      <w:r w:rsidR="00B21858" w:rsidRPr="008243FD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8243F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าคาของรายการที่ได้ปันส่วนให้กับภาระที่ต้องปฏิบัติที่ยังไม่เสร็จสิ้นซึ่งเป็นผลมาจากสัญญาที่มีสาระสำคัญ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tbl>
      <w:tblPr>
        <w:tblW w:w="9000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0"/>
        <w:gridCol w:w="1440"/>
        <w:gridCol w:w="1440"/>
      </w:tblGrid>
      <w:tr w:rsidR="00B21858" w:rsidRPr="00A7369B" w14:paraId="4BAE2350" w14:textId="77777777" w:rsidTr="00B21858">
        <w:trPr>
          <w:tblHeader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31FD8" w14:textId="77777777" w:rsidR="00B21858" w:rsidRPr="00A7369B" w:rsidRDefault="00B21858" w:rsidP="00B21858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49923D" w14:textId="5DC1E9F5" w:rsidR="00B21858" w:rsidRPr="00A7369B" w:rsidRDefault="00B21858" w:rsidP="00B2185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48E25B3" w14:textId="77433513" w:rsidR="00B21858" w:rsidRPr="00A7369B" w:rsidRDefault="00B21858" w:rsidP="00B2185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B21858" w:rsidRPr="00A7369B" w14:paraId="4374F4DF" w14:textId="77777777" w:rsidTr="00B21858">
        <w:trPr>
          <w:tblHeader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DA414" w14:textId="77777777" w:rsidR="00B21858" w:rsidRPr="00A7369B" w:rsidRDefault="00B21858" w:rsidP="00B21858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DC824F" w14:textId="77777777" w:rsidR="00B21858" w:rsidRPr="00A7369B" w:rsidRDefault="00B21858" w:rsidP="00B2185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4D90D6" w14:textId="7992F7B1" w:rsidR="00B21858" w:rsidRPr="00A7369B" w:rsidRDefault="00B21858" w:rsidP="00B2185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21858" w:rsidRPr="00A7369B" w14:paraId="3BC39168" w14:textId="77777777" w:rsidTr="00B21858">
        <w:trPr>
          <w:tblHeader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2F24A" w14:textId="77777777" w:rsidR="00B21858" w:rsidRPr="00A7369B" w:rsidRDefault="00B21858" w:rsidP="00B21858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575F493" w14:textId="77777777" w:rsidR="00B21858" w:rsidRPr="00A7369B" w:rsidRDefault="00B21858" w:rsidP="00B2185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4D57A5" w14:textId="77777777" w:rsidR="00B21858" w:rsidRPr="00A7369B" w:rsidRDefault="00B21858" w:rsidP="00B2185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500C6A" w:rsidRPr="00A7369B" w14:paraId="131FA99A" w14:textId="77777777" w:rsidTr="00B21858"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58AE1F2B" w14:textId="07FB5598" w:rsidR="00500C6A" w:rsidRPr="00A7369B" w:rsidRDefault="00500C6A" w:rsidP="00500C6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สัญญาก่อสร้าง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AEE8D0A" w14:textId="341BC45F" w:rsidR="00500C6A" w:rsidRPr="00A7369B" w:rsidRDefault="008243FD" w:rsidP="00500C6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754</w:t>
            </w:r>
            <w:r w:rsidR="00537BEB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615</w:t>
            </w:r>
            <w:r w:rsidR="00537BEB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622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69CE921" w14:textId="1C5E4090" w:rsidR="00500C6A" w:rsidRPr="00A7369B" w:rsidRDefault="008243FD" w:rsidP="00500C6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81</w:t>
            </w:r>
            <w:r w:rsidR="00500C6A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224</w:t>
            </w:r>
            <w:r w:rsidR="00500C6A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956</w:t>
            </w:r>
          </w:p>
        </w:tc>
      </w:tr>
      <w:tr w:rsidR="00500C6A" w:rsidRPr="00A7369B" w14:paraId="57C455CD" w14:textId="77777777" w:rsidTr="00B21858"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149F8914" w14:textId="698C9487" w:rsidR="00500C6A" w:rsidRPr="00A7369B" w:rsidRDefault="00500C6A" w:rsidP="00500C6A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สัญญาขายสินค้าระยะยาว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75A92A4" w14:textId="488A94A4" w:rsidR="00500C6A" w:rsidRPr="00A7369B" w:rsidRDefault="008243FD" w:rsidP="00500C6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346</w:t>
            </w:r>
            <w:r w:rsidR="00500C6A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313</w:t>
            </w:r>
            <w:r w:rsidR="00500C6A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206B1" w14:textId="1AFBDB4E" w:rsidR="00500C6A" w:rsidRPr="00A7369B" w:rsidRDefault="008243FD" w:rsidP="00500C6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403</w:t>
            </w:r>
            <w:r w:rsidR="00500C6A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674</w:t>
            </w:r>
            <w:r w:rsidR="00500C6A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644</w:t>
            </w:r>
          </w:p>
        </w:tc>
      </w:tr>
      <w:tr w:rsidR="00500C6A" w:rsidRPr="00A7369B" w14:paraId="605C66ED" w14:textId="77777777" w:rsidTr="00B21858"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1329A" w14:textId="77777777" w:rsidR="00500C6A" w:rsidRPr="00A7369B" w:rsidRDefault="00500C6A" w:rsidP="00500C6A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86EFC36" w14:textId="28944B9E" w:rsidR="00500C6A" w:rsidRPr="00A7369B" w:rsidRDefault="008243FD" w:rsidP="00500C6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537BEB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100</w:t>
            </w:r>
            <w:r w:rsidR="00537BEB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928</w:t>
            </w:r>
            <w:r w:rsidR="00537BEB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807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C61220" w14:textId="506639DA" w:rsidR="00500C6A" w:rsidRPr="00A7369B" w:rsidRDefault="008243FD" w:rsidP="00500C6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484</w:t>
            </w:r>
            <w:r w:rsidR="00500C6A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899</w:t>
            </w:r>
            <w:r w:rsidR="00500C6A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600</w:t>
            </w:r>
          </w:p>
        </w:tc>
      </w:tr>
    </w:tbl>
    <w:p w14:paraId="12C76354" w14:textId="77777777" w:rsidR="00C43AA2" w:rsidRPr="00A7369B" w:rsidRDefault="00C43AA2" w:rsidP="00740C88">
      <w:pPr>
        <w:ind w:left="567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24030102" w14:textId="3374E0DA" w:rsidR="00740C88" w:rsidRPr="00A7369B" w:rsidRDefault="00740C88" w:rsidP="00356580">
      <w:pPr>
        <w:ind w:left="562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ผู้บริหารคาด</w:t>
      </w:r>
      <w:r w:rsidR="00D77848" w:rsidRPr="00A7369B">
        <w:rPr>
          <w:rFonts w:ascii="Browallia New" w:eastAsia="Arial Unicode MS" w:hAnsi="Browallia New" w:cs="Browallia New"/>
          <w:sz w:val="26"/>
          <w:szCs w:val="26"/>
          <w:cs/>
        </w:rPr>
        <w:t>ว่า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ราคาของรายการที่ปันส่วนให้กับภาระที่ต้องปฏิบัติที่ยังไม่เสร็จสิ้น</w:t>
      </w:r>
      <w:r w:rsidR="00D77848" w:rsidRPr="00A7369B">
        <w:rPr>
          <w:rFonts w:ascii="Browallia New" w:eastAsia="Arial Unicode MS" w:hAnsi="Browallia New" w:cs="Browallia New"/>
          <w:sz w:val="26"/>
          <w:szCs w:val="26"/>
          <w:cs/>
        </w:rPr>
        <w:t>ทั้งหมด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 xml:space="preserve"> ณ วันที่ </w:t>
      </w:r>
      <w:r w:rsidR="008243FD" w:rsidRPr="008243FD">
        <w:rPr>
          <w:rFonts w:ascii="Browallia New" w:eastAsia="Arial Unicode MS" w:hAnsi="Browallia New" w:cs="Browallia New"/>
          <w:sz w:val="26"/>
          <w:szCs w:val="26"/>
        </w:rPr>
        <w:t>31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8243FD" w:rsidRPr="008243FD">
        <w:rPr>
          <w:rFonts w:ascii="Browallia New" w:eastAsia="Arial Unicode MS" w:hAnsi="Browallia New" w:cs="Browallia New"/>
          <w:sz w:val="26"/>
          <w:szCs w:val="26"/>
        </w:rPr>
        <w:t>2564</w:t>
      </w:r>
      <w:r w:rsidRPr="00A7369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5E6980" w:rsidRPr="00A7369B">
        <w:rPr>
          <w:rFonts w:ascii="Browallia New" w:eastAsia="Arial Unicode MS" w:hAnsi="Browallia New" w:cs="Browallia New"/>
          <w:sz w:val="26"/>
          <w:szCs w:val="26"/>
        </w:rPr>
        <w:br/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จะรับรู้เป็นรายได้ใน</w:t>
      </w:r>
      <w:r w:rsidR="001A07C0" w:rsidRPr="00A7369B">
        <w:rPr>
          <w:rFonts w:ascii="Browallia New" w:eastAsia="Arial Unicode MS" w:hAnsi="Browallia New" w:cs="Browallia New"/>
          <w:sz w:val="26"/>
          <w:szCs w:val="26"/>
          <w:cs/>
        </w:rPr>
        <w:t>ปี</w:t>
      </w:r>
      <w:r w:rsidR="008317FC" w:rsidRPr="00A7369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317FC" w:rsidRPr="00A7369B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8243FD" w:rsidRPr="008243FD">
        <w:rPr>
          <w:rFonts w:ascii="Browallia New" w:eastAsia="Arial Unicode MS" w:hAnsi="Browallia New" w:cs="Browallia New"/>
          <w:sz w:val="26"/>
          <w:szCs w:val="26"/>
        </w:rPr>
        <w:t>2565</w:t>
      </w:r>
      <w:r w:rsidR="008317FC" w:rsidRPr="00A7369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317FC" w:rsidRPr="00A7369B">
        <w:rPr>
          <w:rFonts w:ascii="Browallia New" w:eastAsia="Arial Unicode MS" w:hAnsi="Browallia New" w:cs="Browallia New"/>
          <w:sz w:val="26"/>
          <w:szCs w:val="26"/>
          <w:cs/>
        </w:rPr>
        <w:t xml:space="preserve">ถึงปี พ.ศ. </w:t>
      </w:r>
      <w:r w:rsidR="008243FD" w:rsidRPr="008243FD">
        <w:rPr>
          <w:rFonts w:ascii="Browallia New" w:eastAsia="Arial Unicode MS" w:hAnsi="Browallia New" w:cs="Browallia New"/>
          <w:sz w:val="26"/>
          <w:szCs w:val="26"/>
        </w:rPr>
        <w:t>2566</w:t>
      </w:r>
      <w:r w:rsidRPr="00A7369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จำนวนเงินที่เปิดเผยข้างต้นไม่รวมสิ่งตอบแทนผันแปรที่มีข้อจำกัด</w:t>
      </w:r>
    </w:p>
    <w:p w14:paraId="6676F5DC" w14:textId="5D4B37EA" w:rsidR="00EF7C93" w:rsidRPr="00A7369B" w:rsidRDefault="00EF7C93" w:rsidP="008F6C4A">
      <w:pPr>
        <w:tabs>
          <w:tab w:val="left" w:pos="567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42411" w:rsidRPr="00A7369B" w14:paraId="429F319A" w14:textId="77777777" w:rsidTr="007717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14A189D" w14:textId="082F4D59" w:rsidR="00A42411" w:rsidRPr="00A7369B" w:rsidRDefault="008243FD" w:rsidP="007717CA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243F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26</w:t>
            </w:r>
            <w:r w:rsidR="00A42411"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42411"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รายได้อื่น</w:t>
            </w:r>
          </w:p>
        </w:tc>
      </w:tr>
    </w:tbl>
    <w:p w14:paraId="703EB071" w14:textId="77777777" w:rsidR="00A42411" w:rsidRPr="00A7369B" w:rsidRDefault="00A42411" w:rsidP="00A42411">
      <w:pPr>
        <w:ind w:left="547" w:hanging="54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3003D48A" w14:textId="040EAC02" w:rsidR="00A42411" w:rsidRPr="00A7369B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รายได้อื่นสำหรับปีสิ้นสุด ณ วันที่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31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ธันวาคม 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ประกอบด้วยรายละเอียดดังนี้</w:t>
      </w:r>
    </w:p>
    <w:p w14:paraId="1DFD84C8" w14:textId="77777777" w:rsidR="00A42411" w:rsidRPr="00A7369B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6678"/>
        <w:gridCol w:w="1440"/>
        <w:gridCol w:w="1440"/>
      </w:tblGrid>
      <w:tr w:rsidR="00C7781B" w:rsidRPr="00A7369B" w14:paraId="76F4008E" w14:textId="77777777" w:rsidTr="00C7781B">
        <w:tc>
          <w:tcPr>
            <w:tcW w:w="6678" w:type="dxa"/>
          </w:tcPr>
          <w:p w14:paraId="21DBAD8C" w14:textId="77777777" w:rsidR="00C7781B" w:rsidRPr="00A7369B" w:rsidRDefault="00C7781B" w:rsidP="00C7781B">
            <w:pPr>
              <w:pStyle w:val="a"/>
              <w:ind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39D92E1" w14:textId="1D160F52" w:rsidR="00C7781B" w:rsidRPr="00A7369B" w:rsidRDefault="00C7781B" w:rsidP="00C7781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9C66106" w14:textId="7D22C413" w:rsidR="00C7781B" w:rsidRPr="00A7369B" w:rsidRDefault="00C7781B" w:rsidP="00C7781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C7781B" w:rsidRPr="00A7369B" w14:paraId="42E18B36" w14:textId="77777777" w:rsidTr="00C7781B">
        <w:tc>
          <w:tcPr>
            <w:tcW w:w="6678" w:type="dxa"/>
          </w:tcPr>
          <w:p w14:paraId="09C64F82" w14:textId="77777777" w:rsidR="00C7781B" w:rsidRPr="00A7369B" w:rsidRDefault="00C7781B" w:rsidP="00C7781B">
            <w:pPr>
              <w:pStyle w:val="a"/>
              <w:ind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7E4F4E3" w14:textId="77777777" w:rsidR="00C7781B" w:rsidRPr="00A7369B" w:rsidRDefault="00C7781B" w:rsidP="00C7781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86A7755" w14:textId="4726A798" w:rsidR="00C7781B" w:rsidRPr="00A7369B" w:rsidRDefault="00C7781B" w:rsidP="00C7781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7781B" w:rsidRPr="00A7369B" w14:paraId="3FD37A5D" w14:textId="77777777" w:rsidTr="00C7781B">
        <w:tc>
          <w:tcPr>
            <w:tcW w:w="6678" w:type="dxa"/>
          </w:tcPr>
          <w:p w14:paraId="61A67806" w14:textId="77777777" w:rsidR="00C7781B" w:rsidRPr="00A7369B" w:rsidRDefault="00C7781B" w:rsidP="00C7781B">
            <w:pPr>
              <w:pStyle w:val="a"/>
              <w:ind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4A575D1D" w14:textId="77777777" w:rsidR="00C7781B" w:rsidRPr="00A7369B" w:rsidRDefault="00C7781B" w:rsidP="00C7781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817377B" w14:textId="77777777" w:rsidR="00C7781B" w:rsidRPr="00A7369B" w:rsidRDefault="00C7781B" w:rsidP="00C7781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8E4327" w:rsidRPr="00A7369B" w14:paraId="4DFABB3D" w14:textId="77777777" w:rsidTr="00C7781B">
        <w:tc>
          <w:tcPr>
            <w:tcW w:w="6678" w:type="dxa"/>
          </w:tcPr>
          <w:p w14:paraId="2F0A297D" w14:textId="77777777" w:rsidR="008E4327" w:rsidRPr="00A7369B" w:rsidRDefault="008E4327" w:rsidP="008E4327">
            <w:pPr>
              <w:pStyle w:val="1"/>
              <w:spacing w:line="240" w:lineRule="auto"/>
              <w:ind w:right="0"/>
              <w:jc w:val="left"/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A7369B"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440" w:type="dxa"/>
            <w:shd w:val="clear" w:color="auto" w:fill="FAFAFA"/>
          </w:tcPr>
          <w:p w14:paraId="33E662DF" w14:textId="24291382" w:rsidR="008E4327" w:rsidRPr="00A7369B" w:rsidRDefault="008243FD" w:rsidP="008E4327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478</w:t>
            </w:r>
            <w:r w:rsidR="008E4327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816</w:t>
            </w:r>
          </w:p>
        </w:tc>
        <w:tc>
          <w:tcPr>
            <w:tcW w:w="1440" w:type="dxa"/>
          </w:tcPr>
          <w:p w14:paraId="619B967F" w14:textId="5B3D21FC" w:rsidR="008E4327" w:rsidRPr="00A7369B" w:rsidRDefault="008243FD" w:rsidP="008E4327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229</w:t>
            </w:r>
            <w:r w:rsidR="008E4327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340</w:t>
            </w:r>
          </w:p>
        </w:tc>
      </w:tr>
      <w:tr w:rsidR="008E4327" w:rsidRPr="00A7369B" w14:paraId="029EC84F" w14:textId="77777777" w:rsidTr="00C7781B">
        <w:tc>
          <w:tcPr>
            <w:tcW w:w="6678" w:type="dxa"/>
          </w:tcPr>
          <w:p w14:paraId="26EDDF97" w14:textId="77777777" w:rsidR="008E4327" w:rsidRPr="00A7369B" w:rsidRDefault="008E4327" w:rsidP="008E4327">
            <w:pPr>
              <w:pStyle w:val="1"/>
              <w:spacing w:line="240" w:lineRule="auto"/>
              <w:ind w:right="0"/>
              <w:jc w:val="left"/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A7369B"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40" w:type="dxa"/>
            <w:shd w:val="clear" w:color="auto" w:fill="FAFAFA"/>
          </w:tcPr>
          <w:p w14:paraId="0EA761D3" w14:textId="0490CA66" w:rsidR="008E4327" w:rsidRPr="00A7369B" w:rsidRDefault="008243FD" w:rsidP="008E4327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161</w:t>
            </w:r>
            <w:r w:rsidR="00167557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675</w:t>
            </w:r>
          </w:p>
        </w:tc>
        <w:tc>
          <w:tcPr>
            <w:tcW w:w="1440" w:type="dxa"/>
          </w:tcPr>
          <w:p w14:paraId="1DC5D7F7" w14:textId="01CF244F" w:rsidR="008E4327" w:rsidRPr="00A7369B" w:rsidRDefault="008243FD" w:rsidP="008E4327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488</w:t>
            </w:r>
            <w:r w:rsidR="008E4327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281</w:t>
            </w:r>
          </w:p>
        </w:tc>
      </w:tr>
      <w:tr w:rsidR="00C7781B" w:rsidRPr="00A7369B" w14:paraId="05A11EBB" w14:textId="77777777" w:rsidTr="00C7781B">
        <w:tc>
          <w:tcPr>
            <w:tcW w:w="6678" w:type="dxa"/>
          </w:tcPr>
          <w:p w14:paraId="4421200C" w14:textId="77777777" w:rsidR="00C7781B" w:rsidRPr="00A7369B" w:rsidRDefault="00C7781B" w:rsidP="00C7781B">
            <w:pPr>
              <w:pStyle w:val="1"/>
              <w:spacing w:line="240" w:lineRule="auto"/>
              <w:ind w:right="0"/>
              <w:jc w:val="left"/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5D742E7" w14:textId="64310DBD" w:rsidR="00C7781B" w:rsidRPr="00A7369B" w:rsidRDefault="008243FD" w:rsidP="00C7781B">
            <w:pPr>
              <w:pStyle w:val="a0"/>
              <w:ind w:right="-72"/>
              <w:jc w:val="right"/>
              <w:rPr>
                <w:rFonts w:ascii="Browallia New" w:hAnsi="Browallia New"/>
                <w:sz w:val="26"/>
                <w:szCs w:val="26"/>
                <w:cs/>
              </w:rPr>
            </w:pPr>
            <w:r w:rsidRPr="008243FD">
              <w:rPr>
                <w:rFonts w:ascii="Browallia New" w:hAnsi="Browallia New"/>
                <w:sz w:val="26"/>
                <w:szCs w:val="26"/>
              </w:rPr>
              <w:t>640</w:t>
            </w:r>
            <w:r w:rsidR="00167557" w:rsidRPr="00A7369B">
              <w:rPr>
                <w:rFonts w:ascii="Browallia New" w:hAnsi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/>
                <w:sz w:val="26"/>
                <w:szCs w:val="26"/>
              </w:rPr>
              <w:t>491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A22DE53" w14:textId="53CE0265" w:rsidR="00C7781B" w:rsidRPr="00A7369B" w:rsidRDefault="008243FD" w:rsidP="00C7781B">
            <w:pPr>
              <w:pStyle w:val="a0"/>
              <w:ind w:right="-72"/>
              <w:jc w:val="right"/>
              <w:rPr>
                <w:rFonts w:ascii="Browallia New" w:hAnsi="Browallia New"/>
                <w:sz w:val="26"/>
                <w:szCs w:val="26"/>
              </w:rPr>
            </w:pPr>
            <w:r w:rsidRPr="008243FD">
              <w:rPr>
                <w:rFonts w:ascii="Browallia New" w:hAnsi="Browallia New"/>
                <w:sz w:val="26"/>
                <w:szCs w:val="26"/>
              </w:rPr>
              <w:t>717</w:t>
            </w:r>
            <w:r w:rsidR="00C7781B" w:rsidRPr="00A7369B">
              <w:rPr>
                <w:rFonts w:ascii="Browallia New" w:hAnsi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/>
                <w:sz w:val="26"/>
                <w:szCs w:val="26"/>
              </w:rPr>
              <w:t>621</w:t>
            </w:r>
          </w:p>
        </w:tc>
      </w:tr>
    </w:tbl>
    <w:p w14:paraId="5FE7EE86" w14:textId="77777777" w:rsidR="00740C88" w:rsidRPr="00A7369B" w:rsidRDefault="00C30382" w:rsidP="00C30382">
      <w:r>
        <w:br w:type="page"/>
      </w:r>
    </w:p>
    <w:tbl>
      <w:tblPr>
        <w:tblW w:w="0" w:type="auto"/>
        <w:tblInd w:w="99" w:type="dxa"/>
        <w:shd w:val="clear" w:color="auto" w:fill="44546A"/>
        <w:tblLook w:val="04A0" w:firstRow="1" w:lastRow="0" w:firstColumn="1" w:lastColumn="0" w:noHBand="0" w:noVBand="1"/>
      </w:tblPr>
      <w:tblGrid>
        <w:gridCol w:w="9464"/>
      </w:tblGrid>
      <w:tr w:rsidR="00A42411" w:rsidRPr="00A7369B" w14:paraId="5F1C9CA2" w14:textId="77777777" w:rsidTr="007717CA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4392503A" w14:textId="7DB6B388" w:rsidR="00A42411" w:rsidRPr="00A7369B" w:rsidRDefault="008243FD" w:rsidP="007717CA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243F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27</w:t>
            </w:r>
            <w:r w:rsidR="00A42411"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ab/>
              <w:t>ค่าใช้จ่ายตามลักษณะ</w:t>
            </w:r>
          </w:p>
        </w:tc>
      </w:tr>
    </w:tbl>
    <w:p w14:paraId="3AAB74E8" w14:textId="77777777" w:rsidR="00C03BC4" w:rsidRDefault="00C03BC4" w:rsidP="00A42411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67B1CB57" w14:textId="5EB0B7DB" w:rsidR="00A42411" w:rsidRPr="00C03BC4" w:rsidRDefault="00C03BC4" w:rsidP="00A42411">
      <w:pPr>
        <w:jc w:val="both"/>
        <w:rPr>
          <w:rFonts w:ascii="Browallia New" w:eastAsia="Arial Unicode MS" w:hAnsi="Browallia New" w:cs="Browallia New"/>
          <w:snapToGrid w:val="0"/>
          <w:sz w:val="26"/>
          <w:szCs w:val="26"/>
          <w:lang w:eastAsia="th-TH"/>
        </w:rPr>
      </w:pPr>
      <w:r w:rsidRPr="00C03BC4">
        <w:rPr>
          <w:rFonts w:ascii="Browallia New" w:eastAsia="Arial Unicode MS" w:hAnsi="Browallia New" w:cs="Browallia New"/>
          <w:snapToGrid w:val="0"/>
          <w:sz w:val="26"/>
          <w:szCs w:val="26"/>
          <w:cs/>
          <w:lang w:eastAsia="th-TH"/>
        </w:rPr>
        <w:t>รายการที่รวมอยู่ในการคำนวณกำไรก่อนต้นทุนทางการเงินและภาษีเงินได้ สามารถนำมาแยกตามลักษณะได้ดังนี้</w:t>
      </w:r>
    </w:p>
    <w:p w14:paraId="3C8A22A7" w14:textId="77777777" w:rsidR="00C03BC4" w:rsidRPr="00A7369B" w:rsidRDefault="00C03BC4" w:rsidP="00A42411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8"/>
        <w:gridCol w:w="1440"/>
        <w:gridCol w:w="1440"/>
      </w:tblGrid>
      <w:tr w:rsidR="00C7781B" w:rsidRPr="00A7369B" w14:paraId="61287DB5" w14:textId="77777777" w:rsidTr="00C7781B"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D2B64D" w14:textId="77777777" w:rsidR="00C7781B" w:rsidRPr="00A7369B" w:rsidRDefault="00C7781B" w:rsidP="00C7781B">
            <w:pPr>
              <w:ind w:left="1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A87ED0" w14:textId="51D57205" w:rsidR="00C7781B" w:rsidRPr="00A7369B" w:rsidRDefault="00C7781B" w:rsidP="00C7781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5DF69" w14:textId="573F7932" w:rsidR="00C7781B" w:rsidRPr="00A7369B" w:rsidRDefault="00C7781B" w:rsidP="00C7781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A7369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C7781B" w:rsidRPr="00A7369B" w14:paraId="18D45E1F" w14:textId="77777777" w:rsidTr="007717CA"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B7C4B" w14:textId="77777777" w:rsidR="00C7781B" w:rsidRPr="00A7369B" w:rsidRDefault="00C7781B" w:rsidP="00C7781B">
            <w:pPr>
              <w:ind w:left="1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8C2688" w14:textId="77777777" w:rsidR="00C7781B" w:rsidRPr="00A7369B" w:rsidRDefault="00C7781B" w:rsidP="00C7781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AF0EB7" w14:textId="4BC2E556" w:rsidR="00C7781B" w:rsidRPr="00A7369B" w:rsidRDefault="00C7781B" w:rsidP="00C7781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7781B" w:rsidRPr="00A7369B" w14:paraId="592CDC7F" w14:textId="77777777" w:rsidTr="007717CA"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B845C" w14:textId="77777777" w:rsidR="00C7781B" w:rsidRPr="00A7369B" w:rsidRDefault="00C7781B" w:rsidP="00C7781B">
            <w:pPr>
              <w:ind w:left="18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E8180A1" w14:textId="77777777" w:rsidR="00C7781B" w:rsidRPr="00A7369B" w:rsidRDefault="00C7781B" w:rsidP="00C7781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309E11" w14:textId="77777777" w:rsidR="00C7781B" w:rsidRPr="00A7369B" w:rsidRDefault="00C7781B" w:rsidP="00C7781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</w:tr>
      <w:tr w:rsidR="008E4327" w:rsidRPr="00A7369B" w14:paraId="0C01DF6C" w14:textId="77777777" w:rsidTr="007717CA"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</w:tcPr>
          <w:p w14:paraId="2913EAC0" w14:textId="6F36C3FB" w:rsidR="008E4327" w:rsidRPr="00A7369B" w:rsidRDefault="008E4327" w:rsidP="008E4327">
            <w:pPr>
              <w:ind w:left="1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ต้นทุนค่าวัสดุและค่าจ้าง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C218FD4" w14:textId="2A546A31" w:rsidR="008E4327" w:rsidRPr="00A7369B" w:rsidRDefault="008243FD" w:rsidP="008E432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343</w:t>
            </w:r>
            <w:r w:rsidR="00167557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728</w:t>
            </w:r>
            <w:r w:rsidR="00167557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941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E97AE2E" w14:textId="7580F7C2" w:rsidR="008E4327" w:rsidRPr="00A7369B" w:rsidRDefault="008243FD" w:rsidP="008E432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134</w:t>
            </w:r>
            <w:r w:rsidR="008E4327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472</w:t>
            </w:r>
            <w:r w:rsidR="008E4327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107</w:t>
            </w:r>
          </w:p>
        </w:tc>
      </w:tr>
      <w:tr w:rsidR="008E4327" w:rsidRPr="00A7369B" w14:paraId="7A4472E7" w14:textId="77777777" w:rsidTr="007717CA"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</w:tcPr>
          <w:p w14:paraId="3EE4FB5D" w14:textId="77777777" w:rsidR="008E4327" w:rsidRPr="00A7369B" w:rsidRDefault="008E4327" w:rsidP="008E4327">
            <w:pPr>
              <w:ind w:left="1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ต้นทุนสินค้าขาย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18C0369" w14:textId="78D2684D" w:rsidR="008E4327" w:rsidRPr="00A7369B" w:rsidRDefault="008243FD" w:rsidP="008E432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210</w:t>
            </w:r>
            <w:r w:rsidR="008E4327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460</w:t>
            </w:r>
            <w:r w:rsidR="008E4327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570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36BD12D" w14:textId="4C29FC9A" w:rsidR="008E4327" w:rsidRPr="00A7369B" w:rsidRDefault="008243FD" w:rsidP="008E432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213</w:t>
            </w:r>
            <w:r w:rsidR="008E4327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521</w:t>
            </w:r>
            <w:r w:rsidR="008E4327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638</w:t>
            </w:r>
          </w:p>
        </w:tc>
      </w:tr>
      <w:tr w:rsidR="008E4327" w:rsidRPr="00A7369B" w14:paraId="4D1AE8A2" w14:textId="77777777" w:rsidTr="007717CA"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</w:tcPr>
          <w:p w14:paraId="2EF8F3AB" w14:textId="51753F16" w:rsidR="008E4327" w:rsidRPr="00A7369B" w:rsidRDefault="008E4327" w:rsidP="008E4327">
            <w:pPr>
              <w:ind w:left="1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ค่าใช้จ่ายที่เกี</w:t>
            </w:r>
            <w:r w:rsidR="000E2EF8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่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ยวกับพนักงาน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FA8A264" w14:textId="13A4B51E" w:rsidR="008E4327" w:rsidRPr="00A7369B" w:rsidRDefault="008243FD" w:rsidP="008E432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1153F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842</w:t>
            </w:r>
            <w:r w:rsidR="001153F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708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36AA3CE" w14:textId="109EA20E" w:rsidR="008E4327" w:rsidRPr="00A7369B" w:rsidRDefault="008243FD" w:rsidP="008E432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19</w:t>
            </w:r>
            <w:r w:rsidR="008E4327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646</w:t>
            </w:r>
            <w:r w:rsidR="008E4327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426</w:t>
            </w:r>
          </w:p>
        </w:tc>
      </w:tr>
      <w:tr w:rsidR="008E4327" w:rsidRPr="00A7369B" w14:paraId="7ED18166" w14:textId="77777777" w:rsidTr="007717CA"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</w:tcPr>
          <w:p w14:paraId="1C5B5DAE" w14:textId="77777777" w:rsidR="008E4327" w:rsidRPr="00A7369B" w:rsidRDefault="008E4327" w:rsidP="008E4327">
            <w:pPr>
              <w:ind w:left="1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82592FB" w14:textId="492BFAC1" w:rsidR="008E4327" w:rsidRPr="00A7369B" w:rsidRDefault="008243FD" w:rsidP="008E432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8E4327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959</w:t>
            </w:r>
            <w:r w:rsidR="008E4327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4849EEB" w14:textId="5F51CA58" w:rsidR="008E4327" w:rsidRPr="00A7369B" w:rsidRDefault="008243FD" w:rsidP="008E432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8E4327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311</w:t>
            </w:r>
            <w:r w:rsidR="008E4327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362</w:t>
            </w:r>
          </w:p>
        </w:tc>
      </w:tr>
      <w:tr w:rsidR="008E4327" w:rsidRPr="00A7369B" w14:paraId="373F938B" w14:textId="77777777" w:rsidTr="007717CA"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</w:tcPr>
          <w:p w14:paraId="27A31292" w14:textId="7CF2AB6C" w:rsidR="008E4327" w:rsidRPr="00A7369B" w:rsidRDefault="006D14B9" w:rsidP="008E4327">
            <w:pPr>
              <w:ind w:left="1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D14B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ค่าวิชาชีพและที่ปรึกษา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60C325F" w14:textId="43DA2D22" w:rsidR="008E4327" w:rsidRPr="00A7369B" w:rsidRDefault="008243FD" w:rsidP="008E432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8E4327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102</w:t>
            </w:r>
            <w:r w:rsidR="00167557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CF53D5B" w14:textId="36D1D00A" w:rsidR="008E4327" w:rsidRPr="00A7369B" w:rsidRDefault="008243FD" w:rsidP="008E432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8E4327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170</w:t>
            </w:r>
            <w:r w:rsidR="008E4327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340</w:t>
            </w:r>
          </w:p>
        </w:tc>
      </w:tr>
      <w:tr w:rsidR="008E4327" w:rsidRPr="00A7369B" w14:paraId="100EE061" w14:textId="77777777" w:rsidTr="007717CA"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</w:tcPr>
          <w:p w14:paraId="57543C9F" w14:textId="00EBAC00" w:rsidR="008E4327" w:rsidRPr="00A7369B" w:rsidRDefault="008E4327" w:rsidP="008E4327">
            <w:pPr>
              <w:ind w:left="1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การจ่ายโดยใช้หุ้นเป็นเกณฑ์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5A671A8" w14:textId="7BFD2EBD" w:rsidR="008E4327" w:rsidRPr="00A7369B" w:rsidRDefault="008E4327" w:rsidP="008E432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D632853" w14:textId="2FE36F22" w:rsidR="008E4327" w:rsidRPr="00A7369B" w:rsidRDefault="008243FD" w:rsidP="008E432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8E4327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730</w:t>
            </w:r>
            <w:r w:rsidR="008E4327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615</w:t>
            </w:r>
          </w:p>
        </w:tc>
      </w:tr>
      <w:tr w:rsidR="008E4327" w:rsidRPr="00A7369B" w14:paraId="7E5E6186" w14:textId="77777777" w:rsidTr="007717CA"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</w:tcPr>
          <w:p w14:paraId="3EDC2C25" w14:textId="66DD5747" w:rsidR="008E4327" w:rsidRPr="00A7369B" w:rsidRDefault="008E4327" w:rsidP="008E4327">
            <w:pPr>
              <w:ind w:left="1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ค่าใช้จ่ายอื่น ๆ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F964ABB" w14:textId="67114E56" w:rsidR="008E4327" w:rsidRPr="00A7369B" w:rsidRDefault="008243FD" w:rsidP="008E432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15</w:t>
            </w:r>
            <w:r w:rsidR="00167557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878</w:t>
            </w:r>
            <w:r w:rsidR="001153F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3BDAB38" w14:textId="484D9225" w:rsidR="008E4327" w:rsidRPr="00A7369B" w:rsidRDefault="008243FD" w:rsidP="008E432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A73E9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669</w:t>
            </w:r>
            <w:r w:rsidR="00A73E9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693</w:t>
            </w:r>
          </w:p>
        </w:tc>
      </w:tr>
    </w:tbl>
    <w:p w14:paraId="40208A42" w14:textId="03AC4992" w:rsidR="008F2681" w:rsidRDefault="008F2681" w:rsidP="00950F7B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44546A"/>
        <w:tblLook w:val="04A0" w:firstRow="1" w:lastRow="0" w:firstColumn="1" w:lastColumn="0" w:noHBand="0" w:noVBand="1"/>
      </w:tblPr>
      <w:tblGrid>
        <w:gridCol w:w="9464"/>
      </w:tblGrid>
      <w:tr w:rsidR="00A42411" w:rsidRPr="00A7369B" w14:paraId="054F6C16" w14:textId="77777777" w:rsidTr="007717CA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267C3023" w14:textId="2C644A21" w:rsidR="00A42411" w:rsidRPr="00A7369B" w:rsidRDefault="008243FD" w:rsidP="007717CA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243F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28</w:t>
            </w:r>
            <w:r w:rsidR="00A42411"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ab/>
              <w:t>ภาษีเงินได้</w:t>
            </w:r>
          </w:p>
        </w:tc>
      </w:tr>
    </w:tbl>
    <w:p w14:paraId="52F23267" w14:textId="77777777" w:rsidR="00A42411" w:rsidRPr="00A7369B" w:rsidRDefault="00A42411" w:rsidP="00A42411">
      <w:pPr>
        <w:pStyle w:val="BodyText2"/>
        <w:rPr>
          <w:rFonts w:eastAsia="Arial Unicode MS" w:hAnsi="Browallia New" w:cs="Browallia New"/>
          <w:sz w:val="26"/>
          <w:szCs w:val="26"/>
        </w:rPr>
      </w:pPr>
    </w:p>
    <w:p w14:paraId="30846BEA" w14:textId="77777777" w:rsidR="00A42411" w:rsidRPr="00A7369B" w:rsidRDefault="00A42411" w:rsidP="00A42411">
      <w:pPr>
        <w:pStyle w:val="BodyText2"/>
        <w:rPr>
          <w:rFonts w:eastAsia="Arial Unicode MS" w:hAnsi="Browallia New" w:cs="Browallia New"/>
          <w:sz w:val="26"/>
          <w:szCs w:val="26"/>
        </w:rPr>
      </w:pPr>
      <w:r w:rsidRPr="00A7369B">
        <w:rPr>
          <w:rFonts w:eastAsia="Arial Unicode MS" w:hAnsi="Browallia New" w:cs="Browallia New"/>
          <w:sz w:val="26"/>
          <w:szCs w:val="26"/>
          <w:cs/>
        </w:rPr>
        <w:t>ภาษีเงินได้สำหรับปีประกอบด้วยรายการดังต่อไปนี้</w:t>
      </w:r>
    </w:p>
    <w:p w14:paraId="632CC952" w14:textId="77777777" w:rsidR="00A42411" w:rsidRPr="00A7369B" w:rsidRDefault="00A42411" w:rsidP="00A42411">
      <w:pPr>
        <w:rPr>
          <w:rFonts w:ascii="Browallia New" w:hAnsi="Browallia New" w:cs="Browallia New"/>
          <w:sz w:val="26"/>
          <w:szCs w:val="26"/>
          <w:cs/>
        </w:rPr>
      </w:pPr>
    </w:p>
    <w:tbl>
      <w:tblPr>
        <w:tblW w:w="4884" w:type="pct"/>
        <w:tblInd w:w="108" w:type="dxa"/>
        <w:tblLook w:val="0000" w:firstRow="0" w:lastRow="0" w:firstColumn="0" w:lastColumn="0" w:noHBand="0" w:noVBand="0"/>
      </w:tblPr>
      <w:tblGrid>
        <w:gridCol w:w="6572"/>
        <w:gridCol w:w="1440"/>
        <w:gridCol w:w="1438"/>
      </w:tblGrid>
      <w:tr w:rsidR="00952E40" w:rsidRPr="00A7369B" w14:paraId="4EB1EF34" w14:textId="77777777" w:rsidTr="00952E40">
        <w:tc>
          <w:tcPr>
            <w:tcW w:w="3477" w:type="pct"/>
          </w:tcPr>
          <w:p w14:paraId="61C05A8D" w14:textId="77777777" w:rsidR="00952E40" w:rsidRPr="00A7369B" w:rsidRDefault="00952E40" w:rsidP="00952E40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</w:tcPr>
          <w:p w14:paraId="2B5ECD6F" w14:textId="71D9A435" w:rsidR="00952E40" w:rsidRPr="00A7369B" w:rsidRDefault="00952E40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A736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14:paraId="6EFBD89D" w14:textId="7767FA02" w:rsidR="00952E40" w:rsidRPr="00A7369B" w:rsidRDefault="00952E40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A736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</w:tr>
      <w:tr w:rsidR="00952E40" w:rsidRPr="00A7369B" w14:paraId="344F81D0" w14:textId="77777777" w:rsidTr="00952E40">
        <w:tc>
          <w:tcPr>
            <w:tcW w:w="3477" w:type="pct"/>
          </w:tcPr>
          <w:p w14:paraId="1B327496" w14:textId="77777777" w:rsidR="00952E40" w:rsidRPr="00A7369B" w:rsidRDefault="00952E40" w:rsidP="00952E40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14:paraId="79AF5809" w14:textId="77777777" w:rsidR="00952E40" w:rsidRPr="00A7369B" w:rsidRDefault="00952E40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761" w:type="pct"/>
            <w:tcBorders>
              <w:bottom w:val="single" w:sz="4" w:space="0" w:color="auto"/>
            </w:tcBorders>
          </w:tcPr>
          <w:p w14:paraId="56D13E4A" w14:textId="25E015CC" w:rsidR="00952E40" w:rsidRPr="00A7369B" w:rsidRDefault="00952E40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952E40" w:rsidRPr="00A7369B" w14:paraId="2E952D59" w14:textId="77777777" w:rsidTr="00952E40">
        <w:tc>
          <w:tcPr>
            <w:tcW w:w="3477" w:type="pct"/>
          </w:tcPr>
          <w:p w14:paraId="6933D5BD" w14:textId="77777777" w:rsidR="00952E40" w:rsidRPr="00A7369B" w:rsidRDefault="00952E40" w:rsidP="00952E40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</w:tcPr>
          <w:p w14:paraId="049B90F3" w14:textId="77777777" w:rsidR="00952E40" w:rsidRPr="00A7369B" w:rsidRDefault="00952E40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</w:tcPr>
          <w:p w14:paraId="5F147339" w14:textId="77777777" w:rsidR="00952E40" w:rsidRPr="00A7369B" w:rsidRDefault="00952E40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952E40" w:rsidRPr="00A7369B" w14:paraId="233660DA" w14:textId="77777777" w:rsidTr="00952E40">
        <w:tc>
          <w:tcPr>
            <w:tcW w:w="3477" w:type="pct"/>
            <w:vAlign w:val="center"/>
          </w:tcPr>
          <w:p w14:paraId="2BF9686E" w14:textId="77777777" w:rsidR="00952E40" w:rsidRPr="00A7369B" w:rsidRDefault="00952E40" w:rsidP="00952E40">
            <w:pPr>
              <w:pStyle w:val="a"/>
              <w:ind w:left="-105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ภาษีเงินได้ในปีปัจจุบัน</w:t>
            </w:r>
          </w:p>
        </w:tc>
        <w:tc>
          <w:tcPr>
            <w:tcW w:w="762" w:type="pct"/>
            <w:shd w:val="clear" w:color="auto" w:fill="FAFAFA"/>
            <w:vAlign w:val="center"/>
          </w:tcPr>
          <w:p w14:paraId="1A28072D" w14:textId="1CB57790" w:rsidR="00952E40" w:rsidRPr="00A7369B" w:rsidRDefault="008243FD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6068F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114</w:t>
            </w:r>
            <w:r w:rsidR="006068F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650</w:t>
            </w:r>
          </w:p>
        </w:tc>
        <w:tc>
          <w:tcPr>
            <w:tcW w:w="761" w:type="pct"/>
            <w:vAlign w:val="center"/>
          </w:tcPr>
          <w:p w14:paraId="0CA7FA34" w14:textId="2BB8E2A5" w:rsidR="00952E40" w:rsidRPr="00A7369B" w:rsidRDefault="008243FD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952E40" w:rsidRPr="00A736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815</w:t>
            </w:r>
            <w:r w:rsidR="00952E40" w:rsidRPr="00A736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225</w:t>
            </w:r>
          </w:p>
        </w:tc>
      </w:tr>
      <w:tr w:rsidR="00952E40" w:rsidRPr="00A7369B" w14:paraId="76FDB27D" w14:textId="77777777" w:rsidTr="00952E40">
        <w:tc>
          <w:tcPr>
            <w:tcW w:w="3477" w:type="pct"/>
            <w:vAlign w:val="center"/>
          </w:tcPr>
          <w:p w14:paraId="782E5B5E" w14:textId="1986847C" w:rsidR="00952E40" w:rsidRPr="00A7369B" w:rsidRDefault="00952E40" w:rsidP="00952E40">
            <w:pPr>
              <w:pStyle w:val="a"/>
              <w:ind w:left="-105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ภาษีเงินได้รอตัดบัญชี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FAFAFA"/>
          </w:tcPr>
          <w:p w14:paraId="25740CA0" w14:textId="244AA543" w:rsidR="00952E40" w:rsidRPr="00A7369B" w:rsidRDefault="008243FD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</w:t>
            </w:r>
            <w:r w:rsidR="006068F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761" w:type="pct"/>
            <w:tcBorders>
              <w:bottom w:val="single" w:sz="4" w:space="0" w:color="auto"/>
            </w:tcBorders>
          </w:tcPr>
          <w:p w14:paraId="70152A1E" w14:textId="332B58F3" w:rsidR="00952E40" w:rsidRPr="00A7369B" w:rsidRDefault="00952E40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047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887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952E40" w:rsidRPr="00A7369B" w14:paraId="6035A7BB" w14:textId="77777777" w:rsidTr="00952E40">
        <w:tc>
          <w:tcPr>
            <w:tcW w:w="3477" w:type="pct"/>
            <w:vAlign w:val="center"/>
          </w:tcPr>
          <w:p w14:paraId="7DB54D55" w14:textId="77777777" w:rsidR="00952E40" w:rsidRPr="00A7369B" w:rsidRDefault="00952E40" w:rsidP="00952E40">
            <w:pPr>
              <w:pStyle w:val="a"/>
              <w:ind w:left="-105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รวมค่าใช้จ่ายภาษีเงินได้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F64B3AF" w14:textId="0822D704" w:rsidR="00952E40" w:rsidRPr="00A7369B" w:rsidRDefault="008243FD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6068F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194</w:t>
            </w:r>
            <w:r w:rsidR="006068F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</w:tcPr>
          <w:p w14:paraId="454E1984" w14:textId="2090A243" w:rsidR="00952E40" w:rsidRPr="00A7369B" w:rsidRDefault="008243FD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952E40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767</w:t>
            </w:r>
            <w:r w:rsidR="00952E40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338</w:t>
            </w:r>
          </w:p>
        </w:tc>
      </w:tr>
    </w:tbl>
    <w:p w14:paraId="0570956B" w14:textId="77777777" w:rsidR="00A42411" w:rsidRPr="00A7369B" w:rsidRDefault="00A42411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cs/>
        </w:rPr>
      </w:pPr>
    </w:p>
    <w:p w14:paraId="446E6CCF" w14:textId="1B0CE734" w:rsidR="00A42411" w:rsidRPr="00A7369B" w:rsidRDefault="00A42411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</w:rPr>
      </w:pPr>
      <w:r w:rsidRPr="00A7369B">
        <w:rPr>
          <w:rFonts w:ascii="Browallia New" w:hAnsi="Browallia New"/>
          <w:color w:val="000000"/>
          <w:spacing w:val="-8"/>
          <w:sz w:val="26"/>
          <w:szCs w:val="26"/>
          <w:cs/>
        </w:rPr>
        <w:t>ภาษีเงินได้สำหรับกำไรก่อนหักภาษีเงินได้ของบริษัทมียอดจำนวนเงินที่แตกต่างจากผลคูณทางทฤษฎีของกำไรทางบัญชี</w:t>
      </w:r>
      <w:r w:rsidRPr="00A7369B">
        <w:rPr>
          <w:rFonts w:ascii="Browallia New" w:hAnsi="Browallia New"/>
          <w:color w:val="000000"/>
          <w:sz w:val="26"/>
          <w:szCs w:val="26"/>
          <w:cs/>
        </w:rPr>
        <w:t>คูณกับภาษี</w:t>
      </w:r>
      <w:r w:rsidR="008865A3" w:rsidRPr="00A7369B">
        <w:rPr>
          <w:rFonts w:ascii="Browallia New" w:hAnsi="Browallia New"/>
          <w:color w:val="000000"/>
          <w:sz w:val="26"/>
          <w:szCs w:val="26"/>
        </w:rPr>
        <w:br/>
      </w:r>
      <w:r w:rsidRPr="00A7369B">
        <w:rPr>
          <w:rFonts w:ascii="Browallia New" w:hAnsi="Browallia New"/>
          <w:color w:val="000000"/>
          <w:sz w:val="26"/>
          <w:szCs w:val="26"/>
          <w:cs/>
        </w:rPr>
        <w:t>ของประเทศที่บริษัทตั้งอยู่ โดยมีรายละเอียดดังนี้</w:t>
      </w:r>
    </w:p>
    <w:p w14:paraId="590E82FE" w14:textId="77777777" w:rsidR="00311504" w:rsidRPr="00A7369B" w:rsidRDefault="00311504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</w:rPr>
      </w:pPr>
    </w:p>
    <w:tbl>
      <w:tblPr>
        <w:tblW w:w="4884" w:type="pct"/>
        <w:tblInd w:w="108" w:type="dxa"/>
        <w:tblLook w:val="0000" w:firstRow="0" w:lastRow="0" w:firstColumn="0" w:lastColumn="0" w:noHBand="0" w:noVBand="0"/>
      </w:tblPr>
      <w:tblGrid>
        <w:gridCol w:w="6572"/>
        <w:gridCol w:w="1440"/>
        <w:gridCol w:w="1438"/>
      </w:tblGrid>
      <w:tr w:rsidR="00952E40" w:rsidRPr="00A7369B" w14:paraId="199186EC" w14:textId="77777777" w:rsidTr="00E2661B">
        <w:tc>
          <w:tcPr>
            <w:tcW w:w="3477" w:type="pct"/>
          </w:tcPr>
          <w:p w14:paraId="42B094BB" w14:textId="77777777" w:rsidR="00952E40" w:rsidRPr="00A7369B" w:rsidRDefault="00952E40" w:rsidP="00952E40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762" w:type="pct"/>
          </w:tcPr>
          <w:p w14:paraId="0B46923E" w14:textId="70F0BF3E" w:rsidR="00952E40" w:rsidRPr="00A7369B" w:rsidRDefault="00952E40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A736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761" w:type="pct"/>
          </w:tcPr>
          <w:p w14:paraId="2D6512DE" w14:textId="2B1E7790" w:rsidR="00952E40" w:rsidRPr="00A7369B" w:rsidRDefault="00952E40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A736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</w:tr>
      <w:tr w:rsidR="00952E40" w:rsidRPr="00A7369B" w14:paraId="07B32250" w14:textId="77777777" w:rsidTr="00E2661B">
        <w:tc>
          <w:tcPr>
            <w:tcW w:w="3477" w:type="pct"/>
          </w:tcPr>
          <w:p w14:paraId="7EF1CF04" w14:textId="77777777" w:rsidR="00952E40" w:rsidRPr="00A7369B" w:rsidRDefault="00952E40" w:rsidP="00952E40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14:paraId="1D9FD101" w14:textId="77777777" w:rsidR="00952E40" w:rsidRPr="00A7369B" w:rsidRDefault="00952E40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761" w:type="pct"/>
            <w:tcBorders>
              <w:bottom w:val="single" w:sz="4" w:space="0" w:color="auto"/>
            </w:tcBorders>
          </w:tcPr>
          <w:p w14:paraId="1721D348" w14:textId="0C15DD2B" w:rsidR="00952E40" w:rsidRPr="00A7369B" w:rsidRDefault="00952E40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952E40" w:rsidRPr="00A7369B" w14:paraId="451E1042" w14:textId="77777777" w:rsidTr="00E2661B">
        <w:tc>
          <w:tcPr>
            <w:tcW w:w="3477" w:type="pct"/>
          </w:tcPr>
          <w:p w14:paraId="7E381087" w14:textId="77777777" w:rsidR="00952E40" w:rsidRPr="00A7369B" w:rsidRDefault="00952E40" w:rsidP="00952E40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</w:tcPr>
          <w:p w14:paraId="47DF1775" w14:textId="77777777" w:rsidR="00952E40" w:rsidRPr="00A7369B" w:rsidRDefault="00952E40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</w:tcPr>
          <w:p w14:paraId="5493CCA1" w14:textId="77777777" w:rsidR="00952E40" w:rsidRPr="00A7369B" w:rsidRDefault="00952E40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952E40" w:rsidRPr="00A7369B" w14:paraId="647C3063" w14:textId="77777777" w:rsidTr="00E2661B">
        <w:tc>
          <w:tcPr>
            <w:tcW w:w="3477" w:type="pct"/>
            <w:vAlign w:val="center"/>
          </w:tcPr>
          <w:p w14:paraId="2D6290AA" w14:textId="77777777" w:rsidR="00952E40" w:rsidRPr="00A7369B" w:rsidRDefault="00952E40" w:rsidP="00952E40">
            <w:pPr>
              <w:pStyle w:val="a"/>
              <w:ind w:left="-105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กำไรก่อนภาษีเงินได้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FAFAFA"/>
          </w:tcPr>
          <w:p w14:paraId="395497AF" w14:textId="6C7731BC" w:rsidR="00952E40" w:rsidRPr="000E2EF8" w:rsidRDefault="008243FD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</w:t>
            </w:r>
            <w:r w:rsidR="006068F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649</w:t>
            </w:r>
            <w:r w:rsidR="006068F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888</w:t>
            </w:r>
          </w:p>
        </w:tc>
        <w:tc>
          <w:tcPr>
            <w:tcW w:w="761" w:type="pct"/>
            <w:tcBorders>
              <w:bottom w:val="single" w:sz="4" w:space="0" w:color="auto"/>
            </w:tcBorders>
          </w:tcPr>
          <w:p w14:paraId="7D4BEAD0" w14:textId="4C3482B2" w:rsidR="00952E40" w:rsidRPr="00A7369B" w:rsidRDefault="008243FD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952E40" w:rsidRPr="00A736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709</w:t>
            </w:r>
            <w:r w:rsidR="00952E40" w:rsidRPr="00A736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831</w:t>
            </w:r>
          </w:p>
        </w:tc>
      </w:tr>
      <w:tr w:rsidR="00952E40" w:rsidRPr="00A7369B" w14:paraId="09359A1D" w14:textId="77777777" w:rsidTr="007461B3">
        <w:trPr>
          <w:trHeight w:val="58"/>
        </w:trPr>
        <w:tc>
          <w:tcPr>
            <w:tcW w:w="3477" w:type="pct"/>
            <w:vAlign w:val="center"/>
          </w:tcPr>
          <w:p w14:paraId="0B592581" w14:textId="77777777" w:rsidR="00952E40" w:rsidRPr="00A7369B" w:rsidRDefault="00952E40" w:rsidP="00952E40">
            <w:pPr>
              <w:pStyle w:val="a"/>
              <w:ind w:left="-105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760069AD" w14:textId="77777777" w:rsidR="00952E40" w:rsidRPr="00A7369B" w:rsidRDefault="00952E40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  <w:vAlign w:val="center"/>
          </w:tcPr>
          <w:p w14:paraId="08E30B4F" w14:textId="77777777" w:rsidR="00952E40" w:rsidRPr="00A7369B" w:rsidRDefault="00952E40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952E40" w:rsidRPr="00A7369B" w14:paraId="7D5888D3" w14:textId="77777777" w:rsidTr="00E2661B">
        <w:tc>
          <w:tcPr>
            <w:tcW w:w="3477" w:type="pct"/>
            <w:vAlign w:val="center"/>
          </w:tcPr>
          <w:p w14:paraId="6865F7CA" w14:textId="10D976D7" w:rsidR="00952E40" w:rsidRPr="00A7369B" w:rsidRDefault="00952E40" w:rsidP="00952E40">
            <w:pPr>
              <w:pStyle w:val="a"/>
              <w:ind w:left="-105" w:right="0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A736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ภาษีคำนวณจากอัตราภาษีร้อยละ </w:t>
            </w:r>
            <w:r w:rsidR="008243FD"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Pr="00A736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A736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Pr="00A736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2563</w:t>
            </w:r>
            <w:r w:rsidRPr="00A736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:</w:t>
            </w:r>
            <w:r w:rsidRPr="00A736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A736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ร้อยละ </w:t>
            </w:r>
            <w:r w:rsidR="008243FD"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Pr="00A736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FAFAFA"/>
          </w:tcPr>
          <w:p w14:paraId="2ADFF57F" w14:textId="7FB1999A" w:rsidR="00952E40" w:rsidRPr="00A7369B" w:rsidRDefault="008243FD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6068F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129</w:t>
            </w:r>
            <w:r w:rsidR="006068F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978</w:t>
            </w:r>
          </w:p>
        </w:tc>
        <w:tc>
          <w:tcPr>
            <w:tcW w:w="761" w:type="pct"/>
            <w:tcBorders>
              <w:bottom w:val="single" w:sz="4" w:space="0" w:color="auto"/>
            </w:tcBorders>
          </w:tcPr>
          <w:p w14:paraId="6CD9DF4D" w14:textId="5710A535" w:rsidR="00952E40" w:rsidRPr="00A7369B" w:rsidRDefault="008243FD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952E40" w:rsidRPr="00A736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141</w:t>
            </w:r>
            <w:r w:rsidR="00952E40" w:rsidRPr="00A736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966</w:t>
            </w:r>
          </w:p>
        </w:tc>
      </w:tr>
      <w:tr w:rsidR="00952E40" w:rsidRPr="00A7369B" w14:paraId="7BAE9A20" w14:textId="77777777" w:rsidTr="00E2661B">
        <w:tc>
          <w:tcPr>
            <w:tcW w:w="3477" w:type="pct"/>
            <w:shd w:val="clear" w:color="auto" w:fill="auto"/>
            <w:vAlign w:val="center"/>
          </w:tcPr>
          <w:p w14:paraId="48861098" w14:textId="77777777" w:rsidR="00952E40" w:rsidRPr="00A7369B" w:rsidRDefault="00952E40" w:rsidP="00952E40">
            <w:pPr>
              <w:pStyle w:val="a"/>
              <w:ind w:left="-105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ผลกระทบ :</w:t>
            </w: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5A37807E" w14:textId="77777777" w:rsidR="00952E40" w:rsidRPr="00A7369B" w:rsidRDefault="00952E40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49437B" w14:textId="77777777" w:rsidR="00952E40" w:rsidRPr="00A7369B" w:rsidRDefault="00952E40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highlight w:val="yellow"/>
                <w:lang w:val="en-US"/>
              </w:rPr>
            </w:pPr>
          </w:p>
        </w:tc>
      </w:tr>
      <w:tr w:rsidR="00952E40" w:rsidRPr="00A7369B" w14:paraId="1F269642" w14:textId="77777777" w:rsidTr="00E2661B">
        <w:tc>
          <w:tcPr>
            <w:tcW w:w="3477" w:type="pct"/>
            <w:shd w:val="clear" w:color="auto" w:fill="auto"/>
            <w:vAlign w:val="center"/>
          </w:tcPr>
          <w:p w14:paraId="745BB2A9" w14:textId="77777777" w:rsidR="00952E40" w:rsidRPr="00A7369B" w:rsidRDefault="00952E40" w:rsidP="00952E40">
            <w:pPr>
              <w:pStyle w:val="a"/>
              <w:ind w:left="-105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  </w:t>
            </w:r>
            <w:r w:rsidRPr="00A736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ค่าใช้จ่ายที่ไม่สามารถหักภาษี</w:t>
            </w:r>
          </w:p>
        </w:tc>
        <w:tc>
          <w:tcPr>
            <w:tcW w:w="762" w:type="pct"/>
            <w:shd w:val="clear" w:color="auto" w:fill="FAFAFA"/>
          </w:tcPr>
          <w:p w14:paraId="7CE1F31A" w14:textId="4929D050" w:rsidR="00952E40" w:rsidRPr="00A7369B" w:rsidRDefault="008243FD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7107E5" w:rsidRPr="00A736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179</w:t>
            </w:r>
            <w:r w:rsidR="006068F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761" w:type="pct"/>
            <w:shd w:val="clear" w:color="auto" w:fill="auto"/>
          </w:tcPr>
          <w:p w14:paraId="03383A70" w14:textId="2304619A" w:rsidR="00952E40" w:rsidRPr="00A7369B" w:rsidRDefault="008243FD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952E40" w:rsidRPr="00A736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679</w:t>
            </w:r>
            <w:r w:rsidR="00952E40" w:rsidRPr="00A736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173</w:t>
            </w:r>
          </w:p>
        </w:tc>
      </w:tr>
      <w:tr w:rsidR="00952E40" w:rsidRPr="00A7369B" w14:paraId="12826103" w14:textId="77777777" w:rsidTr="00E2661B">
        <w:tc>
          <w:tcPr>
            <w:tcW w:w="3477" w:type="pct"/>
            <w:shd w:val="clear" w:color="auto" w:fill="auto"/>
            <w:vAlign w:val="center"/>
          </w:tcPr>
          <w:p w14:paraId="1A9CACCB" w14:textId="566F70DE" w:rsidR="00952E40" w:rsidRPr="00A7369B" w:rsidRDefault="00952E40" w:rsidP="00952E40">
            <w:pPr>
              <w:pStyle w:val="a"/>
              <w:ind w:left="-105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A736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ค่าใช้จ่ายที่เกี่ยวกับการจ่ายโดยใช้หุ้นเป็นเกณฑ์</w:t>
            </w:r>
          </w:p>
        </w:tc>
        <w:tc>
          <w:tcPr>
            <w:tcW w:w="762" w:type="pct"/>
            <w:shd w:val="clear" w:color="auto" w:fill="FAFAFA"/>
          </w:tcPr>
          <w:p w14:paraId="079DA69D" w14:textId="6F519249" w:rsidR="00952E40" w:rsidRPr="00A7369B" w:rsidRDefault="003C27DB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1" w:type="pct"/>
            <w:shd w:val="clear" w:color="auto" w:fill="auto"/>
          </w:tcPr>
          <w:p w14:paraId="460D97B9" w14:textId="567F2C34" w:rsidR="00952E40" w:rsidRPr="00A7369B" w:rsidRDefault="008243FD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546</w:t>
            </w:r>
            <w:r w:rsidR="00952E40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123</w:t>
            </w:r>
          </w:p>
        </w:tc>
      </w:tr>
      <w:tr w:rsidR="00952E40" w:rsidRPr="00A7369B" w14:paraId="668D1D45" w14:textId="77777777" w:rsidTr="00E2661B">
        <w:tc>
          <w:tcPr>
            <w:tcW w:w="3477" w:type="pct"/>
            <w:shd w:val="clear" w:color="auto" w:fill="auto"/>
            <w:vAlign w:val="center"/>
          </w:tcPr>
          <w:p w14:paraId="265F24F7" w14:textId="77777777" w:rsidR="00952E40" w:rsidRPr="00A7369B" w:rsidRDefault="00952E40" w:rsidP="00952E40">
            <w:pPr>
              <w:pStyle w:val="a"/>
              <w:ind w:left="-105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A736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  </w:t>
            </w:r>
            <w:bookmarkStart w:id="42" w:name="OLE_LINK2"/>
            <w:r w:rsidRPr="00A736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ค่าใช้จ่ายที่มีสิทธิหักภาษีได้เพิ่มขึ้น</w:t>
            </w:r>
            <w:bookmarkEnd w:id="42"/>
          </w:p>
        </w:tc>
        <w:tc>
          <w:tcPr>
            <w:tcW w:w="762" w:type="pct"/>
            <w:shd w:val="clear" w:color="auto" w:fill="FAFAFA"/>
          </w:tcPr>
          <w:p w14:paraId="2B19F10C" w14:textId="48DA7EB3" w:rsidR="00952E40" w:rsidRPr="00A7369B" w:rsidRDefault="007107E5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115</w:t>
            </w:r>
            <w:r w:rsidRPr="00A736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400</w:t>
            </w:r>
            <w:r w:rsidRPr="00A736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761" w:type="pct"/>
            <w:shd w:val="clear" w:color="auto" w:fill="auto"/>
          </w:tcPr>
          <w:p w14:paraId="1D41209E" w14:textId="36FD46F1" w:rsidR="00952E40" w:rsidRPr="00A7369B" w:rsidRDefault="00952E40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599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924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952E40" w:rsidRPr="00A7369B" w14:paraId="532407A5" w14:textId="77777777" w:rsidTr="00E2661B">
        <w:tc>
          <w:tcPr>
            <w:tcW w:w="3477" w:type="pct"/>
            <w:shd w:val="clear" w:color="auto" w:fill="auto"/>
            <w:vAlign w:val="center"/>
          </w:tcPr>
          <w:p w14:paraId="022F51ED" w14:textId="77777777" w:rsidR="00952E40" w:rsidRPr="00A7369B" w:rsidRDefault="00952E40" w:rsidP="00952E40">
            <w:pPr>
              <w:pStyle w:val="a"/>
              <w:ind w:left="-105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C6698BB" w14:textId="24643BA4" w:rsidR="00952E40" w:rsidRPr="00A7369B" w:rsidRDefault="008243FD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7107E5" w:rsidRPr="00A736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194</w:t>
            </w:r>
            <w:r w:rsidR="006068F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FE4183" w14:textId="1E70F9AE" w:rsidR="00952E40" w:rsidRPr="00A7369B" w:rsidRDefault="008243FD" w:rsidP="00952E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952E40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767</w:t>
            </w:r>
            <w:r w:rsidR="00952E40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338</w:t>
            </w:r>
          </w:p>
        </w:tc>
      </w:tr>
    </w:tbl>
    <w:p w14:paraId="3EFA18EF" w14:textId="400857F9" w:rsidR="00FB3393" w:rsidRDefault="00FB3393" w:rsidP="00A42411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0F90C5FE" w14:textId="77777777" w:rsidR="00950F7B" w:rsidRPr="00A7369B" w:rsidRDefault="00FB3393" w:rsidP="00FB3393">
      <w:r>
        <w:rPr>
          <w:cs/>
        </w:rPr>
        <w:br w:type="page"/>
      </w:r>
    </w:p>
    <w:p w14:paraId="25AA49BC" w14:textId="7E6D3794" w:rsidR="00A42411" w:rsidRPr="00A7369B" w:rsidRDefault="00A42411" w:rsidP="00A42411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ภาษีเงินได้ที่(ลด) / เพิ่ม ที่เกี่ยวข้องกับองค์ประกอบในกำไรขาดทุนเบ็ดเสร็จอื่นมีดังนี้</w:t>
      </w:r>
    </w:p>
    <w:p w14:paraId="10DB7855" w14:textId="77777777" w:rsidR="00A42411" w:rsidRPr="00A7369B" w:rsidRDefault="00A42411" w:rsidP="00A42411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59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2647"/>
        <w:gridCol w:w="1152"/>
        <w:gridCol w:w="1152"/>
        <w:gridCol w:w="1152"/>
        <w:gridCol w:w="1152"/>
        <w:gridCol w:w="1152"/>
        <w:gridCol w:w="1152"/>
      </w:tblGrid>
      <w:tr w:rsidR="00A42411" w:rsidRPr="00A7369B" w14:paraId="76B8D1A7" w14:textId="77777777" w:rsidTr="00950F7B">
        <w:trPr>
          <w:cantSplit/>
          <w:tblHeader/>
        </w:trPr>
        <w:tc>
          <w:tcPr>
            <w:tcW w:w="2647" w:type="dxa"/>
            <w:shd w:val="clear" w:color="auto" w:fill="auto"/>
            <w:vAlign w:val="bottom"/>
          </w:tcPr>
          <w:p w14:paraId="4EA40FD9" w14:textId="77777777" w:rsidR="00A42411" w:rsidRPr="00A7369B" w:rsidRDefault="00A42411" w:rsidP="007717CA">
            <w:pPr>
              <w:ind w:left="-72" w:right="-11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4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00CFCD" w14:textId="02A47880" w:rsidR="00A42411" w:rsidRPr="00A7369B" w:rsidRDefault="00A42411" w:rsidP="007717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34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30A864" w14:textId="36DC1508" w:rsidR="00A42411" w:rsidRPr="00A7369B" w:rsidRDefault="00A42411" w:rsidP="007717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A42411" w:rsidRPr="00A7369B" w14:paraId="1B0402D6" w14:textId="77777777" w:rsidTr="00950F7B">
        <w:trPr>
          <w:cantSplit/>
          <w:tblHeader/>
        </w:trPr>
        <w:tc>
          <w:tcPr>
            <w:tcW w:w="2647" w:type="dxa"/>
            <w:shd w:val="clear" w:color="auto" w:fill="auto"/>
            <w:vAlign w:val="bottom"/>
          </w:tcPr>
          <w:p w14:paraId="2B4FDEE4" w14:textId="77777777" w:rsidR="00A42411" w:rsidRPr="00A7369B" w:rsidRDefault="00A42411" w:rsidP="007717CA">
            <w:pPr>
              <w:ind w:left="-72" w:right="-11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06B874" w14:textId="77777777" w:rsidR="00A42411" w:rsidRPr="00A7369B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ก่อนภาษี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79E1A4" w14:textId="7B3D0029" w:rsidR="00A42411" w:rsidRPr="00A7369B" w:rsidRDefault="00A42411" w:rsidP="007107E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ภาษี</w:t>
            </w:r>
            <w:r w:rsidR="007107E5"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ลด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5620AE" w14:textId="77777777" w:rsidR="00A42411" w:rsidRPr="00A7369B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หลังภาษี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12A148" w14:textId="77777777" w:rsidR="00A42411" w:rsidRPr="00A7369B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ก่อนภาษี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4BDAF2" w14:textId="2E503830" w:rsidR="00A42411" w:rsidRPr="00A7369B" w:rsidRDefault="00A42411" w:rsidP="007107E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ภาษีลด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6FE729" w14:textId="77777777" w:rsidR="00A42411" w:rsidRPr="00A7369B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หลังภาษี</w:t>
            </w:r>
          </w:p>
        </w:tc>
      </w:tr>
      <w:tr w:rsidR="00A42411" w:rsidRPr="00A7369B" w14:paraId="36C373C7" w14:textId="77777777" w:rsidTr="00950F7B">
        <w:trPr>
          <w:cantSplit/>
          <w:tblHeader/>
        </w:trPr>
        <w:tc>
          <w:tcPr>
            <w:tcW w:w="2647" w:type="dxa"/>
            <w:shd w:val="clear" w:color="auto" w:fill="auto"/>
            <w:vAlign w:val="bottom"/>
          </w:tcPr>
          <w:p w14:paraId="03ED97CC" w14:textId="77777777" w:rsidR="00A42411" w:rsidRPr="00A7369B" w:rsidRDefault="00A42411" w:rsidP="007717CA">
            <w:pPr>
              <w:ind w:right="-11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E52E99" w14:textId="77777777" w:rsidR="00A42411" w:rsidRPr="00A7369B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3973FC" w14:textId="77777777" w:rsidR="00A42411" w:rsidRPr="00A7369B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233A34" w14:textId="77777777" w:rsidR="00A42411" w:rsidRPr="00A7369B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7CA473" w14:textId="77777777" w:rsidR="00A42411" w:rsidRPr="00A7369B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BD9529" w14:textId="77777777" w:rsidR="00A42411" w:rsidRPr="00A7369B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102760" w14:textId="77777777" w:rsidR="00A42411" w:rsidRPr="00A7369B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A42411" w:rsidRPr="00A7369B" w14:paraId="3B5F323F" w14:textId="77777777" w:rsidTr="00950F7B">
        <w:trPr>
          <w:cantSplit/>
          <w:tblHeader/>
        </w:trPr>
        <w:tc>
          <w:tcPr>
            <w:tcW w:w="2647" w:type="dxa"/>
            <w:shd w:val="clear" w:color="auto" w:fill="auto"/>
            <w:vAlign w:val="bottom"/>
          </w:tcPr>
          <w:p w14:paraId="033D7456" w14:textId="77777777" w:rsidR="00A42411" w:rsidRPr="00A7369B" w:rsidRDefault="00A42411" w:rsidP="007717CA">
            <w:pPr>
              <w:ind w:right="-11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7A4AEF4" w14:textId="77777777" w:rsidR="00A42411" w:rsidRPr="00A7369B" w:rsidRDefault="00A42411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3D8AAD3" w14:textId="77777777" w:rsidR="00A42411" w:rsidRPr="00A7369B" w:rsidRDefault="00A42411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A1E2584" w14:textId="77777777" w:rsidR="00A42411" w:rsidRPr="00A7369B" w:rsidRDefault="00A42411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91E9A9" w14:textId="77777777" w:rsidR="00A42411" w:rsidRPr="00A7369B" w:rsidRDefault="00A42411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BDAE6B" w14:textId="77777777" w:rsidR="00A42411" w:rsidRPr="00A7369B" w:rsidRDefault="00A42411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D91749" w14:textId="77777777" w:rsidR="00A42411" w:rsidRPr="00A7369B" w:rsidRDefault="00A42411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E584D" w:rsidRPr="00A7369B" w14:paraId="4706BC07" w14:textId="77777777" w:rsidTr="00950F7B">
        <w:trPr>
          <w:cantSplit/>
          <w:tblHeader/>
        </w:trPr>
        <w:tc>
          <w:tcPr>
            <w:tcW w:w="2647" w:type="dxa"/>
            <w:shd w:val="clear" w:color="auto" w:fill="auto"/>
            <w:vAlign w:val="bottom"/>
          </w:tcPr>
          <w:p w14:paraId="686834B4" w14:textId="77777777" w:rsidR="00CE584D" w:rsidRPr="00A7369B" w:rsidRDefault="00CE584D" w:rsidP="00CE584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ภาษีเงินได้รอการตัดบัญชี </w:t>
            </w:r>
          </w:p>
          <w:p w14:paraId="6021271C" w14:textId="52543C23" w:rsidR="00CE584D" w:rsidRPr="00A7369B" w:rsidRDefault="00CE584D" w:rsidP="00CE584D">
            <w:pPr>
              <w:ind w:right="-11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(หมายเหตุ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18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72E65115" w14:textId="77777777" w:rsidR="00CE584D" w:rsidRPr="00A7369B" w:rsidRDefault="00CE584D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14:paraId="08C192C3" w14:textId="77777777" w:rsidR="00CE584D" w:rsidRPr="00A7369B" w:rsidRDefault="00CE584D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14:paraId="0527E755" w14:textId="77777777" w:rsidR="00CE584D" w:rsidRPr="00A7369B" w:rsidRDefault="00CE584D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66E26CF6" w14:textId="77777777" w:rsidR="00CE584D" w:rsidRPr="00A7369B" w:rsidRDefault="00CE584D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177B0557" w14:textId="77777777" w:rsidR="00CE584D" w:rsidRPr="00A7369B" w:rsidRDefault="00CE584D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6588AAA0" w14:textId="77777777" w:rsidR="00CE584D" w:rsidRPr="00A7369B" w:rsidRDefault="00CE584D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45868" w:rsidRPr="00A7369B" w14:paraId="3E26BD26" w14:textId="77777777" w:rsidTr="00950F7B">
        <w:trPr>
          <w:cantSplit/>
        </w:trPr>
        <w:tc>
          <w:tcPr>
            <w:tcW w:w="2647" w:type="dxa"/>
            <w:shd w:val="clear" w:color="auto" w:fill="auto"/>
            <w:vAlign w:val="bottom"/>
          </w:tcPr>
          <w:p w14:paraId="4E1775ED" w14:textId="77777777" w:rsidR="00745868" w:rsidRPr="00A7369B" w:rsidRDefault="00745868" w:rsidP="0074586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การวัดมูลค่าใหม่ของ   </w:t>
            </w:r>
          </w:p>
          <w:p w14:paraId="7513D32C" w14:textId="77777777" w:rsidR="00745868" w:rsidRPr="00A7369B" w:rsidRDefault="00745868" w:rsidP="0074586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ผลประโยชน์เมื่อเกษียณอายุ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1499232B" w14:textId="3F2840BF" w:rsidR="00745868" w:rsidRPr="00A7369B" w:rsidRDefault="008243FD" w:rsidP="0074586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254</w:t>
            </w:r>
            <w:r w:rsidR="007107E5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643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51E6D68D" w14:textId="69550E26" w:rsidR="00745868" w:rsidRPr="00A7369B" w:rsidRDefault="007107E5" w:rsidP="0074586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50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929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1FC1C654" w14:textId="758D9C64" w:rsidR="00745868" w:rsidRPr="00A7369B" w:rsidRDefault="008243FD" w:rsidP="0074586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203</w:t>
            </w:r>
            <w:r w:rsidR="007107E5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714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ABDEC85" w14:textId="77777777" w:rsidR="00745868" w:rsidRPr="00A7369B" w:rsidRDefault="00745868" w:rsidP="0074586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  <w:p w14:paraId="67E23597" w14:textId="16C92A90" w:rsidR="00745868" w:rsidRPr="00A7369B" w:rsidRDefault="008243FD" w:rsidP="0074586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283</w:t>
            </w:r>
            <w:r w:rsidR="00745868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813</w:t>
            </w:r>
            <w:r w:rsidR="00745868"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11C976C" w14:textId="77777777" w:rsidR="00745868" w:rsidRPr="00A7369B" w:rsidRDefault="00745868" w:rsidP="0074586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6C2EE115" w14:textId="59260E88" w:rsidR="00745868" w:rsidRPr="00A7369B" w:rsidRDefault="00745868" w:rsidP="0074586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56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763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) 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C4A3E05" w14:textId="77777777" w:rsidR="00745868" w:rsidRPr="00A7369B" w:rsidRDefault="00745868" w:rsidP="0074586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  <w:p w14:paraId="5D7DCCCD" w14:textId="716629EC" w:rsidR="00745868" w:rsidRPr="00A7369B" w:rsidRDefault="008243FD" w:rsidP="0074586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227</w:t>
            </w:r>
            <w:r w:rsidR="00745868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050</w:t>
            </w:r>
            <w:r w:rsidR="00745868"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745868" w:rsidRPr="00A7369B" w14:paraId="69EEA53C" w14:textId="77777777" w:rsidTr="00950F7B">
        <w:trPr>
          <w:cantSplit/>
        </w:trPr>
        <w:tc>
          <w:tcPr>
            <w:tcW w:w="2647" w:type="dxa"/>
            <w:shd w:val="clear" w:color="auto" w:fill="auto"/>
            <w:vAlign w:val="bottom"/>
          </w:tcPr>
          <w:p w14:paraId="1880C4DA" w14:textId="77777777" w:rsidR="00745868" w:rsidRPr="00A7369B" w:rsidRDefault="00745868" w:rsidP="0074586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F0C979E" w14:textId="7A100189" w:rsidR="00745868" w:rsidRPr="00A7369B" w:rsidRDefault="008243FD" w:rsidP="0074586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254</w:t>
            </w:r>
            <w:r w:rsidR="007107E5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643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121599F" w14:textId="23E2BA9C" w:rsidR="00745868" w:rsidRPr="00A7369B" w:rsidRDefault="007107E5" w:rsidP="0074586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50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929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777FEB5" w14:textId="347C34D6" w:rsidR="00745868" w:rsidRPr="00A7369B" w:rsidRDefault="008243FD" w:rsidP="0074586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203</w:t>
            </w:r>
            <w:r w:rsidR="007107E5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714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732658" w14:textId="446637AE" w:rsidR="00745868" w:rsidRPr="00A7369B" w:rsidRDefault="00745868" w:rsidP="0074586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283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813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92C77A" w14:textId="58CC5DF9" w:rsidR="00745868" w:rsidRPr="00A7369B" w:rsidRDefault="00745868" w:rsidP="0074586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56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763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) 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FB4E10" w14:textId="6C4F2966" w:rsidR="00745868" w:rsidRPr="00A7369B" w:rsidRDefault="00745868" w:rsidP="0074586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227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050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</w:tbl>
    <w:p w14:paraId="36B02204" w14:textId="1B23B5DD" w:rsidR="007C5CF8" w:rsidRPr="00A7369B" w:rsidRDefault="007C5CF8" w:rsidP="008F6C4A">
      <w:pPr>
        <w:pStyle w:val="a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A42411" w:rsidRPr="00A7369B" w14:paraId="482E2DA2" w14:textId="77777777" w:rsidTr="000D61AD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47F2C9A2" w14:textId="292E0976" w:rsidR="00A42411" w:rsidRPr="00A7369B" w:rsidRDefault="00A42411" w:rsidP="007717CA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br w:type="page"/>
            </w:r>
            <w:r w:rsidRPr="00A7369B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br w:type="page"/>
            </w:r>
            <w:r w:rsidR="008243FD" w:rsidRPr="008243FD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29</w:t>
            </w:r>
            <w:r w:rsidRPr="00A7369B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Pr="00A7369B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กำไรต่อหุ้นขั้นพื้นฐาน</w:t>
            </w:r>
          </w:p>
        </w:tc>
      </w:tr>
    </w:tbl>
    <w:p w14:paraId="2E997B44" w14:textId="77777777" w:rsidR="00A42411" w:rsidRPr="00A7369B" w:rsidRDefault="00A42411" w:rsidP="00A42411">
      <w:pPr>
        <w:pStyle w:val="a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511AAA42" w14:textId="77777777" w:rsidR="00A42411" w:rsidRPr="00A7369B" w:rsidRDefault="00A42411" w:rsidP="00A42411">
      <w:pPr>
        <w:pStyle w:val="a0"/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</w:rPr>
      </w:pPr>
      <w:r w:rsidRPr="00A7369B">
        <w:rPr>
          <w:rFonts w:ascii="Browallia New" w:hAnsi="Browallia New"/>
          <w:color w:val="000000"/>
          <w:sz w:val="26"/>
          <w:szCs w:val="26"/>
          <w:cs/>
        </w:rPr>
        <w:t>กำไรต่อหุ้นขั้นพื้นฐานคำนวณโดยการหารกำไรที่เป็นของผู้ถือหุ้นสามัญด้วยจำนวนหุ้นสามัญถัวเฉลี่ยถ่วงน้ำหนักที่ออกจำหน่าย</w:t>
      </w:r>
      <w:r w:rsidRPr="00A7369B">
        <w:rPr>
          <w:rFonts w:ascii="Browallia New" w:hAnsi="Browallia New"/>
          <w:color w:val="000000"/>
          <w:sz w:val="26"/>
          <w:szCs w:val="26"/>
        </w:rPr>
        <w:br/>
      </w:r>
      <w:r w:rsidRPr="00A7369B">
        <w:rPr>
          <w:rFonts w:ascii="Browallia New" w:hAnsi="Browallia New"/>
          <w:color w:val="000000"/>
          <w:sz w:val="26"/>
          <w:szCs w:val="26"/>
          <w:cs/>
        </w:rPr>
        <w:t>ในระหว่างปี</w:t>
      </w:r>
    </w:p>
    <w:p w14:paraId="0702758E" w14:textId="77777777" w:rsidR="00A42411" w:rsidRPr="00A7369B" w:rsidRDefault="00A42411" w:rsidP="00A42411">
      <w:pPr>
        <w:pStyle w:val="a0"/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cs/>
          <w:lang w:val="en-US"/>
        </w:rPr>
      </w:pPr>
    </w:p>
    <w:tbl>
      <w:tblPr>
        <w:tblW w:w="4889" w:type="pct"/>
        <w:tblInd w:w="108" w:type="dxa"/>
        <w:tblLook w:val="0000" w:firstRow="0" w:lastRow="0" w:firstColumn="0" w:lastColumn="0" w:noHBand="0" w:noVBand="0"/>
      </w:tblPr>
      <w:tblGrid>
        <w:gridCol w:w="6577"/>
        <w:gridCol w:w="1442"/>
        <w:gridCol w:w="1440"/>
      </w:tblGrid>
      <w:tr w:rsidR="00046359" w:rsidRPr="00A7369B" w14:paraId="49587DC6" w14:textId="77777777" w:rsidTr="008E4327">
        <w:tc>
          <w:tcPr>
            <w:tcW w:w="3477" w:type="pct"/>
            <w:vAlign w:val="bottom"/>
          </w:tcPr>
          <w:p w14:paraId="04647852" w14:textId="77777777" w:rsidR="00046359" w:rsidRPr="00A7369B" w:rsidRDefault="00046359" w:rsidP="00046359">
            <w:pPr>
              <w:pStyle w:val="a0"/>
              <w:ind w:left="-105" w:right="0"/>
              <w:jc w:val="thaiDistribute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6889F4" w14:textId="57A1E959" w:rsidR="00046359" w:rsidRPr="00A7369B" w:rsidRDefault="00046359" w:rsidP="00046359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A7369B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พ.ศ.</w:t>
            </w:r>
            <w:r w:rsidRPr="00A7369B"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8243FD" w:rsidRPr="008243FD"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4F4F0D" w14:textId="04716F72" w:rsidR="00046359" w:rsidRPr="00A7369B" w:rsidRDefault="00046359" w:rsidP="00046359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A7369B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พ.ศ.</w:t>
            </w:r>
            <w:r w:rsidRPr="00A7369B"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8243FD" w:rsidRPr="008243FD"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</w:tr>
      <w:tr w:rsidR="00046359" w:rsidRPr="00A7369B" w14:paraId="276784A4" w14:textId="77777777" w:rsidTr="008E4327">
        <w:tc>
          <w:tcPr>
            <w:tcW w:w="3477" w:type="pct"/>
            <w:vAlign w:val="bottom"/>
          </w:tcPr>
          <w:p w14:paraId="62DDF74F" w14:textId="77777777" w:rsidR="00046359" w:rsidRPr="00A7369B" w:rsidRDefault="00046359" w:rsidP="00046359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8657E7E" w14:textId="77777777" w:rsidR="00046359" w:rsidRPr="00A7369B" w:rsidRDefault="00046359" w:rsidP="00046359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  <w:vAlign w:val="bottom"/>
          </w:tcPr>
          <w:p w14:paraId="3F4210EF" w14:textId="77777777" w:rsidR="00046359" w:rsidRPr="00A7369B" w:rsidRDefault="00046359" w:rsidP="00046359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8E4327" w:rsidRPr="00A7369B" w14:paraId="55EF672B" w14:textId="77777777" w:rsidTr="008E4327">
        <w:tc>
          <w:tcPr>
            <w:tcW w:w="3477" w:type="pct"/>
            <w:vAlign w:val="bottom"/>
          </w:tcPr>
          <w:p w14:paraId="49584877" w14:textId="77777777" w:rsidR="008E4327" w:rsidRPr="00A7369B" w:rsidRDefault="008E4327" w:rsidP="008E4327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A7369B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กำไรที่เป็นของผู้ถือหุ้นสามัญ (บาท)</w:t>
            </w:r>
          </w:p>
        </w:tc>
        <w:tc>
          <w:tcPr>
            <w:tcW w:w="762" w:type="pct"/>
            <w:shd w:val="clear" w:color="auto" w:fill="FAFAFA"/>
          </w:tcPr>
          <w:p w14:paraId="5AE0E29B" w14:textId="025C96EB" w:rsidR="008E4327" w:rsidRPr="00A7369B" w:rsidRDefault="008243FD" w:rsidP="008E43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1A000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455</w:t>
            </w:r>
            <w:r w:rsidR="001A000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578</w:t>
            </w:r>
          </w:p>
        </w:tc>
        <w:tc>
          <w:tcPr>
            <w:tcW w:w="761" w:type="pct"/>
          </w:tcPr>
          <w:p w14:paraId="13269B4F" w14:textId="18E2E20E" w:rsidR="008E4327" w:rsidRPr="00A7369B" w:rsidRDefault="008243FD" w:rsidP="008E43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8E4327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942</w:t>
            </w:r>
            <w:r w:rsidR="008E4327" w:rsidRPr="00A736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493</w:t>
            </w:r>
          </w:p>
        </w:tc>
      </w:tr>
      <w:tr w:rsidR="008E4327" w:rsidRPr="00A7369B" w14:paraId="0E2BABCD" w14:textId="77777777" w:rsidTr="008E4327">
        <w:tc>
          <w:tcPr>
            <w:tcW w:w="3477" w:type="pct"/>
            <w:vAlign w:val="bottom"/>
          </w:tcPr>
          <w:p w14:paraId="5C55BE2E" w14:textId="77777777" w:rsidR="008E4327" w:rsidRPr="00A7369B" w:rsidRDefault="008E4327" w:rsidP="008E4327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A7369B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จำนวนหุ้นสามัญถัวเฉลี่ยถ่วงน้ำหนักที่ออกจำหน่ายระหว่างปี (หุ้น)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06DBF9A" w14:textId="536DB6CA" w:rsidR="008E4327" w:rsidRPr="008213FF" w:rsidRDefault="008243FD" w:rsidP="008E43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389</w:t>
            </w:r>
            <w:r w:rsidR="008213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897</w:t>
            </w:r>
          </w:p>
        </w:tc>
        <w:tc>
          <w:tcPr>
            <w:tcW w:w="761" w:type="pct"/>
            <w:tcBorders>
              <w:bottom w:val="single" w:sz="4" w:space="0" w:color="auto"/>
            </w:tcBorders>
            <w:vAlign w:val="bottom"/>
          </w:tcPr>
          <w:p w14:paraId="45161215" w14:textId="4678342D" w:rsidR="008E4327" w:rsidRPr="00A7369B" w:rsidRDefault="008243FD" w:rsidP="008E43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250</w:t>
            </w:r>
            <w:r w:rsidR="008E4327" w:rsidRPr="00A7369B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8E4327" w:rsidRPr="00A7369B" w14:paraId="07719007" w14:textId="77777777" w:rsidTr="008E4327">
        <w:tc>
          <w:tcPr>
            <w:tcW w:w="3477" w:type="pct"/>
            <w:vAlign w:val="bottom"/>
          </w:tcPr>
          <w:p w14:paraId="3C6A8D0C" w14:textId="77777777" w:rsidR="008E4327" w:rsidRPr="00A7369B" w:rsidRDefault="008E4327" w:rsidP="008E4327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A7369B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กำไรต่อหุ้นขั้นพื้นฐาน</w:t>
            </w:r>
            <w:r w:rsidRPr="00A7369B">
              <w:rPr>
                <w:rFonts w:ascii="Browallia New" w:hAnsi="Browallia New"/>
                <w:color w:val="000000"/>
                <w:sz w:val="26"/>
                <w:szCs w:val="26"/>
                <w:cs/>
                <w:lang w:val="en-US"/>
              </w:rPr>
              <w:t xml:space="preserve"> </w:t>
            </w:r>
            <w:r w:rsidRPr="00A7369B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(บาท)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EB1DA54" w14:textId="6DC00459" w:rsidR="008E4327" w:rsidRPr="00A7369B" w:rsidRDefault="008243FD" w:rsidP="008E43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49</w:t>
            </w:r>
            <w:r w:rsidR="008213FF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90</w:t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</w:tcPr>
          <w:p w14:paraId="4677FD00" w14:textId="22DAA775" w:rsidR="008E4327" w:rsidRPr="00A7369B" w:rsidRDefault="008243FD" w:rsidP="008E43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8E4327" w:rsidRPr="00A7369B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77</w:t>
            </w:r>
          </w:p>
        </w:tc>
      </w:tr>
    </w:tbl>
    <w:p w14:paraId="2AAF126B" w14:textId="77777777" w:rsidR="00A42411" w:rsidRPr="00A7369B" w:rsidRDefault="00A42411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cs/>
        </w:rPr>
      </w:pPr>
    </w:p>
    <w:p w14:paraId="19625D5A" w14:textId="61C7ECA8" w:rsidR="00E2661B" w:rsidRDefault="00A42411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</w:rPr>
      </w:pPr>
      <w:r w:rsidRPr="00A7369B">
        <w:rPr>
          <w:rFonts w:ascii="Browallia New" w:hAnsi="Browallia New"/>
          <w:color w:val="000000"/>
          <w:sz w:val="26"/>
          <w:szCs w:val="26"/>
          <w:cs/>
        </w:rPr>
        <w:t xml:space="preserve">สำหรับปีสิ้นสุดวันที่ </w:t>
      </w:r>
      <w:r w:rsidR="008243FD" w:rsidRPr="008243FD">
        <w:rPr>
          <w:rFonts w:ascii="Browallia New" w:hAnsi="Browallia New"/>
          <w:color w:val="000000"/>
          <w:sz w:val="26"/>
          <w:szCs w:val="26"/>
        </w:rPr>
        <w:t>31</w:t>
      </w:r>
      <w:r w:rsidRPr="00A7369B">
        <w:rPr>
          <w:rFonts w:ascii="Browallia New" w:hAnsi="Browallia New"/>
          <w:color w:val="000000"/>
          <w:sz w:val="26"/>
          <w:szCs w:val="26"/>
          <w:cs/>
        </w:rPr>
        <w:t xml:space="preserve"> ธันวาคม พ.ศ. </w:t>
      </w:r>
      <w:r w:rsidR="008243FD" w:rsidRPr="008243FD">
        <w:rPr>
          <w:rFonts w:ascii="Browallia New" w:hAnsi="Browallia New"/>
          <w:color w:val="000000"/>
          <w:sz w:val="26"/>
          <w:szCs w:val="26"/>
        </w:rPr>
        <w:t>2564</w:t>
      </w:r>
      <w:r w:rsidRPr="00A7369B">
        <w:rPr>
          <w:rFonts w:ascii="Browallia New" w:hAnsi="Browallia New"/>
          <w:color w:val="000000"/>
          <w:sz w:val="26"/>
          <w:szCs w:val="26"/>
          <w:cs/>
        </w:rPr>
        <w:t xml:space="preserve"> และ พ.ศ. </w:t>
      </w:r>
      <w:r w:rsidR="008243FD" w:rsidRPr="008243FD">
        <w:rPr>
          <w:rFonts w:ascii="Browallia New" w:hAnsi="Browallia New"/>
          <w:color w:val="000000"/>
          <w:sz w:val="26"/>
          <w:szCs w:val="26"/>
        </w:rPr>
        <w:t>2563</w:t>
      </w:r>
      <w:r w:rsidRPr="00A7369B">
        <w:rPr>
          <w:rFonts w:ascii="Browallia New" w:hAnsi="Browallia New"/>
          <w:color w:val="000000"/>
          <w:sz w:val="26"/>
          <w:szCs w:val="26"/>
          <w:cs/>
        </w:rPr>
        <w:t xml:space="preserve"> บริษัทไม่มีหุ้นสามัญเทียบเท่าปรับลด</w:t>
      </w:r>
    </w:p>
    <w:p w14:paraId="5759CBB0" w14:textId="26B25186" w:rsidR="00901052" w:rsidRPr="00A7369B" w:rsidRDefault="00CF2E5D" w:rsidP="00901052">
      <w:pPr>
        <w:pStyle w:val="a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>
        <w:rPr>
          <w:rFonts w:ascii="Browallia New" w:hAnsi="Browallia New" w:cs="Browallia New"/>
          <w:color w:val="000000"/>
          <w:sz w:val="26"/>
          <w:szCs w:val="26"/>
          <w:cs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901052" w:rsidRPr="00A7369B" w14:paraId="23B23444" w14:textId="77777777" w:rsidTr="00F35458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2AE80FC8" w14:textId="3B3F4E3E" w:rsidR="00901052" w:rsidRPr="00A7369B" w:rsidRDefault="00901052" w:rsidP="00F35458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A7369B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br w:type="page"/>
            </w:r>
            <w:r w:rsidRPr="00A7369B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br w:type="page"/>
            </w:r>
            <w:r w:rsidR="008243FD" w:rsidRPr="008243FD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30</w:t>
            </w:r>
            <w:r w:rsidRPr="00A7369B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Pr="00901052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การเปลี่ยนแปลงในหนี้สินที่เกิดจากกิจกรรมจัดหาเงิน</w:t>
            </w:r>
          </w:p>
        </w:tc>
      </w:tr>
    </w:tbl>
    <w:p w14:paraId="068BC88F" w14:textId="77777777" w:rsidR="00901052" w:rsidRPr="00A7369B" w:rsidRDefault="00901052" w:rsidP="00901052">
      <w:pPr>
        <w:pStyle w:val="a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4894" w:type="pct"/>
        <w:tblInd w:w="108" w:type="dxa"/>
        <w:tblLook w:val="0000" w:firstRow="0" w:lastRow="0" w:firstColumn="0" w:lastColumn="0" w:noHBand="0" w:noVBand="0"/>
      </w:tblPr>
      <w:tblGrid>
        <w:gridCol w:w="3458"/>
        <w:gridCol w:w="1201"/>
        <w:gridCol w:w="1201"/>
        <w:gridCol w:w="1203"/>
        <w:gridCol w:w="1203"/>
        <w:gridCol w:w="1203"/>
      </w:tblGrid>
      <w:tr w:rsidR="00CF2E5D" w:rsidRPr="00A7369B" w14:paraId="4624D133" w14:textId="77777777" w:rsidTr="00CF2E5D">
        <w:tc>
          <w:tcPr>
            <w:tcW w:w="1826" w:type="pct"/>
            <w:vAlign w:val="bottom"/>
          </w:tcPr>
          <w:p w14:paraId="02E322C6" w14:textId="77777777" w:rsidR="00CF2E5D" w:rsidRPr="00A7369B" w:rsidRDefault="00CF2E5D" w:rsidP="00CF2E5D">
            <w:pPr>
              <w:pStyle w:val="a0"/>
              <w:ind w:left="-105" w:right="0"/>
              <w:jc w:val="thaiDistribute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634" w:type="pct"/>
            <w:tcBorders>
              <w:top w:val="single" w:sz="4" w:space="0" w:color="auto"/>
            </w:tcBorders>
          </w:tcPr>
          <w:p w14:paraId="6CA16F50" w14:textId="77777777" w:rsidR="00C553F7" w:rsidRDefault="00C553F7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73A86FA8" w14:textId="77777777" w:rsidR="00C553F7" w:rsidRDefault="00C553F7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4EAE1818" w14:textId="083851D8" w:rsidR="00CF2E5D" w:rsidRPr="00901052" w:rsidRDefault="00CF2E5D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hint="cs"/>
                <w:b/>
                <w:bCs/>
                <w:color w:val="000000"/>
                <w:sz w:val="26"/>
                <w:szCs w:val="26"/>
                <w:cs/>
              </w:rPr>
              <w:t>เงินเบิกเกินบัญชี</w:t>
            </w:r>
          </w:p>
        </w:tc>
        <w:tc>
          <w:tcPr>
            <w:tcW w:w="634" w:type="pct"/>
            <w:tcBorders>
              <w:top w:val="single" w:sz="4" w:space="0" w:color="auto"/>
            </w:tcBorders>
          </w:tcPr>
          <w:p w14:paraId="428274B2" w14:textId="77777777" w:rsidR="00C553F7" w:rsidRDefault="00CF2E5D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Browallia New" w:hAnsi="Browallia New" w:hint="cs"/>
                <w:b/>
                <w:bCs/>
                <w:color w:val="000000"/>
                <w:sz w:val="26"/>
                <w:szCs w:val="26"/>
                <w:cs/>
              </w:rPr>
              <w:t>เงินกู้ยืม</w:t>
            </w:r>
          </w:p>
          <w:p w14:paraId="471E6A83" w14:textId="144516AA" w:rsidR="00CF2E5D" w:rsidRPr="00901052" w:rsidRDefault="00CF2E5D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hint="cs"/>
                <w:b/>
                <w:bCs/>
                <w:color w:val="000000"/>
                <w:sz w:val="26"/>
                <w:szCs w:val="26"/>
                <w:cs/>
              </w:rPr>
              <w:t>ระยะสั้นจากสถาบ</w:t>
            </w:r>
            <w:r w:rsidR="00D46200">
              <w:rPr>
                <w:rFonts w:ascii="Browallia New" w:hAnsi="Browallia New" w:hint="cs"/>
                <w:b/>
                <w:bCs/>
                <w:color w:val="000000"/>
                <w:sz w:val="26"/>
                <w:szCs w:val="26"/>
                <w:cs/>
              </w:rPr>
              <w:t>ั</w:t>
            </w:r>
            <w:r>
              <w:rPr>
                <w:rFonts w:ascii="Browallia New" w:hAnsi="Browallia New" w:hint="cs"/>
                <w:b/>
                <w:bCs/>
                <w:color w:val="000000"/>
                <w:sz w:val="26"/>
                <w:szCs w:val="26"/>
                <w:cs/>
              </w:rPr>
              <w:t>นการเงิน</w:t>
            </w: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7C306302" w14:textId="3782055E" w:rsidR="00CF2E5D" w:rsidRPr="00A7369B" w:rsidRDefault="00CF2E5D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hint="cs"/>
                <w:b/>
                <w:bCs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1B4A8157" w14:textId="77777777" w:rsidR="00C553F7" w:rsidRDefault="00C553F7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739884C6" w14:textId="77777777" w:rsidR="00C553F7" w:rsidRDefault="00C553F7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22DE9D1C" w14:textId="77777777" w:rsidR="00C553F7" w:rsidRDefault="00C553F7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5EB9AB3E" w14:textId="3D2A8289" w:rsidR="00CF2E5D" w:rsidRPr="00A7369B" w:rsidRDefault="00CF2E5D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01052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52632C2C" w14:textId="77777777" w:rsidR="00C553F7" w:rsidRDefault="00C553F7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0EBDF071" w14:textId="77777777" w:rsidR="00C553F7" w:rsidRDefault="00C553F7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37A9FD92" w14:textId="77777777" w:rsidR="00C553F7" w:rsidRDefault="00C553F7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13EB54E7" w14:textId="27BDCE8F" w:rsidR="00CF2E5D" w:rsidRPr="00A7369B" w:rsidRDefault="00CF2E5D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hint="cs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CF2E5D" w:rsidRPr="00A7369B" w14:paraId="1A330C7E" w14:textId="77777777" w:rsidTr="00CF2E5D">
        <w:tc>
          <w:tcPr>
            <w:tcW w:w="1826" w:type="pct"/>
            <w:vAlign w:val="bottom"/>
          </w:tcPr>
          <w:p w14:paraId="0D7A5C9C" w14:textId="77777777" w:rsidR="00CF2E5D" w:rsidRPr="00A7369B" w:rsidRDefault="00CF2E5D" w:rsidP="00CF2E5D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19AC87E3" w14:textId="4A740FF8" w:rsidR="00CF2E5D" w:rsidRDefault="00CF2E5D" w:rsidP="00CF2E5D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2C011799" w14:textId="619582EB" w:rsidR="00CF2E5D" w:rsidRDefault="00CF2E5D" w:rsidP="00CF2E5D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auto"/>
          </w:tcPr>
          <w:p w14:paraId="006D52B2" w14:textId="74E90F69" w:rsidR="00CF2E5D" w:rsidRPr="00A7369B" w:rsidRDefault="00CF2E5D" w:rsidP="00CF2E5D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auto"/>
          </w:tcPr>
          <w:p w14:paraId="2A3F804D" w14:textId="1C7595E7" w:rsidR="00CF2E5D" w:rsidRPr="00A7369B" w:rsidRDefault="00CF2E5D" w:rsidP="00CF2E5D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635" w:type="pct"/>
            <w:tcBorders>
              <w:bottom w:val="single" w:sz="4" w:space="0" w:color="auto"/>
            </w:tcBorders>
          </w:tcPr>
          <w:p w14:paraId="6129C337" w14:textId="0BE5FEE2" w:rsidR="00CF2E5D" w:rsidRPr="00A7369B" w:rsidRDefault="00CF2E5D" w:rsidP="00CF2E5D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CF2E5D" w:rsidRPr="00A7369B" w14:paraId="360CEC44" w14:textId="77777777" w:rsidTr="00CF2E5D">
        <w:tc>
          <w:tcPr>
            <w:tcW w:w="1826" w:type="pct"/>
            <w:vAlign w:val="bottom"/>
          </w:tcPr>
          <w:p w14:paraId="33730CC0" w14:textId="11E581DD" w:rsidR="00CF2E5D" w:rsidRPr="00901052" w:rsidRDefault="00CF2E5D" w:rsidP="00CF2E5D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lang w:val="en-US"/>
              </w:rPr>
            </w:pPr>
            <w:r w:rsidRPr="00901052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หนี้สิน ณ วันที่ </w:t>
            </w:r>
            <w:r w:rsidR="008243FD" w:rsidRPr="008243FD">
              <w:rPr>
                <w:rFonts w:ascii="Browallia New" w:hAnsi="Browallia New"/>
                <w:color w:val="000000"/>
                <w:sz w:val="26"/>
                <w:szCs w:val="26"/>
              </w:rPr>
              <w:t>1</w:t>
            </w:r>
            <w:r w:rsidRPr="00901052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 มกราคม พ.ศ.</w:t>
            </w:r>
            <w:r>
              <w:rPr>
                <w:rFonts w:ascii="Browallia New" w:hAnsi="Browallia New"/>
                <w:color w:val="000000"/>
                <w:sz w:val="26"/>
                <w:szCs w:val="26"/>
              </w:rPr>
              <w:t xml:space="preserve"> </w:t>
            </w:r>
            <w:r w:rsidR="008243FD" w:rsidRPr="008243FD">
              <w:rPr>
                <w:rFonts w:ascii="Browallia New" w:hAnsi="Browallia New"/>
                <w:color w:val="000000"/>
                <w:sz w:val="26"/>
                <w:szCs w:val="26"/>
              </w:rPr>
              <w:t>2563</w:t>
            </w:r>
          </w:p>
        </w:tc>
        <w:tc>
          <w:tcPr>
            <w:tcW w:w="634" w:type="pct"/>
            <w:tcBorders>
              <w:top w:val="single" w:sz="4" w:space="0" w:color="auto"/>
            </w:tcBorders>
          </w:tcPr>
          <w:p w14:paraId="2EF820BF" w14:textId="2FE1EE56" w:rsidR="00CF2E5D" w:rsidRPr="00CF2E5D" w:rsidRDefault="008243FD" w:rsidP="00CF2E5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401</w:t>
            </w:r>
          </w:p>
        </w:tc>
        <w:tc>
          <w:tcPr>
            <w:tcW w:w="634" w:type="pct"/>
            <w:tcBorders>
              <w:top w:val="single" w:sz="4" w:space="0" w:color="auto"/>
            </w:tcBorders>
          </w:tcPr>
          <w:p w14:paraId="45F30F27" w14:textId="7A593AE1" w:rsidR="00CF2E5D" w:rsidRDefault="008243FD" w:rsidP="00CF2E5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CF2E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CF2E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</w:tcPr>
          <w:p w14:paraId="088129F5" w14:textId="79F8333E" w:rsidR="00CF2E5D" w:rsidRDefault="008243FD" w:rsidP="00CF2E5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CF2E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566</w:t>
            </w:r>
            <w:r w:rsidR="00CF2E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801</w:t>
            </w: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</w:tcPr>
          <w:p w14:paraId="5FBCE675" w14:textId="4E8A7028" w:rsidR="00CF2E5D" w:rsidRPr="00FA0156" w:rsidRDefault="008243FD" w:rsidP="00CF2E5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FA015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994</w:t>
            </w:r>
            <w:r w:rsidR="00FA015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240</w:t>
            </w: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6CE205FF" w14:textId="5B15A96F" w:rsidR="00CF2E5D" w:rsidRPr="00A7369B" w:rsidRDefault="008243FD" w:rsidP="00CF2E5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561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442</w:t>
            </w:r>
          </w:p>
        </w:tc>
      </w:tr>
      <w:tr w:rsidR="00CF2E5D" w:rsidRPr="00A7369B" w14:paraId="0995EEB7" w14:textId="77777777" w:rsidTr="00CF2E5D">
        <w:tc>
          <w:tcPr>
            <w:tcW w:w="1826" w:type="pct"/>
            <w:vAlign w:val="bottom"/>
          </w:tcPr>
          <w:p w14:paraId="28D0C472" w14:textId="7B77C1D1" w:rsidR="00CF2E5D" w:rsidRPr="00A7369B" w:rsidRDefault="00CF2E5D" w:rsidP="00CF2E5D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901052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กระแสเงินสดรับ</w:t>
            </w:r>
          </w:p>
        </w:tc>
        <w:tc>
          <w:tcPr>
            <w:tcW w:w="634" w:type="pct"/>
          </w:tcPr>
          <w:p w14:paraId="0DE761C7" w14:textId="798B0295" w:rsidR="00CF2E5D" w:rsidRPr="00385C32" w:rsidRDefault="008243FD" w:rsidP="00CF2E5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CF2E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625</w:t>
            </w:r>
            <w:r w:rsidR="00CF2E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180</w:t>
            </w:r>
          </w:p>
        </w:tc>
        <w:tc>
          <w:tcPr>
            <w:tcW w:w="634" w:type="pct"/>
          </w:tcPr>
          <w:p w14:paraId="4866B5CB" w14:textId="78DAE99E" w:rsidR="00CF2E5D" w:rsidRPr="00385C32" w:rsidRDefault="008243FD" w:rsidP="00CF2E5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CF2E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972</w:t>
            </w:r>
            <w:r w:rsidR="00CF2E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703</w:t>
            </w:r>
          </w:p>
        </w:tc>
        <w:tc>
          <w:tcPr>
            <w:tcW w:w="635" w:type="pct"/>
            <w:shd w:val="clear" w:color="auto" w:fill="auto"/>
          </w:tcPr>
          <w:p w14:paraId="6F100F4A" w14:textId="467ED0D3" w:rsidR="00CF2E5D" w:rsidRPr="00385C32" w:rsidRDefault="00CF2E5D" w:rsidP="00CF2E5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6C0D17C9" w14:textId="1227FD7D" w:rsidR="00CF2E5D" w:rsidRPr="00A7369B" w:rsidRDefault="00CF2E5D" w:rsidP="00CF2E5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635" w:type="pct"/>
            <w:vAlign w:val="bottom"/>
          </w:tcPr>
          <w:p w14:paraId="4D567A12" w14:textId="42C2A76A" w:rsidR="00CF2E5D" w:rsidRPr="00A7369B" w:rsidRDefault="008243FD" w:rsidP="00CF2E5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="00CF2E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597</w:t>
            </w:r>
            <w:r w:rsidR="00CF2E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883</w:t>
            </w:r>
          </w:p>
        </w:tc>
      </w:tr>
      <w:tr w:rsidR="00CF2E5D" w:rsidRPr="00A7369B" w14:paraId="6ECF49B8" w14:textId="77777777" w:rsidTr="00CF2E5D">
        <w:tc>
          <w:tcPr>
            <w:tcW w:w="1826" w:type="pct"/>
            <w:vAlign w:val="bottom"/>
          </w:tcPr>
          <w:p w14:paraId="52DE4572" w14:textId="1979D2D6" w:rsidR="00CF2E5D" w:rsidRPr="00901052" w:rsidRDefault="00CF2E5D" w:rsidP="00CF2E5D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hint="cs"/>
                <w:color w:val="000000"/>
                <w:sz w:val="26"/>
                <w:szCs w:val="26"/>
                <w:cs/>
              </w:rPr>
              <w:t>การจ่ายชำระคืน</w:t>
            </w:r>
          </w:p>
        </w:tc>
        <w:tc>
          <w:tcPr>
            <w:tcW w:w="634" w:type="pct"/>
          </w:tcPr>
          <w:p w14:paraId="341B0FD7" w14:textId="6B0BFEA9" w:rsidR="00CF2E5D" w:rsidRPr="00385C32" w:rsidRDefault="00CF2E5D" w:rsidP="00CF2E5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615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423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34" w:type="pct"/>
          </w:tcPr>
          <w:p w14:paraId="0D3B7464" w14:textId="4671604D" w:rsidR="00CF2E5D" w:rsidRPr="00385C32" w:rsidRDefault="00CF2E5D" w:rsidP="00CF2E5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9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972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703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35" w:type="pct"/>
            <w:shd w:val="clear" w:color="auto" w:fill="auto"/>
          </w:tcPr>
          <w:p w14:paraId="3CECC62B" w14:textId="3730969F" w:rsidR="00CF2E5D" w:rsidRPr="00385C32" w:rsidRDefault="00CF2E5D" w:rsidP="00CF2E5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692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206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627B2F0B" w14:textId="180B05B7" w:rsidR="00CF2E5D" w:rsidRPr="008217F9" w:rsidRDefault="00CF2E5D" w:rsidP="00CF2E5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217F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8217F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884</w:t>
            </w:r>
            <w:r w:rsidRPr="008217F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611</w:t>
            </w:r>
            <w:r w:rsidRPr="008217F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635" w:type="pct"/>
            <w:vAlign w:val="bottom"/>
          </w:tcPr>
          <w:p w14:paraId="2AC8A784" w14:textId="0384CD1A" w:rsidR="00CF2E5D" w:rsidRPr="008217F9" w:rsidRDefault="00CF2E5D" w:rsidP="00CF2E5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17F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Pr="008217F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164</w:t>
            </w:r>
            <w:r w:rsidRPr="008217F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943</w:t>
            </w:r>
            <w:r w:rsidRPr="008217F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CF2E5D" w:rsidRPr="00A7369B" w14:paraId="061E7FD2" w14:textId="77777777" w:rsidTr="00FA0156">
        <w:tc>
          <w:tcPr>
            <w:tcW w:w="1826" w:type="pct"/>
            <w:vAlign w:val="bottom"/>
          </w:tcPr>
          <w:p w14:paraId="1053E1BC" w14:textId="2076EEFD" w:rsidR="00CF2E5D" w:rsidRPr="00901052" w:rsidRDefault="00CF2E5D" w:rsidP="00CF2E5D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901052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การเพิ่มขึ้น</w:t>
            </w:r>
            <w:r>
              <w:rPr>
                <w:rFonts w:ascii="Browallia New" w:hAnsi="Browallia New" w:hint="cs"/>
                <w:color w:val="000000"/>
                <w:sz w:val="26"/>
                <w:szCs w:val="26"/>
                <w:cs/>
              </w:rPr>
              <w:t>ของหนี้สินตามสัญญาเช่า</w:t>
            </w:r>
          </w:p>
        </w:tc>
        <w:tc>
          <w:tcPr>
            <w:tcW w:w="634" w:type="pct"/>
          </w:tcPr>
          <w:p w14:paraId="6510457D" w14:textId="72B9F537" w:rsidR="00CF2E5D" w:rsidRPr="00385C32" w:rsidRDefault="00CF2E5D" w:rsidP="00CF2E5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4" w:type="pct"/>
          </w:tcPr>
          <w:p w14:paraId="1BC08CCA" w14:textId="3E46142B" w:rsidR="00CF2E5D" w:rsidRPr="00385C32" w:rsidRDefault="00CF2E5D" w:rsidP="00CF2E5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shd w:val="clear" w:color="auto" w:fill="auto"/>
          </w:tcPr>
          <w:p w14:paraId="7D07A456" w14:textId="0B5F7CD3" w:rsidR="00CF2E5D" w:rsidRPr="00385C32" w:rsidRDefault="00CF2E5D" w:rsidP="00CF2E5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29387C8B" w14:textId="425A8063" w:rsidR="00CF2E5D" w:rsidRPr="008217F9" w:rsidRDefault="008243FD" w:rsidP="00CF2E5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8243FD">
              <w:rPr>
                <w:rFonts w:ascii="Browallia New" w:hAnsi="Browallia New" w:cs="Browallia New"/>
                <w:color w:val="auto"/>
                <w:sz w:val="26"/>
                <w:szCs w:val="26"/>
              </w:rPr>
              <w:t>11</w:t>
            </w:r>
            <w:r w:rsidR="00CF2E5D" w:rsidRPr="008217F9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8243FD">
              <w:rPr>
                <w:rFonts w:ascii="Browallia New" w:hAnsi="Browallia New" w:cs="Browallia New"/>
                <w:color w:val="auto"/>
                <w:sz w:val="26"/>
                <w:szCs w:val="26"/>
              </w:rPr>
              <w:t>481</w:t>
            </w:r>
            <w:r w:rsidR="00CF2E5D" w:rsidRPr="008217F9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8243FD">
              <w:rPr>
                <w:rFonts w:ascii="Browallia New" w:hAnsi="Browallia New" w:cs="Browallia New"/>
                <w:color w:val="auto"/>
                <w:sz w:val="26"/>
                <w:szCs w:val="26"/>
              </w:rPr>
              <w:t>877</w:t>
            </w:r>
          </w:p>
        </w:tc>
        <w:tc>
          <w:tcPr>
            <w:tcW w:w="635" w:type="pct"/>
            <w:vAlign w:val="bottom"/>
          </w:tcPr>
          <w:p w14:paraId="770E995D" w14:textId="026D3157" w:rsidR="00CF2E5D" w:rsidRPr="008217F9" w:rsidRDefault="008243FD" w:rsidP="00CF2E5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color w:val="auto"/>
                <w:sz w:val="26"/>
                <w:szCs w:val="26"/>
              </w:rPr>
              <w:t>11</w:t>
            </w:r>
            <w:r w:rsidR="00CF2E5D" w:rsidRPr="008217F9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8243FD">
              <w:rPr>
                <w:rFonts w:ascii="Browallia New" w:hAnsi="Browallia New" w:cs="Browallia New"/>
                <w:color w:val="auto"/>
                <w:sz w:val="26"/>
                <w:szCs w:val="26"/>
              </w:rPr>
              <w:t>481</w:t>
            </w:r>
            <w:r w:rsidR="00CF2E5D" w:rsidRPr="008217F9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8243FD">
              <w:rPr>
                <w:rFonts w:ascii="Browallia New" w:hAnsi="Browallia New" w:cs="Browallia New"/>
                <w:color w:val="auto"/>
                <w:sz w:val="26"/>
                <w:szCs w:val="26"/>
              </w:rPr>
              <w:t>877</w:t>
            </w:r>
          </w:p>
        </w:tc>
      </w:tr>
      <w:tr w:rsidR="00CF2E5D" w:rsidRPr="00A7369B" w14:paraId="3488D0F9" w14:textId="77777777" w:rsidTr="00FA0156">
        <w:tc>
          <w:tcPr>
            <w:tcW w:w="1826" w:type="pct"/>
            <w:vAlign w:val="bottom"/>
          </w:tcPr>
          <w:p w14:paraId="65E46F8A" w14:textId="2C3B542B" w:rsidR="00CF2E5D" w:rsidRPr="00901052" w:rsidRDefault="00CF2E5D" w:rsidP="00CF2E5D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hint="cs"/>
                <w:color w:val="000000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634" w:type="pct"/>
          </w:tcPr>
          <w:p w14:paraId="7F3CE532" w14:textId="630139F0" w:rsidR="00CF2E5D" w:rsidRPr="00385C32" w:rsidRDefault="00CF2E5D" w:rsidP="00CF2E5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4" w:type="pct"/>
          </w:tcPr>
          <w:p w14:paraId="42C46F55" w14:textId="218078AF" w:rsidR="00CF2E5D" w:rsidRPr="00385C32" w:rsidRDefault="00CF2E5D" w:rsidP="00CF2E5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shd w:val="clear" w:color="auto" w:fill="auto"/>
          </w:tcPr>
          <w:p w14:paraId="0797E34B" w14:textId="26295625" w:rsidR="00CF2E5D" w:rsidRPr="00385C32" w:rsidRDefault="008243FD" w:rsidP="00CF2E5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123</w:t>
            </w:r>
            <w:r w:rsidR="00CF2E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339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68F765C6" w14:textId="3CA53C66" w:rsidR="00CF2E5D" w:rsidRPr="00A7369B" w:rsidRDefault="00CF2E5D" w:rsidP="00CF2E5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635" w:type="pct"/>
            <w:vAlign w:val="bottom"/>
          </w:tcPr>
          <w:p w14:paraId="7608393D" w14:textId="4D109CDC" w:rsidR="00CF2E5D" w:rsidRPr="00A7369B" w:rsidRDefault="008243FD" w:rsidP="00CF2E5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123</w:t>
            </w:r>
            <w:r w:rsidR="00CF2E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339</w:t>
            </w:r>
          </w:p>
        </w:tc>
      </w:tr>
      <w:tr w:rsidR="00FA0156" w:rsidRPr="00A7369B" w14:paraId="4B19C137" w14:textId="77777777" w:rsidTr="00E75822">
        <w:tc>
          <w:tcPr>
            <w:tcW w:w="1826" w:type="pct"/>
            <w:vAlign w:val="bottom"/>
          </w:tcPr>
          <w:p w14:paraId="6D914F5C" w14:textId="77777777" w:rsidR="00FA0156" w:rsidRDefault="00FA0156" w:rsidP="00FA0156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</w:rPr>
            </w:pPr>
            <w:r w:rsidRPr="00FA015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การเปลี่ยนแปลงรายการที่ไม่ใช่เงินสดอื่น</w:t>
            </w:r>
          </w:p>
          <w:p w14:paraId="60B6D091" w14:textId="2328A9C0" w:rsidR="00FA0156" w:rsidRDefault="00FA0156" w:rsidP="00FA0156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/>
                <w:color w:val="000000"/>
                <w:sz w:val="26"/>
                <w:szCs w:val="26"/>
              </w:rPr>
              <w:t xml:space="preserve">   - </w:t>
            </w:r>
            <w:r>
              <w:rPr>
                <w:rFonts w:ascii="Browallia New" w:hAnsi="Browallia New" w:hint="cs"/>
                <w:color w:val="000000"/>
                <w:sz w:val="26"/>
                <w:szCs w:val="26"/>
                <w:cs/>
              </w:rPr>
              <w:t>การยกเลิกสัญญาเช่า</w:t>
            </w: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77F91F1F" w14:textId="77777777" w:rsidR="00FA0156" w:rsidRDefault="00FA0156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606C33B9" w14:textId="2B2BCF84" w:rsidR="00FA0156" w:rsidRDefault="00FA0156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7E2992F8" w14:textId="77777777" w:rsidR="00FA0156" w:rsidRDefault="00FA0156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3209335F" w14:textId="1BF82AB5" w:rsidR="00FA0156" w:rsidRDefault="00FA0156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auto"/>
          </w:tcPr>
          <w:p w14:paraId="33B392B6" w14:textId="77777777" w:rsidR="00FA0156" w:rsidRDefault="00FA0156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2604A452" w14:textId="0B1012CF" w:rsidR="00FA0156" w:rsidRDefault="00FA0156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20AB58" w14:textId="466C2798" w:rsidR="00FA0156" w:rsidRDefault="00FA0156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073</w:t>
            </w:r>
            <w:r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457</w:t>
            </w:r>
            <w:r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635" w:type="pct"/>
            <w:tcBorders>
              <w:bottom w:val="single" w:sz="4" w:space="0" w:color="auto"/>
            </w:tcBorders>
          </w:tcPr>
          <w:p w14:paraId="68A61827" w14:textId="77777777" w:rsidR="007D016F" w:rsidRDefault="007D016F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  <w:p w14:paraId="4F5A025E" w14:textId="4536041D" w:rsidR="00FA0156" w:rsidRDefault="007D016F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073</w:t>
            </w:r>
            <w:r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457</w:t>
            </w:r>
            <w:r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FA0156" w:rsidRPr="00A7369B" w14:paraId="79BF4954" w14:textId="77777777" w:rsidTr="00B016CB">
        <w:tc>
          <w:tcPr>
            <w:tcW w:w="1826" w:type="pct"/>
            <w:vAlign w:val="bottom"/>
          </w:tcPr>
          <w:p w14:paraId="57F3A4B7" w14:textId="6D039F9C" w:rsidR="00FA0156" w:rsidRPr="00A7369B" w:rsidRDefault="00FA0156" w:rsidP="00FA0156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901052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หนี้สิน ณ วันที่ </w:t>
            </w:r>
            <w:r w:rsidR="008243FD" w:rsidRPr="008243FD">
              <w:rPr>
                <w:rFonts w:ascii="Browallia New" w:hAnsi="Browallia New"/>
                <w:color w:val="000000"/>
                <w:sz w:val="26"/>
                <w:szCs w:val="26"/>
              </w:rPr>
              <w:t>31</w:t>
            </w:r>
            <w:r w:rsidRPr="00901052">
              <w:rPr>
                <w:rFonts w:ascii="Browallia New" w:hAnsi="Browallia New"/>
                <w:color w:val="000000"/>
                <w:sz w:val="26"/>
                <w:szCs w:val="26"/>
              </w:rPr>
              <w:t xml:space="preserve"> </w:t>
            </w:r>
            <w:r w:rsidRPr="00901052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ธันวาคม พ.ศ.</w:t>
            </w:r>
            <w:r>
              <w:rPr>
                <w:rFonts w:ascii="Browallia New" w:hAnsi="Browallia New"/>
                <w:color w:val="000000"/>
                <w:sz w:val="26"/>
                <w:szCs w:val="26"/>
              </w:rPr>
              <w:t xml:space="preserve"> </w:t>
            </w:r>
            <w:r w:rsidR="008243FD" w:rsidRPr="008243FD">
              <w:rPr>
                <w:rFonts w:ascii="Browallia New" w:hAnsi="Browallia New"/>
                <w:color w:val="000000"/>
                <w:sz w:val="26"/>
                <w:szCs w:val="26"/>
              </w:rPr>
              <w:t>2563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B108FF" w14:textId="56BC97B2" w:rsidR="00FA0156" w:rsidRPr="00385C32" w:rsidRDefault="008243FD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010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158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0B9359" w14:textId="0ACADF52" w:rsidR="00FA0156" w:rsidRPr="00385C32" w:rsidRDefault="008243FD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433548" w14:textId="43E91616" w:rsidR="00FA0156" w:rsidRPr="00385C32" w:rsidRDefault="008243FD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997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934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02F033" w14:textId="2521E710" w:rsidR="00FA0156" w:rsidRPr="00A7369B" w:rsidRDefault="008243FD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518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049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C5A7B3" w14:textId="412B2DC8" w:rsidR="00FA0156" w:rsidRPr="00A7369B" w:rsidRDefault="008243FD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526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141</w:t>
            </w:r>
          </w:p>
        </w:tc>
      </w:tr>
      <w:tr w:rsidR="00FA0156" w:rsidRPr="00A7369B" w14:paraId="35AACB2A" w14:textId="77777777" w:rsidTr="00B016CB">
        <w:tc>
          <w:tcPr>
            <w:tcW w:w="1826" w:type="pct"/>
            <w:vAlign w:val="bottom"/>
          </w:tcPr>
          <w:p w14:paraId="7A5E7684" w14:textId="77777777" w:rsidR="00FA0156" w:rsidRPr="00901052" w:rsidRDefault="00FA0156" w:rsidP="00FA0156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634" w:type="pct"/>
            <w:tcBorders>
              <w:top w:val="single" w:sz="4" w:space="0" w:color="auto"/>
            </w:tcBorders>
            <w:shd w:val="clear" w:color="auto" w:fill="auto"/>
          </w:tcPr>
          <w:p w14:paraId="14F59C58" w14:textId="77777777" w:rsidR="00FA0156" w:rsidRDefault="00FA0156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34" w:type="pct"/>
            <w:tcBorders>
              <w:top w:val="single" w:sz="4" w:space="0" w:color="auto"/>
            </w:tcBorders>
            <w:shd w:val="clear" w:color="auto" w:fill="auto"/>
          </w:tcPr>
          <w:p w14:paraId="2D7B8F25" w14:textId="77777777" w:rsidR="00FA0156" w:rsidRPr="00385C32" w:rsidRDefault="00FA0156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</w:tcPr>
          <w:p w14:paraId="782F5A9A" w14:textId="77777777" w:rsidR="00FA0156" w:rsidRPr="00385C32" w:rsidRDefault="00FA0156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</w:tcPr>
          <w:p w14:paraId="4BB3AFD2" w14:textId="77777777" w:rsidR="00FA0156" w:rsidRPr="00A7369B" w:rsidRDefault="00FA0156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</w:tcPr>
          <w:p w14:paraId="476CD817" w14:textId="77777777" w:rsidR="00FA0156" w:rsidRPr="00A7369B" w:rsidRDefault="00FA0156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A0156" w:rsidRPr="00A7369B" w14:paraId="6BAC83F2" w14:textId="77777777" w:rsidTr="00CF2E5D">
        <w:tc>
          <w:tcPr>
            <w:tcW w:w="1826" w:type="pct"/>
            <w:vAlign w:val="bottom"/>
          </w:tcPr>
          <w:p w14:paraId="4B9DBE69" w14:textId="52DF9F45" w:rsidR="00FA0156" w:rsidRPr="00901052" w:rsidRDefault="00FA0156" w:rsidP="00FA0156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901052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กระแสเงินสดรับ</w:t>
            </w:r>
          </w:p>
        </w:tc>
        <w:tc>
          <w:tcPr>
            <w:tcW w:w="634" w:type="pct"/>
            <w:shd w:val="clear" w:color="auto" w:fill="FAFAFA"/>
          </w:tcPr>
          <w:p w14:paraId="179D7868" w14:textId="26CA7305" w:rsidR="00FA0156" w:rsidRPr="00385C32" w:rsidRDefault="008243FD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74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756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330</w:t>
            </w:r>
          </w:p>
        </w:tc>
        <w:tc>
          <w:tcPr>
            <w:tcW w:w="634" w:type="pct"/>
            <w:shd w:val="clear" w:color="auto" w:fill="FAFAFA"/>
          </w:tcPr>
          <w:p w14:paraId="2574BCCA" w14:textId="23EEE49A" w:rsidR="00FA0156" w:rsidRPr="00385C32" w:rsidRDefault="008243FD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88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822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204</w:t>
            </w:r>
          </w:p>
        </w:tc>
        <w:tc>
          <w:tcPr>
            <w:tcW w:w="635" w:type="pct"/>
            <w:shd w:val="clear" w:color="auto" w:fill="FAFAFA"/>
          </w:tcPr>
          <w:p w14:paraId="7D9EB24F" w14:textId="39EE48F4" w:rsidR="00FA0156" w:rsidRPr="00385C32" w:rsidRDefault="008243FD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209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635" w:type="pct"/>
            <w:shd w:val="clear" w:color="auto" w:fill="FAFAFA"/>
            <w:vAlign w:val="bottom"/>
          </w:tcPr>
          <w:p w14:paraId="4C2B7DAE" w14:textId="5565DD47" w:rsidR="00FA0156" w:rsidRPr="00A7369B" w:rsidRDefault="00FA0156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shd w:val="clear" w:color="auto" w:fill="FAFAFA"/>
            <w:vAlign w:val="bottom"/>
          </w:tcPr>
          <w:p w14:paraId="3B815527" w14:textId="4AD49CC9" w:rsidR="00FA0156" w:rsidRPr="00A7369B" w:rsidRDefault="008243FD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787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534</w:t>
            </w:r>
          </w:p>
        </w:tc>
      </w:tr>
      <w:tr w:rsidR="00FA0156" w:rsidRPr="00A7369B" w14:paraId="4256AE2B" w14:textId="77777777" w:rsidTr="00CF2E5D">
        <w:tc>
          <w:tcPr>
            <w:tcW w:w="1826" w:type="pct"/>
            <w:vAlign w:val="bottom"/>
          </w:tcPr>
          <w:p w14:paraId="54CABA72" w14:textId="67EDEE82" w:rsidR="00FA0156" w:rsidRPr="00901052" w:rsidRDefault="00FA0156" w:rsidP="00FA0156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hint="cs"/>
                <w:color w:val="000000"/>
                <w:sz w:val="26"/>
                <w:szCs w:val="26"/>
                <w:cs/>
              </w:rPr>
              <w:t>การจ่ายชำระคืน</w:t>
            </w:r>
          </w:p>
        </w:tc>
        <w:tc>
          <w:tcPr>
            <w:tcW w:w="634" w:type="pct"/>
            <w:shd w:val="clear" w:color="auto" w:fill="FAFAFA"/>
          </w:tcPr>
          <w:p w14:paraId="005F7A10" w14:textId="215BFF07" w:rsidR="00FA0156" w:rsidRPr="00385C32" w:rsidRDefault="00FA0156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77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723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133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34" w:type="pct"/>
            <w:shd w:val="clear" w:color="auto" w:fill="FAFAFA"/>
          </w:tcPr>
          <w:p w14:paraId="69DA78B3" w14:textId="01968D56" w:rsidR="00FA0156" w:rsidRPr="00385C32" w:rsidRDefault="00FA0156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519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35" w:type="pct"/>
            <w:shd w:val="clear" w:color="auto" w:fill="FAFAFA"/>
          </w:tcPr>
          <w:p w14:paraId="7D555067" w14:textId="768EFF46" w:rsidR="00FA0156" w:rsidRPr="00385C32" w:rsidRDefault="00FA0156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608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35" w:type="pct"/>
            <w:shd w:val="clear" w:color="auto" w:fill="FAFAFA"/>
            <w:vAlign w:val="bottom"/>
          </w:tcPr>
          <w:p w14:paraId="4CFA84CA" w14:textId="5830B593" w:rsidR="00FA0156" w:rsidRPr="00A7369B" w:rsidRDefault="00FA0156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040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193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35" w:type="pct"/>
            <w:shd w:val="clear" w:color="auto" w:fill="FAFAFA"/>
            <w:vAlign w:val="bottom"/>
          </w:tcPr>
          <w:p w14:paraId="41C51F83" w14:textId="642C301F" w:rsidR="00FA0156" w:rsidRPr="00A7369B" w:rsidRDefault="00FA0156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106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890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926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FA0156" w:rsidRPr="00A7369B" w14:paraId="2698C334" w14:textId="77777777" w:rsidTr="00CF2E5D">
        <w:tc>
          <w:tcPr>
            <w:tcW w:w="1826" w:type="pct"/>
            <w:vAlign w:val="bottom"/>
          </w:tcPr>
          <w:p w14:paraId="4281DBA3" w14:textId="1B058DE8" w:rsidR="00FA0156" w:rsidRPr="00901052" w:rsidRDefault="00FA0156" w:rsidP="00FA0156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901052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การเพิ่มขึ้น</w:t>
            </w:r>
            <w:r>
              <w:rPr>
                <w:rFonts w:ascii="Browallia New" w:hAnsi="Browallia New" w:hint="cs"/>
                <w:color w:val="000000"/>
                <w:sz w:val="26"/>
                <w:szCs w:val="26"/>
                <w:cs/>
              </w:rPr>
              <w:t>ของหนี้สินตามสัญญาเช่า</w:t>
            </w:r>
          </w:p>
        </w:tc>
        <w:tc>
          <w:tcPr>
            <w:tcW w:w="634" w:type="pct"/>
            <w:shd w:val="clear" w:color="auto" w:fill="FAFAFA"/>
          </w:tcPr>
          <w:p w14:paraId="7AD059C2" w14:textId="08343B70" w:rsidR="00FA0156" w:rsidRPr="00385C32" w:rsidRDefault="00FA0156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4" w:type="pct"/>
            <w:shd w:val="clear" w:color="auto" w:fill="FAFAFA"/>
          </w:tcPr>
          <w:p w14:paraId="37410FC2" w14:textId="56D8DEE0" w:rsidR="00FA0156" w:rsidRPr="00385C32" w:rsidRDefault="00FA0156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shd w:val="clear" w:color="auto" w:fill="FAFAFA"/>
          </w:tcPr>
          <w:p w14:paraId="0AD3C1D4" w14:textId="057E2C5A" w:rsidR="00FA0156" w:rsidRPr="00385C32" w:rsidRDefault="00FA0156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shd w:val="clear" w:color="auto" w:fill="FAFAFA"/>
            <w:vAlign w:val="bottom"/>
          </w:tcPr>
          <w:p w14:paraId="78BF8BAC" w14:textId="241ED3CD" w:rsidR="00FA0156" w:rsidRPr="00A7369B" w:rsidRDefault="008243FD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560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689</w:t>
            </w:r>
          </w:p>
        </w:tc>
        <w:tc>
          <w:tcPr>
            <w:tcW w:w="635" w:type="pct"/>
            <w:shd w:val="clear" w:color="auto" w:fill="FAFAFA"/>
            <w:vAlign w:val="bottom"/>
          </w:tcPr>
          <w:p w14:paraId="675E4563" w14:textId="7BD5CC44" w:rsidR="00FA0156" w:rsidRPr="00A7369B" w:rsidRDefault="008243FD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560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689</w:t>
            </w:r>
          </w:p>
        </w:tc>
      </w:tr>
      <w:tr w:rsidR="00FA0156" w:rsidRPr="00A7369B" w14:paraId="530BE965" w14:textId="77777777" w:rsidTr="00CF2E5D">
        <w:tc>
          <w:tcPr>
            <w:tcW w:w="1826" w:type="pct"/>
            <w:vAlign w:val="bottom"/>
          </w:tcPr>
          <w:p w14:paraId="4303414E" w14:textId="0A7E348A" w:rsidR="00FA0156" w:rsidRPr="00901052" w:rsidRDefault="00FA0156" w:rsidP="00FA0156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hint="cs"/>
                <w:color w:val="000000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FAFAFA"/>
          </w:tcPr>
          <w:p w14:paraId="5DCDF6E3" w14:textId="4CFD5CC8" w:rsidR="00FA0156" w:rsidRPr="00385C32" w:rsidRDefault="00FA0156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FAFAFA"/>
          </w:tcPr>
          <w:p w14:paraId="4A9AF998" w14:textId="2EDD422B" w:rsidR="00FA0156" w:rsidRPr="00385C32" w:rsidRDefault="00FA0156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FAFAFA"/>
          </w:tcPr>
          <w:p w14:paraId="6EED2DD7" w14:textId="58DC3F0A" w:rsidR="00FA0156" w:rsidRPr="00385C32" w:rsidRDefault="008243FD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432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374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C048F83" w14:textId="41216696" w:rsidR="00FA0156" w:rsidRPr="00A7369B" w:rsidRDefault="00FA0156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602588C" w14:textId="70CAE1D3" w:rsidR="00FA0156" w:rsidRPr="00A7369B" w:rsidRDefault="008243FD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432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374</w:t>
            </w:r>
          </w:p>
        </w:tc>
      </w:tr>
      <w:tr w:rsidR="00FA0156" w:rsidRPr="00A7369B" w14:paraId="08594868" w14:textId="77777777" w:rsidTr="00CF2E5D">
        <w:tc>
          <w:tcPr>
            <w:tcW w:w="1826" w:type="pct"/>
            <w:vAlign w:val="bottom"/>
          </w:tcPr>
          <w:p w14:paraId="5C88927E" w14:textId="19654B44" w:rsidR="00FA0156" w:rsidRPr="00901052" w:rsidRDefault="00FA0156" w:rsidP="00FA0156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</w:rPr>
            </w:pPr>
            <w:r w:rsidRPr="00901052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หนี้สิน ณ วันที่ </w:t>
            </w:r>
            <w:r w:rsidR="008243FD" w:rsidRPr="008243FD">
              <w:rPr>
                <w:rFonts w:ascii="Browallia New" w:hAnsi="Browallia New"/>
                <w:color w:val="000000"/>
                <w:sz w:val="26"/>
                <w:szCs w:val="26"/>
              </w:rPr>
              <w:t>31</w:t>
            </w:r>
            <w:r w:rsidRPr="00901052">
              <w:rPr>
                <w:rFonts w:ascii="Browallia New" w:hAnsi="Browallia New"/>
                <w:color w:val="000000"/>
                <w:sz w:val="26"/>
                <w:szCs w:val="26"/>
              </w:rPr>
              <w:t xml:space="preserve"> </w:t>
            </w:r>
            <w:r w:rsidRPr="00901052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="008243FD" w:rsidRPr="008243FD">
              <w:rPr>
                <w:rFonts w:ascii="Browallia New" w:hAnsi="Browallia New"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FA96B09" w14:textId="728A6B5B" w:rsidR="00FA0156" w:rsidRPr="00385C32" w:rsidRDefault="008243FD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355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4523BAB" w14:textId="4F2D9E84" w:rsidR="00FA0156" w:rsidRPr="00385C32" w:rsidRDefault="008243FD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74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303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204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E68E095" w14:textId="1926DE22" w:rsidR="00FA0156" w:rsidRPr="00385C32" w:rsidRDefault="008243FD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030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708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87CBB27" w14:textId="2A7FC90C" w:rsidR="00FA0156" w:rsidRPr="00A7369B" w:rsidRDefault="008243FD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545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42486F0" w14:textId="47F5B583" w:rsidR="00FA0156" w:rsidRPr="00A7369B" w:rsidRDefault="008243FD" w:rsidP="00FA015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243FD">
              <w:rPr>
                <w:rFonts w:ascii="Browallia New" w:hAnsi="Browallia New" w:cs="Browallia New"/>
                <w:sz w:val="26"/>
                <w:szCs w:val="26"/>
              </w:rPr>
              <w:t>106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415</w:t>
            </w:r>
            <w:r w:rsidR="00FA01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hAnsi="Browallia New" w:cs="Browallia New"/>
                <w:sz w:val="26"/>
                <w:szCs w:val="26"/>
              </w:rPr>
              <w:t>812</w:t>
            </w:r>
          </w:p>
        </w:tc>
      </w:tr>
    </w:tbl>
    <w:p w14:paraId="706BCC73" w14:textId="77777777" w:rsidR="00251731" w:rsidRPr="00A7369B" w:rsidRDefault="00251731" w:rsidP="00E2661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42411" w:rsidRPr="00A7369B" w14:paraId="265FD2A4" w14:textId="77777777" w:rsidTr="007717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7ED5197" w14:textId="68D4D977" w:rsidR="00A42411" w:rsidRPr="00A7369B" w:rsidRDefault="008243FD" w:rsidP="007717CA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243F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31</w:t>
            </w:r>
            <w:r w:rsidR="00A42411"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42411"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4520ADAD" w14:textId="77777777" w:rsidR="00A42411" w:rsidRPr="00A7369B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11B3A65C" w14:textId="5AAC2FDB" w:rsidR="00A42411" w:rsidRPr="00A7369B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t>กิจการและบุคคลที่มีความสัมพันธ์กับบริษัท ไม่ว่าทางตรงหรือทางอ้อม โดยผ่านกิจการอื่นแห่งหนึ่งหรือมากกว่าหนึ่งแห่ง 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 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</w:t>
      </w:r>
      <w:r w:rsidR="008243FD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br/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t>ส่วนได้เสียในสิทธิออกเสียงของบริษัทซึ่งมีอิทธิพลอย่างเป็นสาระสำคัญเหนือกิจการ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14:paraId="3401C91A" w14:textId="77777777" w:rsidR="00A42411" w:rsidRPr="00A7369B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438CAE55" w14:textId="77777777" w:rsidR="00A42411" w:rsidRPr="00A7369B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pacing w:val="2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สัมพันธ์มากกว่ารูปแบบทางความสัมพันธ์ตามกฎหมาย</w:t>
      </w:r>
    </w:p>
    <w:p w14:paraId="0708BC16" w14:textId="77777777" w:rsidR="00487922" w:rsidRPr="00A7369B" w:rsidRDefault="00487922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5245D39" w14:textId="2AA82CDB" w:rsidR="00487922" w:rsidRPr="009B68E1" w:rsidRDefault="00487922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ผู้ถือหุ้นรายใหญ่ของบริษัทได้แก่ นายยศวี</w:t>
      </w:r>
      <w:r w:rsidR="0047217A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ย์</w:t>
      </w:r>
      <w:r w:rsidR="003426C5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วัฒนธีร</w:t>
      </w:r>
      <w:r w:rsidR="00762CAF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ะ</w:t>
      </w:r>
      <w:r w:rsidR="003426C5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กิจจา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และนายสันติ  </w:t>
      </w:r>
      <w:r w:rsidR="003426C5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มณีวงศ์ 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ซึ่งถือหุ้น</w:t>
      </w:r>
      <w:r w:rsidR="003426C5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รวมกัน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ในอัตรา</w:t>
      </w:r>
      <w:r w:rsidR="003426C5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ร้อยละ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70</w:t>
      </w:r>
      <w:r w:rsidR="003426C5"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9B68E1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(</w:t>
      </w:r>
      <w:r w:rsidR="009B68E1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พ.ศ.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2563</w:t>
      </w:r>
      <w:r w:rsidR="000E2EF8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:</w:t>
      </w:r>
      <w:r w:rsidR="009B68E1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="009B68E1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ร้อยละ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90</w:t>
      </w:r>
      <w:r w:rsidR="009B68E1">
        <w:rPr>
          <w:rFonts w:ascii="Browallia New" w:eastAsia="Arial Unicode MS" w:hAnsi="Browallia New" w:cs="Browallia New"/>
          <w:color w:val="auto"/>
          <w:sz w:val="26"/>
          <w:szCs w:val="26"/>
        </w:rPr>
        <w:t>)</w:t>
      </w:r>
    </w:p>
    <w:p w14:paraId="0F194D9E" w14:textId="695AB1A8" w:rsidR="00A42411" w:rsidRPr="00A7369B" w:rsidRDefault="00900501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>
        <w:rPr>
          <w:rFonts w:ascii="Browallia New" w:eastAsia="Arial Unicode MS" w:hAnsi="Browallia New" w:cs="Browallia New"/>
          <w:color w:val="auto"/>
          <w:sz w:val="26"/>
          <w:szCs w:val="26"/>
        </w:rPr>
        <w:br w:type="page"/>
      </w:r>
    </w:p>
    <w:p w14:paraId="58C36E41" w14:textId="77777777" w:rsidR="00A42411" w:rsidRPr="00A7369B" w:rsidRDefault="00A42411" w:rsidP="00A42411">
      <w:pPr>
        <w:pStyle w:val="a0"/>
        <w:tabs>
          <w:tab w:val="right" w:pos="2070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/>
          <w:sz w:val="26"/>
          <w:szCs w:val="26"/>
        </w:rPr>
      </w:pPr>
      <w:r w:rsidRPr="00A7369B">
        <w:rPr>
          <w:rFonts w:ascii="Browallia New" w:eastAsia="Arial Unicode MS" w:hAnsi="Browallia New"/>
          <w:sz w:val="26"/>
          <w:szCs w:val="26"/>
          <w:cs/>
        </w:rPr>
        <w:t>ความสัมพันธ์ระหว่างบริษัทและกิจการที่เกี่ยวข้องกันมีดังนี้</w:t>
      </w:r>
    </w:p>
    <w:p w14:paraId="5C6994DE" w14:textId="77777777" w:rsidR="00A42411" w:rsidRPr="00A7369B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330"/>
        <w:gridCol w:w="1530"/>
        <w:gridCol w:w="4590"/>
      </w:tblGrid>
      <w:tr w:rsidR="00A42411" w:rsidRPr="00A7369B" w14:paraId="631DBFEE" w14:textId="77777777" w:rsidTr="007717CA"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810002" w14:textId="77777777" w:rsidR="00A42411" w:rsidRPr="00A7369B" w:rsidRDefault="00A42411" w:rsidP="007717CA">
            <w:pPr>
              <w:ind w:lef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ชื่อบริษัท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4EA3421" w14:textId="77777777" w:rsidR="00A42411" w:rsidRPr="00A7369B" w:rsidRDefault="00A42411" w:rsidP="007717CA">
            <w:pPr>
              <w:pStyle w:val="a"/>
              <w:tabs>
                <w:tab w:val="right" w:pos="1195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ประเทศที่จัดตั้ง/สัญชาติ</w:t>
            </w: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DEA2F0" w14:textId="77777777" w:rsidR="00A42411" w:rsidRPr="00A7369B" w:rsidRDefault="00A42411" w:rsidP="007717CA">
            <w:pPr>
              <w:pStyle w:val="a"/>
              <w:tabs>
                <w:tab w:val="right" w:pos="1195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lang w:eastAsia="th-TH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ลักษณะความสัมพันธ์</w:t>
            </w:r>
          </w:p>
        </w:tc>
      </w:tr>
      <w:tr w:rsidR="00A42411" w:rsidRPr="00A7369B" w14:paraId="41077870" w14:textId="77777777" w:rsidTr="007717CA">
        <w:tc>
          <w:tcPr>
            <w:tcW w:w="3330" w:type="dxa"/>
            <w:tcBorders>
              <w:top w:val="single" w:sz="4" w:space="0" w:color="auto"/>
            </w:tcBorders>
            <w:vAlign w:val="center"/>
          </w:tcPr>
          <w:p w14:paraId="0758F923" w14:textId="48F1EF68" w:rsidR="00A42411" w:rsidRPr="00A7369B" w:rsidRDefault="00A42411" w:rsidP="007717CA">
            <w:pPr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7B5A67DD" w14:textId="7FB474CE" w:rsidR="00A42411" w:rsidRPr="00A7369B" w:rsidRDefault="00A42411" w:rsidP="007717CA">
            <w:pPr>
              <w:pStyle w:val="a"/>
              <w:tabs>
                <w:tab w:val="right" w:pos="1195"/>
              </w:tabs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  <w:vAlign w:val="bottom"/>
          </w:tcPr>
          <w:p w14:paraId="564F734F" w14:textId="1D166885" w:rsidR="00A42411" w:rsidRPr="00A7369B" w:rsidRDefault="00A42411" w:rsidP="007717CA">
            <w:pPr>
              <w:pStyle w:val="a"/>
              <w:tabs>
                <w:tab w:val="right" w:pos="1195"/>
              </w:tabs>
              <w:ind w:right="-72"/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cs/>
                <w:lang w:eastAsia="th-TH"/>
              </w:rPr>
            </w:pPr>
          </w:p>
        </w:tc>
      </w:tr>
      <w:tr w:rsidR="00BE616F" w:rsidRPr="00A7369B" w14:paraId="61DC8FA7" w14:textId="77777777" w:rsidTr="007717CA">
        <w:tc>
          <w:tcPr>
            <w:tcW w:w="3330" w:type="dxa"/>
            <w:vAlign w:val="center"/>
          </w:tcPr>
          <w:p w14:paraId="4D41868F" w14:textId="145C7A4A" w:rsidR="00BE616F" w:rsidRPr="00A7369B" w:rsidRDefault="00BE616F" w:rsidP="00BE616F">
            <w:pPr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A7369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บริษัท เอ็มอีพี พาวเวอร์ เอ็นจิเนียร์ริ่ง จำกัด</w:t>
            </w:r>
          </w:p>
        </w:tc>
        <w:tc>
          <w:tcPr>
            <w:tcW w:w="1530" w:type="dxa"/>
            <w:vAlign w:val="bottom"/>
          </w:tcPr>
          <w:p w14:paraId="65D406CC" w14:textId="3ACC17A4" w:rsidR="00BE616F" w:rsidRPr="00A7369B" w:rsidRDefault="00BE616F" w:rsidP="00BE616F">
            <w:pPr>
              <w:pStyle w:val="a"/>
              <w:tabs>
                <w:tab w:val="right" w:pos="1195"/>
              </w:tabs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A7369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ไทย</w:t>
            </w:r>
          </w:p>
        </w:tc>
        <w:tc>
          <w:tcPr>
            <w:tcW w:w="4590" w:type="dxa"/>
            <w:vAlign w:val="bottom"/>
          </w:tcPr>
          <w:p w14:paraId="12159AB3" w14:textId="42B3AF3E" w:rsidR="00BE616F" w:rsidRPr="00A7369B" w:rsidRDefault="00BE616F" w:rsidP="00BE616F">
            <w:pPr>
              <w:pStyle w:val="a"/>
              <w:tabs>
                <w:tab w:val="right" w:pos="1195"/>
              </w:tabs>
              <w:ind w:right="-72"/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cs/>
                <w:lang w:eastAsia="th-TH"/>
              </w:rPr>
            </w:pPr>
            <w:r w:rsidRPr="00A7369B"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cs/>
                <w:lang w:eastAsia="th-TH"/>
              </w:rPr>
              <w:t>ผู้บริหารสำคัญถือหุ้น</w:t>
            </w:r>
          </w:p>
        </w:tc>
      </w:tr>
    </w:tbl>
    <w:p w14:paraId="55F5063B" w14:textId="494DA57D" w:rsidR="008F6C4A" w:rsidRPr="00A7369B" w:rsidRDefault="008F6C4A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6E58D693" w14:textId="2A8546AC" w:rsidR="00A42411" w:rsidRPr="00A7369B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นโยบายการกำหนดราคาสำหรับแต่ละรายการอธิบายได้ดังต่อไปนี้</w:t>
      </w:r>
    </w:p>
    <w:p w14:paraId="612CACCD" w14:textId="77777777" w:rsidR="00A42411" w:rsidRPr="00A7369B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12"/>
        <w:gridCol w:w="5245"/>
      </w:tblGrid>
      <w:tr w:rsidR="00A42411" w:rsidRPr="00A7369B" w14:paraId="15837C84" w14:textId="77777777" w:rsidTr="00BE616F">
        <w:tc>
          <w:tcPr>
            <w:tcW w:w="4212" w:type="dxa"/>
            <w:tcBorders>
              <w:bottom w:val="single" w:sz="4" w:space="0" w:color="auto"/>
            </w:tcBorders>
            <w:vAlign w:val="center"/>
          </w:tcPr>
          <w:p w14:paraId="09EE27CA" w14:textId="77777777" w:rsidR="00A42411" w:rsidRPr="00A7369B" w:rsidRDefault="00A42411" w:rsidP="007717CA">
            <w:pPr>
              <w:ind w:lef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val="en-US" w:eastAsia="th-TH"/>
              </w:rPr>
            </w:pPr>
            <w:r w:rsidRPr="00A7369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val="en-US" w:eastAsia="th-TH"/>
              </w:rPr>
              <w:t>รายการ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bottom"/>
          </w:tcPr>
          <w:p w14:paraId="107938C4" w14:textId="77777777" w:rsidR="00A42411" w:rsidRPr="00A7369B" w:rsidRDefault="00A42411" w:rsidP="007717CA">
            <w:pPr>
              <w:pStyle w:val="a"/>
              <w:tabs>
                <w:tab w:val="right" w:pos="1195"/>
              </w:tabs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A7369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นโยบายการกำหนดราคา</w:t>
            </w:r>
          </w:p>
        </w:tc>
      </w:tr>
      <w:tr w:rsidR="00A42411" w:rsidRPr="00A7369B" w14:paraId="1372D156" w14:textId="77777777" w:rsidTr="00BE616F">
        <w:tc>
          <w:tcPr>
            <w:tcW w:w="4212" w:type="dxa"/>
            <w:tcBorders>
              <w:top w:val="single" w:sz="4" w:space="0" w:color="auto"/>
            </w:tcBorders>
            <w:vAlign w:val="center"/>
          </w:tcPr>
          <w:p w14:paraId="704C881A" w14:textId="1D705F06" w:rsidR="00A42411" w:rsidRPr="00A7369B" w:rsidRDefault="00A42411" w:rsidP="007717CA">
            <w:pPr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  <w:vAlign w:val="bottom"/>
          </w:tcPr>
          <w:p w14:paraId="430E3778" w14:textId="4D5A54B4" w:rsidR="00A42411" w:rsidRPr="00A7369B" w:rsidRDefault="00A42411" w:rsidP="007717CA">
            <w:pPr>
              <w:pStyle w:val="a"/>
              <w:tabs>
                <w:tab w:val="right" w:pos="1195"/>
              </w:tabs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BE616F" w:rsidRPr="00A7369B" w14:paraId="7D0B9513" w14:textId="77777777" w:rsidTr="007717CA">
        <w:tc>
          <w:tcPr>
            <w:tcW w:w="4212" w:type="dxa"/>
            <w:vAlign w:val="center"/>
          </w:tcPr>
          <w:p w14:paraId="47CD0161" w14:textId="3B5A82A8" w:rsidR="00BE616F" w:rsidRPr="00A7369B" w:rsidRDefault="00BE616F" w:rsidP="00BE616F">
            <w:pPr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A7369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การซื้อสินค้าและรับบริการ</w:t>
            </w:r>
          </w:p>
        </w:tc>
        <w:tc>
          <w:tcPr>
            <w:tcW w:w="5245" w:type="dxa"/>
            <w:vAlign w:val="bottom"/>
          </w:tcPr>
          <w:p w14:paraId="1EBABDAF" w14:textId="1A53472B" w:rsidR="00BE616F" w:rsidRPr="00A7369B" w:rsidRDefault="00BE616F" w:rsidP="00BE616F">
            <w:pPr>
              <w:pStyle w:val="a"/>
              <w:tabs>
                <w:tab w:val="right" w:pos="1195"/>
              </w:tabs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A7369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ราคาเทียบเคียงกับราคาตลาด</w:t>
            </w:r>
          </w:p>
        </w:tc>
      </w:tr>
    </w:tbl>
    <w:p w14:paraId="22FEE535" w14:textId="46FCA7BC" w:rsidR="00A42411" w:rsidRPr="00A7369B" w:rsidRDefault="00A42411" w:rsidP="008F6C4A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151227AE" w14:textId="5CA45586" w:rsidR="00A42411" w:rsidRPr="00A7369B" w:rsidRDefault="00A42411" w:rsidP="00BE616F">
      <w:pPr>
        <w:numPr>
          <w:ilvl w:val="0"/>
          <w:numId w:val="4"/>
        </w:numPr>
        <w:ind w:left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รายการกับ</w:t>
      </w:r>
      <w:r w:rsidR="004B13C3"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</w:rPr>
        <w:t>บริษัท</w:t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ที่เกี่ยวข้องกัน</w:t>
      </w:r>
    </w:p>
    <w:p w14:paraId="74890278" w14:textId="77777777" w:rsidR="00A42411" w:rsidRPr="00A7369B" w:rsidRDefault="00A42411" w:rsidP="00BE616F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4730A1A4" w14:textId="7ADF69B8" w:rsidR="00A42411" w:rsidRPr="00A7369B" w:rsidRDefault="00A42411" w:rsidP="00BE616F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รายการกับบ</w:t>
      </w:r>
      <w:r w:rsidR="004B13C3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ริษัท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ที่เกี่ยวข้องกันสำหรับปีสิ้นสุดวันที่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31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ธันวาคม มีดังนี้</w:t>
      </w:r>
    </w:p>
    <w:p w14:paraId="2FB5E7B9" w14:textId="77777777" w:rsidR="00A42411" w:rsidRPr="00A7369B" w:rsidRDefault="00A42411" w:rsidP="00BE616F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17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3"/>
        <w:gridCol w:w="1440"/>
        <w:gridCol w:w="1440"/>
      </w:tblGrid>
      <w:tr w:rsidR="00652991" w:rsidRPr="00A7369B" w14:paraId="616E53A3" w14:textId="77777777" w:rsidTr="00652991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76132" w14:textId="77777777" w:rsidR="00652991" w:rsidRPr="00A7369B" w:rsidRDefault="00652991" w:rsidP="00652991">
            <w:pPr>
              <w:ind w:left="155"/>
              <w:jc w:val="both"/>
              <w:rPr>
                <w:rFonts w:ascii="Browallia New" w:eastAsia="Arial Unicode MS" w:hAnsi="Browallia New" w:cs="Browallia New"/>
                <w:b/>
                <w:bCs/>
                <w:spacing w:val="-1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A8B5D3" w14:textId="258A2867" w:rsidR="00652991" w:rsidRPr="00F7438A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5B7C64" w14:textId="72D98056" w:rsidR="00652991" w:rsidRPr="00A7369B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652991" w:rsidRPr="00A7369B" w14:paraId="3CC66BE7" w14:textId="77777777" w:rsidTr="00652991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8B8F52" w14:textId="77777777" w:rsidR="00652991" w:rsidRPr="00A7369B" w:rsidRDefault="00652991" w:rsidP="00652991">
            <w:pPr>
              <w:ind w:left="15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062756" w14:textId="77777777" w:rsidR="00652991" w:rsidRPr="00A7369B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11BDBE" w14:textId="77D6D286" w:rsidR="00652991" w:rsidRPr="00A7369B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52991" w:rsidRPr="00A7369B" w14:paraId="4086706A" w14:textId="77777777" w:rsidTr="00652991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232651F7" w14:textId="77777777" w:rsidR="00652991" w:rsidRPr="00A7369B" w:rsidRDefault="00652991" w:rsidP="00652991">
            <w:pPr>
              <w:ind w:left="15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0232A6E" w14:textId="77777777" w:rsidR="00652991" w:rsidRPr="00A7369B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CBAFEB" w14:textId="77777777" w:rsidR="00652991" w:rsidRPr="00A7369B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652991" w:rsidRPr="00A7369B" w14:paraId="3FEFF9BE" w14:textId="77777777" w:rsidTr="00652991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00935978" w14:textId="6F7D7F2F" w:rsidR="00652991" w:rsidRPr="00A7369B" w:rsidRDefault="00652991" w:rsidP="00652991">
            <w:pPr>
              <w:ind w:left="15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การรับบริการ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- 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ค่าแรง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FDC0498" w14:textId="77777777" w:rsidR="00652991" w:rsidRPr="00A7369B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7C9AFFD" w14:textId="77777777" w:rsidR="00652991" w:rsidRPr="00A7369B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652991" w:rsidRPr="00A7369B" w14:paraId="1F1DA72C" w14:textId="77777777" w:rsidTr="00652991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744CCD84" w14:textId="77777777" w:rsidR="00652991" w:rsidRPr="00A7369B" w:rsidRDefault="00652991" w:rsidP="00652991">
            <w:pPr>
              <w:ind w:left="155"/>
              <w:rPr>
                <w:rFonts w:ascii="Browallia New" w:eastAsia="Arial Unicode MS" w:hAnsi="Browallia New" w:cs="Browallia New"/>
                <w:color w:val="auto"/>
                <w:spacing w:val="-8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color w:val="auto"/>
                <w:spacing w:val="-8"/>
                <w:sz w:val="26"/>
                <w:szCs w:val="26"/>
                <w:cs/>
              </w:rPr>
              <w:t xml:space="preserve">บริษัทที่เกี่ยวข้องกันอื่น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175413B" w14:textId="4758FC72" w:rsidR="00652991" w:rsidRPr="00A7369B" w:rsidRDefault="00772BF2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4EF90EA" w14:textId="070D712C" w:rsidR="00652991" w:rsidRPr="00A7369B" w:rsidRDefault="008243FD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652991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355</w:t>
            </w:r>
            <w:r w:rsidR="00652991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</w:tr>
    </w:tbl>
    <w:p w14:paraId="424BAD71" w14:textId="24B65FCE" w:rsidR="00115787" w:rsidRDefault="00115787" w:rsidP="00BE616F">
      <w:pPr>
        <w:ind w:left="540"/>
        <w:rPr>
          <w:rFonts w:ascii="Browallia New" w:hAnsi="Browallia New" w:cs="Browallia New"/>
          <w:sz w:val="26"/>
          <w:szCs w:val="26"/>
          <w:cs/>
        </w:rPr>
      </w:pPr>
    </w:p>
    <w:p w14:paraId="79A2B1AE" w14:textId="541F60AF" w:rsidR="00A42411" w:rsidRPr="00A7369B" w:rsidRDefault="00A42411" w:rsidP="00BE616F">
      <w:pPr>
        <w:numPr>
          <w:ilvl w:val="0"/>
          <w:numId w:val="4"/>
        </w:numPr>
        <w:ind w:left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ยอดค้างชำระที่เกิดจาก</w:t>
      </w:r>
      <w:r w:rsidR="00702656" w:rsidRPr="00702656"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</w:rPr>
        <w:t>ค่าใช้จ่ายในการดำเนินงาน</w:t>
      </w:r>
    </w:p>
    <w:p w14:paraId="7187553F" w14:textId="77777777" w:rsidR="00A42411" w:rsidRPr="00A7369B" w:rsidRDefault="00A42411" w:rsidP="00BE616F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6FDE4799" w14:textId="0D7B4D41" w:rsidR="00A42411" w:rsidRPr="00A7369B" w:rsidRDefault="00A42411" w:rsidP="00BE616F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ยอดคงค้าง ณ วันสิ้นงวดที่เกี่ยวข้องกับรายการกับ</w:t>
      </w:r>
      <w:r w:rsidR="00702656">
        <w:rPr>
          <w:rFonts w:ascii="Browallia New" w:eastAsia="Arial Unicode MS" w:hAnsi="Browallia New" w:cs="Browallia New" w:hint="cs"/>
          <w:sz w:val="26"/>
          <w:szCs w:val="26"/>
          <w:cs/>
        </w:rPr>
        <w:t>บุคคล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ที่เกี่ยวข้องกันมีดังนี้</w:t>
      </w:r>
    </w:p>
    <w:p w14:paraId="3D6DA035" w14:textId="77777777" w:rsidR="00A42411" w:rsidRPr="00A7369B" w:rsidRDefault="00A42411" w:rsidP="00BE616F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02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4"/>
        <w:gridCol w:w="1440"/>
        <w:gridCol w:w="1440"/>
      </w:tblGrid>
      <w:tr w:rsidR="00652991" w:rsidRPr="00A7369B" w14:paraId="471968F8" w14:textId="77777777" w:rsidTr="00652991">
        <w:tc>
          <w:tcPr>
            <w:tcW w:w="6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A7F330" w14:textId="77777777" w:rsidR="00652991" w:rsidRPr="00A7369B" w:rsidRDefault="00652991" w:rsidP="00652991">
            <w:pPr>
              <w:ind w:left="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293B6D" w14:textId="15A77CBD" w:rsidR="00652991" w:rsidRPr="00F7438A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E61A53" w14:textId="3A4B8180" w:rsidR="00652991" w:rsidRPr="00A7369B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652991" w:rsidRPr="00A7369B" w14:paraId="4CDFD212" w14:textId="77777777" w:rsidTr="00652991">
        <w:tc>
          <w:tcPr>
            <w:tcW w:w="6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DCC125" w14:textId="77777777" w:rsidR="00652991" w:rsidRPr="00A7369B" w:rsidRDefault="00652991" w:rsidP="00652991">
            <w:pPr>
              <w:ind w:left="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EA741F" w14:textId="77777777" w:rsidR="00652991" w:rsidRPr="00A7369B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A0FC91" w14:textId="4DA54A04" w:rsidR="00652991" w:rsidRPr="00A7369B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52991" w:rsidRPr="00A7369B" w14:paraId="58AA6415" w14:textId="77777777" w:rsidTr="00652991">
        <w:tc>
          <w:tcPr>
            <w:tcW w:w="6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8AD0AF" w14:textId="77777777" w:rsidR="00652991" w:rsidRPr="00A7369B" w:rsidRDefault="00652991" w:rsidP="00652991">
            <w:pPr>
              <w:ind w:left="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574A2BE" w14:textId="77777777" w:rsidR="00652991" w:rsidRPr="00A7369B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E039D5" w14:textId="77777777" w:rsidR="00652991" w:rsidRPr="00A7369B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652991" w:rsidRPr="00A7369B" w14:paraId="63CE8B7E" w14:textId="77777777" w:rsidTr="00652991">
        <w:tc>
          <w:tcPr>
            <w:tcW w:w="6144" w:type="dxa"/>
            <w:tcBorders>
              <w:top w:val="nil"/>
              <w:left w:val="nil"/>
              <w:bottom w:val="nil"/>
              <w:right w:val="nil"/>
            </w:tcBorders>
          </w:tcPr>
          <w:p w14:paraId="08C4CAD8" w14:textId="1F783A3A" w:rsidR="00652991" w:rsidRPr="00A7369B" w:rsidRDefault="00652991" w:rsidP="00652991">
            <w:pPr>
              <w:ind w:left="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เจ้าหนี้</w:t>
            </w:r>
            <w:r w:rsidR="00702656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อื่น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A67B11" w14:textId="77777777" w:rsidR="00652991" w:rsidRPr="00A7369B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7932E72" w14:textId="77777777" w:rsidR="00652991" w:rsidRPr="00A7369B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652991" w:rsidRPr="00A7369B" w14:paraId="2D1B95A0" w14:textId="77777777" w:rsidTr="00652991">
        <w:tc>
          <w:tcPr>
            <w:tcW w:w="6144" w:type="dxa"/>
            <w:tcBorders>
              <w:top w:val="nil"/>
              <w:left w:val="nil"/>
              <w:bottom w:val="nil"/>
              <w:right w:val="nil"/>
            </w:tcBorders>
          </w:tcPr>
          <w:p w14:paraId="05CA5E18" w14:textId="1E904978" w:rsidR="00652991" w:rsidRPr="00A7369B" w:rsidRDefault="00AC3B4A" w:rsidP="00652991">
            <w:pPr>
              <w:ind w:left="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บุคคลที่เกี่ยวข้องกัน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F887D82" w14:textId="78D9B321" w:rsidR="00652991" w:rsidRPr="00A7369B" w:rsidRDefault="008243FD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325</w:t>
            </w:r>
            <w:r w:rsidR="00AC3B4A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256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25D52A7" w14:textId="3D58AF03" w:rsidR="00652991" w:rsidRPr="00A7369B" w:rsidRDefault="008243FD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313</w:t>
            </w:r>
            <w:r w:rsidR="00C8424A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104</w:t>
            </w:r>
          </w:p>
        </w:tc>
      </w:tr>
    </w:tbl>
    <w:p w14:paraId="675FA7B3" w14:textId="77777777" w:rsidR="00A42411" w:rsidRPr="003E7145" w:rsidRDefault="00893050" w:rsidP="00893050">
      <w:pPr>
        <w:rPr>
          <w:lang w:val="en-US"/>
        </w:rPr>
      </w:pPr>
      <w:r>
        <w:rPr>
          <w:lang w:val="en-US"/>
        </w:rPr>
        <w:br w:type="page"/>
      </w:r>
    </w:p>
    <w:p w14:paraId="694F7461" w14:textId="5C443668" w:rsidR="00A42411" w:rsidRPr="00A7369B" w:rsidRDefault="00A42411" w:rsidP="00BE616F">
      <w:pPr>
        <w:numPr>
          <w:ilvl w:val="0"/>
          <w:numId w:val="4"/>
        </w:numPr>
        <w:ind w:left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เงินให้กู้ยืมแก่</w:t>
      </w:r>
      <w:r w:rsidR="000701AA"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</w:rPr>
        <w:t>ผู้บริหารที่สำคัญ</w:t>
      </w:r>
      <w:r w:rsidR="00115787"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</w:rPr>
        <w:t>และบริษัท</w:t>
      </w: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ที่เกี่ยวข้องกัน</w:t>
      </w:r>
    </w:p>
    <w:p w14:paraId="10305DA7" w14:textId="2AD30786" w:rsidR="00E21801" w:rsidRDefault="00E21801" w:rsidP="00BE616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B5E5D8B" w14:textId="5D42EBAC" w:rsidR="00A42411" w:rsidRPr="00A7369B" w:rsidRDefault="00A42411" w:rsidP="00BE616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การเปลี่ยนแปลงของเงินให้กู้ยืมแก่</w:t>
      </w:r>
      <w:r w:rsidR="00115787">
        <w:rPr>
          <w:rFonts w:ascii="Browallia New" w:eastAsia="Arial Unicode MS" w:hAnsi="Browallia New" w:cs="Browallia New" w:hint="cs"/>
          <w:sz w:val="26"/>
          <w:szCs w:val="26"/>
          <w:cs/>
        </w:rPr>
        <w:t>ผู้บริหารสำคัญของบริษัท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 xml:space="preserve">สำหรับปีสิ้นสุดวันที่ </w:t>
      </w:r>
      <w:r w:rsidR="008243FD" w:rsidRPr="008243FD">
        <w:rPr>
          <w:rFonts w:ascii="Browallia New" w:eastAsia="Arial Unicode MS" w:hAnsi="Browallia New" w:cs="Browallia New"/>
          <w:sz w:val="26"/>
          <w:szCs w:val="26"/>
        </w:rPr>
        <w:t>31</w:t>
      </w:r>
      <w:r w:rsidRPr="00A7369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ธันวาคม</w:t>
      </w:r>
      <w:r w:rsidRPr="00A7369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1E3793E3" w14:textId="77777777" w:rsidR="00A42411" w:rsidRPr="00A7369B" w:rsidRDefault="00A42411" w:rsidP="00BE616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09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0"/>
        <w:gridCol w:w="1440"/>
        <w:gridCol w:w="1440"/>
      </w:tblGrid>
      <w:tr w:rsidR="00652991" w:rsidRPr="00A7369B" w14:paraId="1FC0DD80" w14:textId="77777777" w:rsidTr="00652991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11EA4" w14:textId="77777777" w:rsidR="00652991" w:rsidRPr="00A7369B" w:rsidRDefault="00652991" w:rsidP="00652991">
            <w:pPr>
              <w:ind w:left="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7155BD" w14:textId="41C7F380" w:rsidR="00652991" w:rsidRPr="00F7438A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C6AF68" w14:textId="45DC0A9A" w:rsidR="00652991" w:rsidRPr="00A7369B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652991" w:rsidRPr="00A7369B" w14:paraId="64C5627B" w14:textId="77777777" w:rsidTr="00652991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E2AFA" w14:textId="77777777" w:rsidR="00652991" w:rsidRPr="00A7369B" w:rsidRDefault="00652991" w:rsidP="00652991">
            <w:pPr>
              <w:ind w:left="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C38A7D" w14:textId="77777777" w:rsidR="00652991" w:rsidRPr="00A7369B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C015EB" w14:textId="0384B188" w:rsidR="00652991" w:rsidRPr="00A7369B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52991" w:rsidRPr="00A7369B" w14:paraId="790CD9E9" w14:textId="77777777" w:rsidTr="00652991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035FFACE" w14:textId="77777777" w:rsidR="00652991" w:rsidRPr="00A7369B" w:rsidRDefault="00652991" w:rsidP="00652991">
            <w:pPr>
              <w:ind w:left="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4255674" w14:textId="77777777" w:rsidR="00652991" w:rsidRPr="00A7369B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4DF1AA" w14:textId="77777777" w:rsidR="00652991" w:rsidRPr="00A7369B" w:rsidRDefault="00652991" w:rsidP="0065299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772BF2" w:rsidRPr="00A7369B" w14:paraId="5ED5413E" w14:textId="77777777" w:rsidTr="00652991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7D10BBA6" w14:textId="5BE20E2B" w:rsidR="00772BF2" w:rsidRPr="00A7369B" w:rsidRDefault="00772BF2" w:rsidP="00772BF2">
            <w:pPr>
              <w:ind w:left="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ยอดยกมา ณ วันที่ 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5FBC0D3" w14:textId="3BE0EE22" w:rsidR="00772BF2" w:rsidRPr="00A7369B" w:rsidRDefault="008243FD" w:rsidP="00772BF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772BF2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063</w:t>
            </w:r>
            <w:r w:rsidR="00772BF2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284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9D75B5F" w14:textId="3FAAD36A" w:rsidR="00772BF2" w:rsidRPr="00A7369B" w:rsidRDefault="008243FD" w:rsidP="00772BF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10</w:t>
            </w:r>
            <w:r w:rsidR="00772BF2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190</w:t>
            </w:r>
            <w:r w:rsidR="00772BF2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</w:tr>
      <w:tr w:rsidR="00772BF2" w:rsidRPr="00A7369B" w14:paraId="4D111093" w14:textId="77777777" w:rsidTr="00652991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3634DB4A" w14:textId="77777777" w:rsidR="00772BF2" w:rsidRPr="00A7369B" w:rsidRDefault="00772BF2" w:rsidP="00772BF2">
            <w:pPr>
              <w:ind w:left="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เงินให้กู้เพิ่มระหว่างปี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4CD71B6" w14:textId="3E0BD984" w:rsidR="00772BF2" w:rsidRPr="00A7369B" w:rsidRDefault="008243FD" w:rsidP="00772BF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100</w:t>
            </w:r>
            <w:r w:rsidR="00B47FCC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226</w:t>
            </w:r>
            <w:r w:rsidR="00B47FCC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019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AE18CAB" w14:textId="5700B694" w:rsidR="00772BF2" w:rsidRPr="00A7369B" w:rsidRDefault="008243FD" w:rsidP="00772BF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98</w:t>
            </w:r>
            <w:r w:rsidR="00772BF2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022</w:t>
            </w:r>
            <w:r w:rsidR="00772BF2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988</w:t>
            </w:r>
          </w:p>
        </w:tc>
      </w:tr>
      <w:tr w:rsidR="00772BF2" w:rsidRPr="00A7369B" w14:paraId="213814D6" w14:textId="77777777" w:rsidTr="00652991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B5AC73" w14:textId="77777777" w:rsidR="00772BF2" w:rsidRPr="00A7369B" w:rsidRDefault="00772BF2" w:rsidP="00772BF2">
            <w:pPr>
              <w:ind w:left="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เงินกู้รับชำระคืนระหว่างปี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EA57179" w14:textId="7AE4F1AC" w:rsidR="00772BF2" w:rsidRPr="00A7369B" w:rsidRDefault="00B47FCC" w:rsidP="00772BF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109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289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303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A215EB" w14:textId="291CCFAC" w:rsidR="00772BF2" w:rsidRPr="00A7369B" w:rsidRDefault="00772BF2" w:rsidP="00772BF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99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149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704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772BF2" w:rsidRPr="00A7369B" w14:paraId="0DA45E28" w14:textId="77777777" w:rsidTr="00652991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7F841CB2" w14:textId="77777777" w:rsidR="00772BF2" w:rsidRPr="00A7369B" w:rsidRDefault="00772BF2" w:rsidP="00772BF2">
            <w:pPr>
              <w:ind w:left="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มูลค่าตามบัญชีปลายงวด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A4DD965" w14:textId="51AB1588" w:rsidR="00772BF2" w:rsidRPr="00A7369B" w:rsidRDefault="00772BF2" w:rsidP="00772BF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DA7E8A" w14:textId="2FEB98FE" w:rsidR="00772BF2" w:rsidRPr="00A7369B" w:rsidRDefault="008243FD" w:rsidP="00772BF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772BF2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063</w:t>
            </w:r>
            <w:r w:rsidR="00772BF2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284</w:t>
            </w:r>
          </w:p>
        </w:tc>
      </w:tr>
    </w:tbl>
    <w:p w14:paraId="75BCED22" w14:textId="4A4989EB" w:rsidR="00A42411" w:rsidRDefault="00A42411" w:rsidP="00BE616F">
      <w:pPr>
        <w:ind w:left="540" w:firstLine="11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4CE9E44" w14:textId="497BECA6" w:rsidR="00115787" w:rsidRPr="00A7369B" w:rsidRDefault="00115787" w:rsidP="00115787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การเปลี่ยนแปลงของเงินให้กู้ยืมแก่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>บริษัทที่เกี่ยวข้องกัน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 xml:space="preserve">สำหรับปีสิ้นสุดวันที่ </w:t>
      </w:r>
      <w:r w:rsidR="008243FD" w:rsidRPr="008243FD">
        <w:rPr>
          <w:rFonts w:ascii="Browallia New" w:eastAsia="Arial Unicode MS" w:hAnsi="Browallia New" w:cs="Browallia New"/>
          <w:sz w:val="26"/>
          <w:szCs w:val="26"/>
        </w:rPr>
        <w:t>31</w:t>
      </w:r>
      <w:r w:rsidRPr="00A7369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ธันวาคม</w:t>
      </w:r>
      <w:r w:rsidRPr="00A7369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159A7843" w14:textId="77777777" w:rsidR="00115787" w:rsidRPr="00A7369B" w:rsidRDefault="00115787" w:rsidP="00115787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09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0"/>
        <w:gridCol w:w="1440"/>
        <w:gridCol w:w="1440"/>
      </w:tblGrid>
      <w:tr w:rsidR="00115787" w:rsidRPr="00A7369B" w14:paraId="7048C42F" w14:textId="77777777" w:rsidTr="00F35458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0468D8" w14:textId="77777777" w:rsidR="00115787" w:rsidRPr="00A7369B" w:rsidRDefault="00115787" w:rsidP="00F35458">
            <w:pPr>
              <w:ind w:left="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3723BF" w14:textId="2BE3A1D3" w:rsidR="00115787" w:rsidRPr="00F7438A" w:rsidRDefault="00115787" w:rsidP="00F3545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634B34" w14:textId="3471AE2F" w:rsidR="00115787" w:rsidRPr="00A7369B" w:rsidRDefault="00115787" w:rsidP="00F3545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115787" w:rsidRPr="00A7369B" w14:paraId="041AB2EA" w14:textId="77777777" w:rsidTr="00F35458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9B250E" w14:textId="77777777" w:rsidR="00115787" w:rsidRPr="00A7369B" w:rsidRDefault="00115787" w:rsidP="00F35458">
            <w:pPr>
              <w:ind w:left="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E945CF" w14:textId="77777777" w:rsidR="00115787" w:rsidRPr="00A7369B" w:rsidRDefault="00115787" w:rsidP="00F3545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27C0C3" w14:textId="77777777" w:rsidR="00115787" w:rsidRPr="00A7369B" w:rsidRDefault="00115787" w:rsidP="00F3545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15787" w:rsidRPr="00A7369B" w14:paraId="47599C4C" w14:textId="77777777" w:rsidTr="00F35458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0F4E65B8" w14:textId="77777777" w:rsidR="00115787" w:rsidRPr="00A7369B" w:rsidRDefault="00115787" w:rsidP="00F35458">
            <w:pPr>
              <w:ind w:left="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DA10BD9" w14:textId="77777777" w:rsidR="00115787" w:rsidRPr="00A7369B" w:rsidRDefault="00115787" w:rsidP="00F3545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507307" w14:textId="77777777" w:rsidR="00115787" w:rsidRPr="00A7369B" w:rsidRDefault="00115787" w:rsidP="00F3545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115787" w:rsidRPr="00A7369B" w14:paraId="1B4D7994" w14:textId="77777777" w:rsidTr="00F35458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53CDF7C2" w14:textId="6C53FDDA" w:rsidR="00115787" w:rsidRPr="00A7369B" w:rsidRDefault="00115787" w:rsidP="00F35458">
            <w:pPr>
              <w:ind w:left="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ยอดยกมา ณ วันที่ 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FA6B9C0" w14:textId="5A6E75C2" w:rsidR="00115787" w:rsidRPr="00A7369B" w:rsidRDefault="008243FD" w:rsidP="00F3545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115787" w:rsidRPr="0011578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088</w:t>
            </w:r>
            <w:r w:rsidR="00115787" w:rsidRPr="0011578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A30C048" w14:textId="038578A1" w:rsidR="00115787" w:rsidRPr="00A7369B" w:rsidRDefault="000239BF" w:rsidP="00F3545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115787" w:rsidRPr="00A7369B" w14:paraId="6A10D526" w14:textId="77777777" w:rsidTr="00F35458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063DDA11" w14:textId="77777777" w:rsidR="00115787" w:rsidRPr="00A7369B" w:rsidRDefault="00115787" w:rsidP="00F35458">
            <w:pPr>
              <w:ind w:left="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เงินให้กู้เพิ่มระหว่างปี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DE3739A" w14:textId="0E5081BE" w:rsidR="00115787" w:rsidRPr="00A7369B" w:rsidRDefault="008243FD" w:rsidP="00F3545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0239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440</w:t>
            </w:r>
            <w:r w:rsidR="000239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448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9D6A1FA" w14:textId="0659C17D" w:rsidR="00115787" w:rsidRPr="00A7369B" w:rsidRDefault="008243FD" w:rsidP="00F3545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11</w:t>
            </w:r>
            <w:r w:rsidR="000239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349</w:t>
            </w:r>
            <w:r w:rsidR="000239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819</w:t>
            </w:r>
          </w:p>
        </w:tc>
      </w:tr>
      <w:tr w:rsidR="00115787" w:rsidRPr="00A7369B" w14:paraId="733F5591" w14:textId="77777777" w:rsidTr="00F35458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CE1123" w14:textId="77777777" w:rsidR="00115787" w:rsidRPr="00A7369B" w:rsidRDefault="00115787" w:rsidP="00F35458">
            <w:pPr>
              <w:ind w:left="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เงินกู้รับชำระคืนระหว่างปี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67428A1" w14:textId="7A704CF8" w:rsidR="00115787" w:rsidRPr="00A7369B" w:rsidRDefault="000239BF" w:rsidP="00F3545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11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528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748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479C2E" w14:textId="5FC94ACA" w:rsidR="00115787" w:rsidRPr="00A7369B" w:rsidRDefault="000239BF" w:rsidP="00F3545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261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519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0239BF" w:rsidRPr="00A7369B" w14:paraId="27BA4B47" w14:textId="77777777" w:rsidTr="00F35458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5FC2991B" w14:textId="77777777" w:rsidR="000239BF" w:rsidRPr="00A7369B" w:rsidRDefault="000239BF" w:rsidP="000239BF">
            <w:pPr>
              <w:ind w:left="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มูลค่าตามบัญชีปลายงวด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7787D58" w14:textId="66CDE2DF" w:rsidR="000239BF" w:rsidRPr="00A7369B" w:rsidRDefault="000239BF" w:rsidP="000239B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6D7F51" w14:textId="0932ED0D" w:rsidR="000239BF" w:rsidRPr="00A7369B" w:rsidRDefault="008243FD" w:rsidP="000239B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0239BF" w:rsidRPr="0011578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088</w:t>
            </w:r>
            <w:r w:rsidR="000239BF" w:rsidRPr="0011578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300</w:t>
            </w:r>
          </w:p>
        </w:tc>
      </w:tr>
    </w:tbl>
    <w:p w14:paraId="268B9B39" w14:textId="77777777" w:rsidR="00115787" w:rsidRPr="00A7369B" w:rsidRDefault="00115787" w:rsidP="00BE616F">
      <w:pPr>
        <w:ind w:left="540" w:firstLine="11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BE231ED" w14:textId="6D5DD2C2" w:rsidR="00A42411" w:rsidRPr="00A7369B" w:rsidRDefault="00A42411" w:rsidP="00BE616F">
      <w:pPr>
        <w:ind w:left="540" w:firstLine="1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213FF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เงินให้กู้ยืมแก่บุคคล</w:t>
      </w:r>
      <w:r w:rsidR="00115787" w:rsidRPr="008213FF">
        <w:rPr>
          <w:rFonts w:ascii="Browallia New" w:eastAsia="Arial Unicode MS" w:hAnsi="Browallia New" w:cs="Browallia New" w:hint="cs"/>
          <w:color w:val="auto"/>
          <w:spacing w:val="-6"/>
          <w:sz w:val="26"/>
          <w:szCs w:val="26"/>
          <w:cs/>
        </w:rPr>
        <w:t>และบริษัท</w:t>
      </w:r>
      <w:r w:rsidRPr="008213FF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ที่เกี่ยวข้องกันจัดทำขึ้นตามข้อกำหนดและเงื่อนไขทางการค้า</w:t>
      </w: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เงินกู้ครบกำหนดเมื่อทวงถาม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และไม่มีการคิดดอกเบี้ย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ไม่มีการตั้งค่าเผื่อหนี้สงสัยจะสูญสำหรับเงินให้กู้ที่ทำกับบุคคล</w:t>
      </w:r>
      <w:r w:rsidR="00115787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และบริษัท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ที่เกี่ยวข้องกัน</w:t>
      </w:r>
    </w:p>
    <w:p w14:paraId="5B5D35DB" w14:textId="4102CB31" w:rsidR="00BA75B1" w:rsidRPr="00A7369B" w:rsidRDefault="00BA75B1" w:rsidP="00BE616F">
      <w:pPr>
        <w:ind w:left="540" w:firstLine="11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6F555CE4" w14:textId="14A6B394" w:rsidR="00A42411" w:rsidRPr="00A7369B" w:rsidRDefault="00AC3B4A" w:rsidP="00FF59DD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  <w:r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ง</w:t>
      </w:r>
      <w:r w:rsidR="00A42411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)</w:t>
      </w:r>
      <w:r w:rsidR="00A42411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  <w:t>ค่าตอบแทนผู้บริหารสำคัญของกิจการ</w:t>
      </w:r>
    </w:p>
    <w:p w14:paraId="38D99442" w14:textId="77777777" w:rsidR="00A42411" w:rsidRPr="008243FD" w:rsidRDefault="00A42411" w:rsidP="00FF59D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E198484" w14:textId="17EE60C7" w:rsidR="00A42411" w:rsidRPr="00A7369B" w:rsidRDefault="00A42411" w:rsidP="00FF59D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 xml:space="preserve">ผู้บริหารสำคัญของกิจการ รวมถึง กรรมการ </w:t>
      </w:r>
      <w:r w:rsidR="00927D99" w:rsidRPr="00A7369B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คณะผู้บริหารระดับสูง ค่าตอบแทนที่จ่ายหรือค้างจ่ายสำหรับผู้บริหารสำคัญ</w:t>
      </w:r>
      <w:r w:rsidR="00E21801" w:rsidRPr="00A7369B">
        <w:rPr>
          <w:rFonts w:ascii="Browallia New" w:eastAsia="Arial Unicode MS" w:hAnsi="Browallia New" w:cs="Browallia New"/>
          <w:sz w:val="26"/>
          <w:szCs w:val="26"/>
        </w:rPr>
        <w:br/>
      </w:r>
      <w:r w:rsidRPr="00A7369B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03FD7BF2" w14:textId="77777777" w:rsidR="00A42411" w:rsidRPr="008243FD" w:rsidRDefault="00A42411" w:rsidP="00FF59DD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027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7"/>
        <w:gridCol w:w="1440"/>
        <w:gridCol w:w="1440"/>
      </w:tblGrid>
      <w:tr w:rsidR="00C64A46" w:rsidRPr="00A7369B" w14:paraId="21BE0821" w14:textId="77777777" w:rsidTr="00C64A46">
        <w:tc>
          <w:tcPr>
            <w:tcW w:w="6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8AB09" w14:textId="77777777" w:rsidR="00C64A46" w:rsidRPr="00A7369B" w:rsidRDefault="00C64A46" w:rsidP="00C64A46">
            <w:pPr>
              <w:ind w:left="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1653FB" w14:textId="2B34C046" w:rsidR="00C64A46" w:rsidRPr="00F7438A" w:rsidRDefault="00C64A46" w:rsidP="00C64A4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0310FB" w14:textId="0495C70C" w:rsidR="00C64A46" w:rsidRPr="00A7369B" w:rsidRDefault="00C64A46" w:rsidP="00C64A4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C64A46" w:rsidRPr="00A7369B" w14:paraId="3A4A90D8" w14:textId="77777777" w:rsidTr="00C64A46">
        <w:tc>
          <w:tcPr>
            <w:tcW w:w="6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A8B38" w14:textId="77777777" w:rsidR="00C64A46" w:rsidRPr="00A7369B" w:rsidRDefault="00C64A46" w:rsidP="00C64A46">
            <w:pPr>
              <w:ind w:left="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CBA3C8" w14:textId="77777777" w:rsidR="00C64A46" w:rsidRPr="00A7369B" w:rsidRDefault="00C64A46" w:rsidP="00C64A4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64216F" w14:textId="7767DB4C" w:rsidR="00C64A46" w:rsidRPr="00A7369B" w:rsidRDefault="00C64A46" w:rsidP="00C64A4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64A46" w:rsidRPr="00A7369B" w14:paraId="5A5F3D8C" w14:textId="77777777" w:rsidTr="00C64A46">
        <w:tc>
          <w:tcPr>
            <w:tcW w:w="6147" w:type="dxa"/>
            <w:tcBorders>
              <w:top w:val="nil"/>
              <w:left w:val="nil"/>
              <w:bottom w:val="nil"/>
              <w:right w:val="nil"/>
            </w:tcBorders>
          </w:tcPr>
          <w:p w14:paraId="59A370C7" w14:textId="77777777" w:rsidR="00C64A46" w:rsidRPr="00A7369B" w:rsidRDefault="00C64A46" w:rsidP="00C64A46">
            <w:pPr>
              <w:ind w:left="5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E2A78FA" w14:textId="77777777" w:rsidR="00C64A46" w:rsidRPr="00A7369B" w:rsidRDefault="00C64A46" w:rsidP="00C64A4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4FC0F3" w14:textId="77777777" w:rsidR="00C64A46" w:rsidRPr="00A7369B" w:rsidRDefault="00C64A46" w:rsidP="00C64A4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772BF2" w:rsidRPr="00A7369B" w14:paraId="729DCA9A" w14:textId="77777777" w:rsidTr="00C64A46">
        <w:tc>
          <w:tcPr>
            <w:tcW w:w="6147" w:type="dxa"/>
            <w:tcBorders>
              <w:top w:val="nil"/>
              <w:left w:val="nil"/>
              <w:bottom w:val="nil"/>
              <w:right w:val="nil"/>
            </w:tcBorders>
          </w:tcPr>
          <w:p w14:paraId="12C91647" w14:textId="77777777" w:rsidR="00772BF2" w:rsidRPr="00A7369B" w:rsidRDefault="00772BF2" w:rsidP="00772BF2">
            <w:pPr>
              <w:ind w:left="5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7686348" w14:textId="694B5F41" w:rsidR="00772BF2" w:rsidRPr="00A7369B" w:rsidRDefault="008243FD" w:rsidP="00772BF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772BF2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490</w:t>
            </w:r>
            <w:r w:rsidR="00772BF2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441FD88" w14:textId="6A2C5135" w:rsidR="00772BF2" w:rsidRPr="00A7369B" w:rsidRDefault="008243FD" w:rsidP="00772BF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="00772BF2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575</w:t>
            </w:r>
            <w:r w:rsidR="00772BF2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</w:tr>
      <w:tr w:rsidR="00772BF2" w:rsidRPr="00A7369B" w14:paraId="099332C3" w14:textId="77777777" w:rsidTr="00C64A46">
        <w:tc>
          <w:tcPr>
            <w:tcW w:w="6147" w:type="dxa"/>
            <w:tcBorders>
              <w:top w:val="nil"/>
              <w:left w:val="nil"/>
              <w:bottom w:val="nil"/>
              <w:right w:val="nil"/>
            </w:tcBorders>
          </w:tcPr>
          <w:p w14:paraId="2A7263DE" w14:textId="77777777" w:rsidR="00772BF2" w:rsidRPr="00A7369B" w:rsidRDefault="00772BF2" w:rsidP="00772BF2">
            <w:pPr>
              <w:ind w:left="5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6E011C" w14:textId="06D88F48" w:rsidR="00772BF2" w:rsidRPr="00A7369B" w:rsidRDefault="008243FD" w:rsidP="00772BF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327</w:t>
            </w:r>
            <w:r w:rsidR="00772BF2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725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5EB28EC" w14:textId="2BDFBBEC" w:rsidR="00772BF2" w:rsidRPr="00A7369B" w:rsidRDefault="008243FD" w:rsidP="00772BF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225</w:t>
            </w:r>
            <w:r w:rsidR="00B52B2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305</w:t>
            </w:r>
          </w:p>
        </w:tc>
      </w:tr>
      <w:tr w:rsidR="00772BF2" w:rsidRPr="00A7369B" w14:paraId="4027D69C" w14:textId="77777777" w:rsidTr="00C64A46">
        <w:tc>
          <w:tcPr>
            <w:tcW w:w="6147" w:type="dxa"/>
            <w:tcBorders>
              <w:top w:val="nil"/>
              <w:left w:val="nil"/>
              <w:bottom w:val="nil"/>
              <w:right w:val="nil"/>
            </w:tcBorders>
          </w:tcPr>
          <w:p w14:paraId="6F0F2380" w14:textId="77777777" w:rsidR="00772BF2" w:rsidRPr="00A7369B" w:rsidRDefault="00772BF2" w:rsidP="00772BF2">
            <w:pPr>
              <w:ind w:left="5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2D1DC56" w14:textId="43BA59C6" w:rsidR="00772BF2" w:rsidRPr="00A7369B" w:rsidRDefault="008243FD" w:rsidP="00772BF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772BF2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817</w:t>
            </w:r>
            <w:r w:rsidR="00772BF2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725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5FAC09" w14:textId="70B607DE" w:rsidR="00772BF2" w:rsidRPr="00A7369B" w:rsidRDefault="008243FD" w:rsidP="00772BF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="00B52B2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800</w:t>
            </w:r>
            <w:r w:rsidR="00B52B2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305</w:t>
            </w:r>
          </w:p>
        </w:tc>
      </w:tr>
    </w:tbl>
    <w:p w14:paraId="0C68C35D" w14:textId="77777777" w:rsidR="00E64FC2" w:rsidRPr="00A7369B" w:rsidRDefault="00893050" w:rsidP="00893050">
      <w: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38087B" w:rsidRPr="00A7369B" w14:paraId="7B9B5D9C" w14:textId="77777777" w:rsidTr="00AC7811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AC390EB" w14:textId="5D19CEE0" w:rsidR="0038087B" w:rsidRPr="00A7369B" w:rsidRDefault="0038087B" w:rsidP="00AC7811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br w:type="page"/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32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การจ่ายโดยใช้หุ้นเป็นเกณฑ์</w:t>
            </w:r>
          </w:p>
        </w:tc>
      </w:tr>
    </w:tbl>
    <w:p w14:paraId="087C3BD5" w14:textId="21101AF8" w:rsidR="0038087B" w:rsidRPr="00A7369B" w:rsidRDefault="0038087B" w:rsidP="00875BA2">
      <w:pPr>
        <w:rPr>
          <w:rFonts w:ascii="Browallia New" w:hAnsi="Browallia New" w:cs="Browallia New"/>
          <w:sz w:val="26"/>
          <w:szCs w:val="26"/>
        </w:rPr>
      </w:pPr>
    </w:p>
    <w:p w14:paraId="12A07EA8" w14:textId="0618F777" w:rsidR="00F44A48" w:rsidRPr="00A7369B" w:rsidRDefault="0038087B" w:rsidP="00875A6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</w:t>
      </w:r>
      <w:r w:rsidR="00B339D4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ปี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พ.ศ.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2563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ผู้ถือหุ้นรายใหญ่ได้มีการกระจายหุ้นของตนเอง</w:t>
      </w:r>
      <w:r w:rsidR="00B35E5E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จำนวน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25</w:t>
      </w:r>
      <w:r w:rsidR="00B35E5E"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t>,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000</w:t>
      </w:r>
      <w:r w:rsidR="00B35E5E"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B35E5E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หุ้น 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ให้แก่ผู้ถือหุ้นรายใหม</w:t>
      </w:r>
      <w:r w:rsidR="0027321F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่</w:t>
      </w:r>
      <w:r w:rsidR="00F44A48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เพื่อให้ได้มาซึ่งประโยชน์</w:t>
      </w:r>
      <w:r w:rsidR="00F44A48" w:rsidRPr="00A7369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ทางเศรษฐกิจในอนาคตโดยไม่มีเงื่อนไข </w:t>
      </w:r>
      <w:r w:rsidR="00D4636A" w:rsidRPr="00A7369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ราคาซื้อขายหุ้นเป็นไปตามมูลค่าที่</w:t>
      </w:r>
      <w:r w:rsidR="00E25D5E" w:rsidRPr="00A7369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ตกลง</w:t>
      </w:r>
      <w:r w:rsidR="00D4636A" w:rsidRPr="00A7369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ไว้ </w:t>
      </w:r>
      <w:r w:rsidR="00531BA3" w:rsidRPr="00A7369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ซึ่ง</w:t>
      </w:r>
      <w:r w:rsidR="00D4636A" w:rsidRPr="00A7369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การกระจายหุ้นดังกล่าว</w:t>
      </w:r>
      <w:r w:rsidRPr="00A7369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ทำให้สัดส่วนการถือหุ้น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เปลี่ยนแปลงไป </w:t>
      </w:r>
      <w:r w:rsidR="00F44A48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และ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บริษัทพิจารณาว่าการกระทำดังกล่าวเข้าข่ายการจ่ายโดยใช้หุ้นเป</w:t>
      </w:r>
      <w:r w:rsidR="00D4636A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็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นเกณฑ์</w:t>
      </w:r>
      <w:r w:rsidR="00B339D4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จึงรั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บรู้ส่วนทุนและค่าใช้จ่ายในปี </w:t>
      </w:r>
      <w:r w:rsidR="00FF59DD"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2563</w:t>
      </w:r>
      <w:r w:rsidR="0027321F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เป็นจำนวนเงิน</w:t>
      </w:r>
      <w:r w:rsidR="00D4636A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</w:t>
      </w:r>
      <w:r w:rsidR="00F44A48"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73</w:t>
      </w:r>
      <w:r w:rsidR="0027321F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ล้านบาท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</w:p>
    <w:p w14:paraId="5BD7A244" w14:textId="7A78F58C" w:rsidR="00712CA8" w:rsidRPr="00A7369B" w:rsidRDefault="00712CA8" w:rsidP="00875A6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0D70FCD0" w14:textId="2ABB8CBC" w:rsidR="00712CA8" w:rsidRPr="00A7369B" w:rsidRDefault="00712CA8" w:rsidP="00712CA8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ในปี พ.ศ.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2564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ผู้ถือหุ้นรายใหญ่ได้มีการกระจายหุ้นของตนเองจำนวน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49</w:t>
      </w:r>
      <w:r w:rsidR="00082983"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t>,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998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หุ้น ให้แก่ผู้ถือหุ้นรายใหม่เพื่อให้ได้มาซึ่งประโยชน์</w:t>
      </w:r>
      <w:r w:rsidRPr="00E7582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ทางเศรษฐกิจในอนาคตโดยไม่มีเงื่อนไข ซึ่งการกระจายหุ้นดังกล่าวทำให้สัดส่วนการถือหุ้นเปลี่ยนแปลงไป และบริษัทพิจารณาว่าการกระทำ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ดังกล่าวเข้าข่ายการจ่ายโดยใช้หุ้นเป็นเกณฑ์ การกำหนดราคาซื้อขายหุ้นเป็นไปตามมูลค่ายุติธรรมจึงไม่มีการรับรู้รายการดังกล่าว</w:t>
      </w:r>
      <w:r w:rsidR="008243FD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ในงบการเงินสำหรับปีสิ้นสุดวันที่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31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ธันวาคม พ.ศ.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2564</w:t>
      </w:r>
    </w:p>
    <w:p w14:paraId="0E1D0334" w14:textId="7C5080F2" w:rsidR="00F44A48" w:rsidRPr="00A7369B" w:rsidRDefault="00F44A48" w:rsidP="00875A6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highlight w:val="yellow"/>
        </w:rPr>
      </w:pPr>
    </w:p>
    <w:p w14:paraId="28F75810" w14:textId="65704435" w:rsidR="00F44A48" w:rsidRPr="00A7369B" w:rsidRDefault="00F44A48" w:rsidP="00F44A48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lang w:val="en-US"/>
        </w:rPr>
      </w:pPr>
      <w:r w:rsidRPr="00A7369B">
        <w:rPr>
          <w:rFonts w:ascii="Browallia New" w:hAnsi="Browallia New"/>
          <w:color w:val="000000"/>
          <w:sz w:val="26"/>
          <w:szCs w:val="26"/>
          <w:cs/>
        </w:rPr>
        <w:t>บริษัทได้ว่าจ้างที่ปรึกษาทางการเงินภายนอกในการประเมินมูลค่ายุติธรรมของราคาหุ้น ทั้งนี้การประเมินมูลค่ายุติธรรมใช้วิธี</w:t>
      </w:r>
      <w:r w:rsidR="00D53376" w:rsidRPr="00A7369B">
        <w:rPr>
          <w:rFonts w:ascii="Browallia New" w:hAnsi="Browallia New"/>
          <w:color w:val="000000"/>
          <w:sz w:val="26"/>
          <w:szCs w:val="26"/>
          <w:cs/>
        </w:rPr>
        <w:t xml:space="preserve">คิดลดกระแสเงินสด </w:t>
      </w:r>
      <w:r w:rsidR="00D53376" w:rsidRPr="00A7369B">
        <w:rPr>
          <w:rFonts w:ascii="Browallia New" w:hAnsi="Browallia New"/>
          <w:color w:val="000000"/>
          <w:sz w:val="26"/>
          <w:szCs w:val="26"/>
        </w:rPr>
        <w:t>(</w:t>
      </w:r>
      <w:r w:rsidRPr="00A7369B">
        <w:rPr>
          <w:rFonts w:ascii="Browallia New" w:hAnsi="Browallia New"/>
          <w:color w:val="000000"/>
          <w:sz w:val="26"/>
          <w:szCs w:val="26"/>
        </w:rPr>
        <w:t>D</w:t>
      </w:r>
      <w:r w:rsidR="00D53376" w:rsidRPr="00A7369B">
        <w:rPr>
          <w:rFonts w:ascii="Browallia New" w:hAnsi="Browallia New"/>
          <w:color w:val="000000"/>
          <w:sz w:val="26"/>
          <w:szCs w:val="26"/>
        </w:rPr>
        <w:t>iscounted cash flow)</w:t>
      </w:r>
      <w:r w:rsidRPr="00A7369B">
        <w:rPr>
          <w:rFonts w:ascii="Browallia New" w:hAnsi="Browallia New"/>
          <w:color w:val="000000"/>
          <w:sz w:val="26"/>
          <w:szCs w:val="26"/>
          <w:cs/>
        </w:rPr>
        <w:t xml:space="preserve"> </w:t>
      </w:r>
      <w:r w:rsidRPr="00A7369B">
        <w:rPr>
          <w:rFonts w:ascii="Browallia New" w:hAnsi="Browallia New"/>
          <w:color w:val="000000"/>
          <w:sz w:val="26"/>
          <w:szCs w:val="26"/>
          <w:cs/>
          <w:lang w:val="en-US"/>
        </w:rPr>
        <w:t>ข้อสมมติหลักในการประมาณการเป็นดังนี้</w:t>
      </w:r>
    </w:p>
    <w:p w14:paraId="33FA1C9A" w14:textId="77777777" w:rsidR="00F44A48" w:rsidRPr="00A7369B" w:rsidRDefault="00F44A48" w:rsidP="00F44A48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cs/>
          <w:lang w:val="en-US"/>
        </w:rPr>
      </w:pPr>
    </w:p>
    <w:tbl>
      <w:tblPr>
        <w:tblW w:w="4883" w:type="pct"/>
        <w:tblInd w:w="108" w:type="dxa"/>
        <w:tblLook w:val="0000" w:firstRow="0" w:lastRow="0" w:firstColumn="0" w:lastColumn="0" w:noHBand="0" w:noVBand="0"/>
      </w:tblPr>
      <w:tblGrid>
        <w:gridCol w:w="5703"/>
        <w:gridCol w:w="1874"/>
        <w:gridCol w:w="1871"/>
      </w:tblGrid>
      <w:tr w:rsidR="00712CA8" w:rsidRPr="00A7369B" w14:paraId="746B9F82" w14:textId="77777777" w:rsidTr="003D2F81">
        <w:trPr>
          <w:cantSplit/>
        </w:trPr>
        <w:tc>
          <w:tcPr>
            <w:tcW w:w="3018" w:type="pct"/>
            <w:vAlign w:val="bottom"/>
          </w:tcPr>
          <w:p w14:paraId="5F2DC562" w14:textId="77777777" w:rsidR="00712CA8" w:rsidRPr="00A7369B" w:rsidRDefault="00712CA8" w:rsidP="00712CA8">
            <w:pPr>
              <w:ind w:left="-10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2" w:type="pct"/>
            <w:tcBorders>
              <w:top w:val="single" w:sz="4" w:space="0" w:color="auto"/>
              <w:bottom w:val="single" w:sz="4" w:space="0" w:color="auto"/>
            </w:tcBorders>
          </w:tcPr>
          <w:p w14:paraId="614EA205" w14:textId="56C1DF57" w:rsidR="00712CA8" w:rsidRPr="00A7369B" w:rsidRDefault="00712CA8" w:rsidP="00712CA8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A7369B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  <w:t>2564</w:t>
            </w:r>
          </w:p>
        </w:tc>
        <w:tc>
          <w:tcPr>
            <w:tcW w:w="990" w:type="pct"/>
            <w:tcBorders>
              <w:top w:val="single" w:sz="4" w:space="0" w:color="auto"/>
              <w:bottom w:val="single" w:sz="4" w:space="0" w:color="auto"/>
            </w:tcBorders>
          </w:tcPr>
          <w:p w14:paraId="79FA2FCB" w14:textId="6DC7616D" w:rsidR="00712CA8" w:rsidRPr="00A7369B" w:rsidRDefault="00712CA8" w:rsidP="00712CA8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A7369B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</w:tr>
      <w:tr w:rsidR="00712CA8" w:rsidRPr="00A7369B" w14:paraId="7CB80473" w14:textId="77777777" w:rsidTr="00B016CB">
        <w:trPr>
          <w:cantSplit/>
        </w:trPr>
        <w:tc>
          <w:tcPr>
            <w:tcW w:w="3018" w:type="pct"/>
          </w:tcPr>
          <w:p w14:paraId="5FD33177" w14:textId="77777777" w:rsidR="00712CA8" w:rsidRPr="00A7369B" w:rsidRDefault="00712CA8" w:rsidP="00712CA8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992" w:type="pct"/>
            <w:tcBorders>
              <w:top w:val="single" w:sz="4" w:space="0" w:color="auto"/>
            </w:tcBorders>
            <w:shd w:val="clear" w:color="auto" w:fill="FAFAFA"/>
          </w:tcPr>
          <w:p w14:paraId="490F2414" w14:textId="77777777" w:rsidR="00712CA8" w:rsidRPr="00A7369B" w:rsidRDefault="00712CA8" w:rsidP="00712CA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990" w:type="pct"/>
            <w:tcBorders>
              <w:top w:val="single" w:sz="4" w:space="0" w:color="auto"/>
            </w:tcBorders>
            <w:shd w:val="clear" w:color="auto" w:fill="auto"/>
          </w:tcPr>
          <w:p w14:paraId="441D8A28" w14:textId="419474B9" w:rsidR="00712CA8" w:rsidRPr="00A7369B" w:rsidRDefault="00712CA8" w:rsidP="00712CA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3D2F81" w:rsidRPr="00A7369B" w14:paraId="7819E30A" w14:textId="77777777" w:rsidTr="00B016CB">
        <w:trPr>
          <w:cantSplit/>
        </w:trPr>
        <w:tc>
          <w:tcPr>
            <w:tcW w:w="3018" w:type="pct"/>
          </w:tcPr>
          <w:p w14:paraId="3A8F9E13" w14:textId="77777777" w:rsidR="003D2F81" w:rsidRPr="00A7369B" w:rsidRDefault="003D2F81" w:rsidP="003D2F81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อัตราคิดลด</w:t>
            </w:r>
          </w:p>
        </w:tc>
        <w:tc>
          <w:tcPr>
            <w:tcW w:w="992" w:type="pct"/>
            <w:shd w:val="clear" w:color="auto" w:fill="FAFAFA"/>
          </w:tcPr>
          <w:p w14:paraId="30D6329A" w14:textId="35173E99" w:rsidR="003D2F81" w:rsidRPr="00A7369B" w:rsidRDefault="003D2F81" w:rsidP="003D2F8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50</w:t>
            </w:r>
          </w:p>
        </w:tc>
        <w:tc>
          <w:tcPr>
            <w:tcW w:w="990" w:type="pct"/>
            <w:shd w:val="clear" w:color="auto" w:fill="auto"/>
          </w:tcPr>
          <w:p w14:paraId="32B000C4" w14:textId="7FA639F0" w:rsidR="003D2F81" w:rsidRPr="00A7369B" w:rsidRDefault="003D2F81" w:rsidP="003D2F8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57</w:t>
            </w:r>
          </w:p>
        </w:tc>
      </w:tr>
      <w:tr w:rsidR="003D2F81" w:rsidRPr="00A7369B" w14:paraId="1BE5A160" w14:textId="77777777" w:rsidTr="00B016CB">
        <w:trPr>
          <w:cantSplit/>
        </w:trPr>
        <w:tc>
          <w:tcPr>
            <w:tcW w:w="3018" w:type="pct"/>
          </w:tcPr>
          <w:p w14:paraId="1427E66E" w14:textId="257D1724" w:rsidR="003D2F81" w:rsidRPr="00A7369B" w:rsidRDefault="003D2F81" w:rsidP="003D2F81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อัตราการเติบโตของรายได้</w:t>
            </w:r>
          </w:p>
        </w:tc>
        <w:tc>
          <w:tcPr>
            <w:tcW w:w="992" w:type="pct"/>
            <w:shd w:val="clear" w:color="auto" w:fill="FAFAFA"/>
          </w:tcPr>
          <w:p w14:paraId="14245B37" w14:textId="048E20F1" w:rsidR="003D2F81" w:rsidRPr="00A7369B" w:rsidRDefault="003D2F81" w:rsidP="003D2F8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20</w:t>
            </w:r>
          </w:p>
        </w:tc>
        <w:tc>
          <w:tcPr>
            <w:tcW w:w="990" w:type="pct"/>
            <w:shd w:val="clear" w:color="auto" w:fill="auto"/>
          </w:tcPr>
          <w:p w14:paraId="59BFBDBC" w14:textId="1CF2A09D" w:rsidR="003D2F81" w:rsidRPr="00A7369B" w:rsidRDefault="003D2F81" w:rsidP="003D2F8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736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A7369B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A7369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8243FD" w:rsidRPr="008243FD">
              <w:rPr>
                <w:rFonts w:ascii="Browallia New" w:hAnsi="Browallia New" w:cs="Browallia New"/>
                <w:sz w:val="26"/>
                <w:szCs w:val="26"/>
              </w:rPr>
              <w:t>10</w:t>
            </w:r>
          </w:p>
        </w:tc>
      </w:tr>
    </w:tbl>
    <w:p w14:paraId="362B9AE6" w14:textId="77777777" w:rsidR="00F44A48" w:rsidRPr="00A7369B" w:rsidRDefault="00F44A48" w:rsidP="00875A6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highlight w:val="yellow"/>
        </w:rPr>
      </w:pPr>
    </w:p>
    <w:p w14:paraId="68D05C73" w14:textId="138D995E" w:rsidR="0038087B" w:rsidRPr="00A7369B" w:rsidRDefault="00CC1A47" w:rsidP="00875A6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การวัดมูลค่าดังกล่าวจัดอยู่ในการประเมินมูลค่ายุติธรรมลำดับ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3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</w:p>
    <w:p w14:paraId="2CC379DA" w14:textId="233A0060" w:rsidR="0038087B" w:rsidRPr="00A7369B" w:rsidRDefault="0038087B" w:rsidP="00875BA2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42411" w:rsidRPr="00A7369B" w14:paraId="6B236954" w14:textId="77777777" w:rsidTr="007717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608D015" w14:textId="3B59FFC0" w:rsidR="00A42411" w:rsidRPr="00A7369B" w:rsidRDefault="00A42411" w:rsidP="007717CA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bookmarkStart w:id="43" w:name="_Hlk72144427"/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br w:type="page"/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33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ภาระผูกพันและ</w:t>
            </w:r>
            <w:r w:rsidR="00106286"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หนี้สิน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ที่อาจเกิดขึ้น</w:t>
            </w:r>
          </w:p>
        </w:tc>
      </w:tr>
      <w:bookmarkEnd w:id="43"/>
    </w:tbl>
    <w:p w14:paraId="362D2FEC" w14:textId="2BFB1DDD" w:rsidR="00A42411" w:rsidRPr="00A7369B" w:rsidRDefault="00A42411" w:rsidP="00A42411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43092A52" w14:textId="6962ED67" w:rsidR="00414549" w:rsidRPr="00A7369B" w:rsidRDefault="008243FD" w:rsidP="006267D2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33</w:t>
      </w:r>
      <w:r w:rsidR="00EF52BA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</w:t>
      </w:r>
      <w:r w:rsidR="006267D2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A74FBF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ภาระผูกพันที่เป็นข้อผูกมัดตามสัญญา</w:t>
      </w:r>
      <w:r w:rsidR="002153E3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บริการที่ยกเลิกไม่ได้</w:t>
      </w:r>
    </w:p>
    <w:p w14:paraId="1C37606A" w14:textId="77777777" w:rsidR="00414549" w:rsidRPr="00A7369B" w:rsidRDefault="00414549" w:rsidP="006267D2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5BB57A28" w14:textId="2353EAB6" w:rsidR="00414549" w:rsidRPr="00A7369B" w:rsidRDefault="00A74FBF" w:rsidP="006267D2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</w:t>
      </w:r>
      <w:r w:rsidR="00414549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ได้ทำสัญญา</w:t>
      </w:r>
      <w:r w:rsidR="002153E3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บริการ</w:t>
      </w:r>
      <w:r w:rsidR="00414549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ที่ยกเลิกไม่ได้เกี่ยวข้องกับ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สัญญาใช้สิทธิโปรแกรมคอมพิวเตอร์ และการ</w:t>
      </w:r>
      <w:r w:rsidR="002153E3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ให้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บริการ</w:t>
      </w:r>
      <w:r w:rsidR="002153E3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เกี่ยวกับอาคารสำนักงาน </w:t>
      </w:r>
      <w:r w:rsidR="00414549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จำนวนเงินขั้นต่ำในการจ่ายค่า</w:t>
      </w:r>
      <w:r w:rsidR="002153E3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บริการของสัญญา</w:t>
      </w:r>
      <w:r w:rsidR="00414549"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ที่ยกเลิกไม่ได้มีดังนี้</w:t>
      </w:r>
    </w:p>
    <w:p w14:paraId="07681310" w14:textId="013F81FA" w:rsidR="00414549" w:rsidRPr="00A7369B" w:rsidRDefault="00414549" w:rsidP="006267D2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</w:p>
    <w:tbl>
      <w:tblPr>
        <w:tblW w:w="95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2"/>
        <w:gridCol w:w="1440"/>
        <w:gridCol w:w="1440"/>
      </w:tblGrid>
      <w:tr w:rsidR="001676B1" w:rsidRPr="00A7369B" w14:paraId="26C8A4F0" w14:textId="77777777" w:rsidTr="008865A3">
        <w:tc>
          <w:tcPr>
            <w:tcW w:w="6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7C42E7" w14:textId="77777777" w:rsidR="001676B1" w:rsidRPr="00A7369B" w:rsidRDefault="001676B1" w:rsidP="001676B1">
            <w:pPr>
              <w:ind w:left="54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F8311" w14:textId="10A56ABA" w:rsidR="001676B1" w:rsidRPr="00A7369B" w:rsidRDefault="001676B1" w:rsidP="001676B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3F347" w14:textId="44F42837" w:rsidR="001676B1" w:rsidRPr="00A7369B" w:rsidRDefault="001676B1" w:rsidP="001676B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1676B1" w:rsidRPr="00A7369B" w14:paraId="32DBE79D" w14:textId="77777777" w:rsidTr="008865A3">
        <w:tc>
          <w:tcPr>
            <w:tcW w:w="6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C633A" w14:textId="77777777" w:rsidR="001676B1" w:rsidRPr="00A7369B" w:rsidRDefault="001676B1" w:rsidP="001676B1">
            <w:pPr>
              <w:ind w:left="54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279252" w14:textId="55998ACE" w:rsidR="001676B1" w:rsidRPr="00F7438A" w:rsidRDefault="001676B1" w:rsidP="001676B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251D25" w14:textId="57EA7D3E" w:rsidR="001676B1" w:rsidRPr="00F7438A" w:rsidRDefault="001676B1" w:rsidP="001676B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  <w:cs/>
              </w:rPr>
            </w:pPr>
            <w:r w:rsidRPr="00A736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676B1" w:rsidRPr="00A7369B" w14:paraId="01D5EFB8" w14:textId="77777777" w:rsidTr="008865A3">
        <w:tc>
          <w:tcPr>
            <w:tcW w:w="66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13D57" w14:textId="77777777" w:rsidR="001676B1" w:rsidRPr="00A7369B" w:rsidRDefault="001676B1" w:rsidP="001676B1">
            <w:pPr>
              <w:ind w:left="540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CAAFB22" w14:textId="77777777" w:rsidR="001676B1" w:rsidRPr="00A7369B" w:rsidRDefault="001676B1" w:rsidP="001676B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7140F6" w14:textId="77777777" w:rsidR="001676B1" w:rsidRPr="00A7369B" w:rsidRDefault="001676B1" w:rsidP="001676B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</w:tr>
      <w:tr w:rsidR="00772BF2" w:rsidRPr="00A7369B" w14:paraId="1C376F65" w14:textId="77777777" w:rsidTr="008865A3">
        <w:tc>
          <w:tcPr>
            <w:tcW w:w="6692" w:type="dxa"/>
            <w:tcBorders>
              <w:top w:val="nil"/>
              <w:left w:val="nil"/>
              <w:bottom w:val="nil"/>
              <w:right w:val="nil"/>
            </w:tcBorders>
          </w:tcPr>
          <w:p w14:paraId="075A0ADD" w14:textId="6DFD6146" w:rsidR="00772BF2" w:rsidRPr="00A7369B" w:rsidRDefault="00772BF2" w:rsidP="00772BF2">
            <w:pPr>
              <w:ind w:left="54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ภายใน 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45F696D" w14:textId="22F66E14" w:rsidR="00772BF2" w:rsidRPr="00A7369B" w:rsidRDefault="008243FD" w:rsidP="00772BF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772BF2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284</w:t>
            </w:r>
            <w:r w:rsidR="00772BF2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674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B5C3A59" w14:textId="142F3EFC" w:rsidR="00772BF2" w:rsidRPr="00A7369B" w:rsidRDefault="008243FD" w:rsidP="00772BF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347</w:t>
            </w:r>
            <w:r w:rsidR="00772BF2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344</w:t>
            </w:r>
          </w:p>
        </w:tc>
      </w:tr>
      <w:tr w:rsidR="00772BF2" w:rsidRPr="00A7369B" w14:paraId="45AF3830" w14:textId="77777777" w:rsidTr="008865A3">
        <w:tc>
          <w:tcPr>
            <w:tcW w:w="6692" w:type="dxa"/>
            <w:tcBorders>
              <w:top w:val="nil"/>
              <w:left w:val="nil"/>
              <w:bottom w:val="nil"/>
              <w:right w:val="nil"/>
            </w:tcBorders>
          </w:tcPr>
          <w:p w14:paraId="15B925B9" w14:textId="22774E58" w:rsidR="00772BF2" w:rsidRPr="00A7369B" w:rsidRDefault="00772BF2" w:rsidP="00772BF2">
            <w:pPr>
              <w:ind w:left="54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ปีแต่ไม่เกิน </w:t>
            </w:r>
            <w:r w:rsidR="008243FD"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AE8EE3D" w14:textId="3B6836C3" w:rsidR="00772BF2" w:rsidRPr="00A7369B" w:rsidRDefault="008243FD" w:rsidP="00772BF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772BF2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530</w:t>
            </w:r>
            <w:r w:rsidR="00772BF2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842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50897AA" w14:textId="1EC12B5C" w:rsidR="00772BF2" w:rsidRPr="00A7369B" w:rsidRDefault="00772BF2" w:rsidP="00772BF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772BF2" w:rsidRPr="00A7369B" w14:paraId="419253C0" w14:textId="77777777" w:rsidTr="008865A3">
        <w:tc>
          <w:tcPr>
            <w:tcW w:w="6692" w:type="dxa"/>
            <w:tcBorders>
              <w:top w:val="nil"/>
              <w:left w:val="nil"/>
              <w:bottom w:val="nil"/>
              <w:right w:val="nil"/>
            </w:tcBorders>
          </w:tcPr>
          <w:p w14:paraId="2D285291" w14:textId="1AA3E976" w:rsidR="00772BF2" w:rsidRPr="00A7369B" w:rsidRDefault="00772BF2" w:rsidP="00772BF2">
            <w:pPr>
              <w:ind w:left="54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EF44928" w14:textId="158FA31D" w:rsidR="00772BF2" w:rsidRPr="00A7369B" w:rsidRDefault="008243FD" w:rsidP="00772BF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772BF2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815</w:t>
            </w:r>
            <w:r w:rsidR="00772BF2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516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A7847B" w14:textId="79B91502" w:rsidR="00772BF2" w:rsidRPr="00A7369B" w:rsidRDefault="008243FD" w:rsidP="00772BF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347</w:t>
            </w:r>
            <w:r w:rsidR="00772BF2" w:rsidRPr="00A736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243FD">
              <w:rPr>
                <w:rFonts w:ascii="Browallia New" w:eastAsia="Arial Unicode MS" w:hAnsi="Browallia New" w:cs="Browallia New"/>
                <w:sz w:val="26"/>
                <w:szCs w:val="26"/>
              </w:rPr>
              <w:t>344</w:t>
            </w:r>
          </w:p>
        </w:tc>
      </w:tr>
    </w:tbl>
    <w:p w14:paraId="11EBDB11" w14:textId="3C0BA837" w:rsidR="0038087B" w:rsidRPr="00A7369B" w:rsidRDefault="0038087B" w:rsidP="00590FE7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165FB542" w14:textId="48CDD316" w:rsidR="00742778" w:rsidRPr="00A7369B" w:rsidRDefault="008243FD" w:rsidP="006267D2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33</w:t>
      </w:r>
      <w:r w:rsidR="00EF52BA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8243F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2</w:t>
      </w:r>
      <w:r w:rsidR="006267D2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742778" w:rsidRPr="00A7369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การค้ำประกัน</w:t>
      </w:r>
    </w:p>
    <w:p w14:paraId="70B96C28" w14:textId="77777777" w:rsidR="00742778" w:rsidRPr="00A7369B" w:rsidRDefault="00742778" w:rsidP="006267D2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098DB91C" w14:textId="14851024" w:rsidR="00E2661B" w:rsidRPr="00A7369B" w:rsidRDefault="00742778" w:rsidP="006267D2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ณ วันที่ </w:t>
      </w:r>
      <w:r w:rsidR="008243FD" w:rsidRPr="008243FD">
        <w:rPr>
          <w:rFonts w:ascii="Browallia New" w:hAnsi="Browallia New" w:cs="Browallia New"/>
          <w:color w:val="auto"/>
          <w:spacing w:val="-6"/>
          <w:sz w:val="26"/>
          <w:szCs w:val="26"/>
          <w:lang w:eastAsia="en-GB"/>
        </w:rPr>
        <w:t>31</w:t>
      </w: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ธันวาคม พ.ศ. </w:t>
      </w:r>
      <w:r w:rsidR="008243FD" w:rsidRPr="008243FD">
        <w:rPr>
          <w:rFonts w:ascii="Browallia New" w:hAnsi="Browallia New" w:cs="Browallia New"/>
          <w:color w:val="auto"/>
          <w:spacing w:val="-6"/>
          <w:sz w:val="26"/>
          <w:szCs w:val="26"/>
          <w:lang w:eastAsia="en-GB"/>
        </w:rPr>
        <w:t>2564</w:t>
      </w: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บริษัทมีภาระผูกพันตามหนังสือค้ำประกันซึ่งออกโดยธนาคารเป็นจำนวนทั้งสิ้น </w:t>
      </w:r>
      <w:r w:rsidR="008243FD" w:rsidRPr="008243FD">
        <w:rPr>
          <w:rFonts w:ascii="Browallia New" w:hAnsi="Browallia New" w:cs="Browallia New"/>
          <w:color w:val="auto"/>
          <w:spacing w:val="-6"/>
          <w:sz w:val="26"/>
          <w:szCs w:val="26"/>
          <w:lang w:eastAsia="en-GB"/>
        </w:rPr>
        <w:t>33</w:t>
      </w:r>
      <w:r w:rsidR="00126957" w:rsidRPr="00A7369B">
        <w:rPr>
          <w:rFonts w:ascii="Browallia New" w:hAnsi="Browallia New" w:cs="Browallia New"/>
          <w:color w:val="auto"/>
          <w:spacing w:val="-6"/>
          <w:sz w:val="26"/>
          <w:szCs w:val="26"/>
          <w:lang w:val="en-US" w:eastAsia="en-GB"/>
        </w:rPr>
        <w:t>,</w:t>
      </w:r>
      <w:r w:rsidR="008243FD" w:rsidRPr="008243FD">
        <w:rPr>
          <w:rFonts w:ascii="Browallia New" w:hAnsi="Browallia New" w:cs="Browallia New"/>
          <w:color w:val="auto"/>
          <w:spacing w:val="-6"/>
          <w:sz w:val="26"/>
          <w:szCs w:val="26"/>
          <w:lang w:eastAsia="en-GB"/>
        </w:rPr>
        <w:t>615</w:t>
      </w:r>
      <w:r w:rsidR="00126957" w:rsidRPr="00A7369B">
        <w:rPr>
          <w:rFonts w:ascii="Browallia New" w:hAnsi="Browallia New" w:cs="Browallia New"/>
          <w:color w:val="auto"/>
          <w:spacing w:val="-6"/>
          <w:sz w:val="26"/>
          <w:szCs w:val="26"/>
          <w:lang w:val="en-US" w:eastAsia="en-GB"/>
        </w:rPr>
        <w:t>,</w:t>
      </w:r>
      <w:r w:rsidR="008243FD" w:rsidRPr="008243FD">
        <w:rPr>
          <w:rFonts w:ascii="Browallia New" w:hAnsi="Browallia New" w:cs="Browallia New"/>
          <w:color w:val="auto"/>
          <w:spacing w:val="-6"/>
          <w:sz w:val="26"/>
          <w:szCs w:val="26"/>
          <w:lang w:eastAsia="en-GB"/>
        </w:rPr>
        <w:t>485</w:t>
      </w:r>
      <w:r w:rsidR="00126957"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Pr="00A7369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บาท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t>(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="008243FD" w:rsidRPr="008243FD">
        <w:rPr>
          <w:rFonts w:ascii="Browallia New" w:hAnsi="Browallia New" w:cs="Browallia New"/>
          <w:color w:val="auto"/>
          <w:sz w:val="26"/>
          <w:szCs w:val="26"/>
          <w:lang w:eastAsia="en-GB"/>
        </w:rPr>
        <w:t>2563</w:t>
      </w:r>
      <w:r w:rsidRPr="00A7369B">
        <w:rPr>
          <w:rFonts w:ascii="Browallia New" w:hAnsi="Browallia New" w:cs="Browallia New"/>
          <w:color w:val="auto"/>
          <w:sz w:val="26"/>
          <w:szCs w:val="26"/>
          <w:lang w:eastAsia="en-GB"/>
        </w:rPr>
        <w:t xml:space="preserve"> :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46</w:t>
      </w:r>
      <w:r w:rsidR="001676B1"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t>,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683</w:t>
      </w:r>
      <w:r w:rsidR="001676B1"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t>,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468</w:t>
      </w:r>
      <w:r w:rsidRPr="00A7369B">
        <w:rPr>
          <w:rFonts w:ascii="Browallia New" w:hAnsi="Browallia New" w:cs="Browallia New"/>
          <w:color w:val="auto"/>
          <w:sz w:val="26"/>
          <w:szCs w:val="26"/>
          <w:lang w:eastAsia="en-GB"/>
        </w:rPr>
        <w:t xml:space="preserve"> </w:t>
      </w:r>
      <w:r w:rsidRPr="00A7369B">
        <w:rPr>
          <w:rFonts w:ascii="Browallia New" w:hAnsi="Browallia New" w:cs="Browallia New"/>
          <w:color w:val="auto"/>
          <w:sz w:val="26"/>
          <w:szCs w:val="26"/>
          <w:cs/>
          <w:lang w:eastAsia="en-GB"/>
        </w:rPr>
        <w:t xml:space="preserve">บาท) 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เพื่อค้ำประกันการซื้อสินค้าโดยบริษัทคาดว่าจะไม่เกิดหนี้สินจากภาระผูกพันนี้</w:t>
      </w:r>
    </w:p>
    <w:p w14:paraId="1E2BEDB5" w14:textId="02F95494" w:rsidR="00FB3393" w:rsidRPr="00A7369B" w:rsidRDefault="008243FD" w:rsidP="00FB31A3">
      <w:pPr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FB31A3" w:rsidRPr="00A7369B" w14:paraId="262289D0" w14:textId="77777777" w:rsidTr="002D4794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6E54F5E" w14:textId="5D0C9FCF" w:rsidR="00FB31A3" w:rsidRPr="00A7369B" w:rsidRDefault="00FB31A3" w:rsidP="002D4794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br w:type="page"/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34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สัญญาที่สำคัญ</w:t>
            </w:r>
          </w:p>
        </w:tc>
      </w:tr>
    </w:tbl>
    <w:p w14:paraId="18A110F6" w14:textId="77777777" w:rsidR="00FB31A3" w:rsidRPr="00A7369B" w:rsidRDefault="00FB31A3" w:rsidP="008243FD">
      <w:pPr>
        <w:ind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331F3177" w14:textId="1BC976B7" w:rsidR="00FB31A3" w:rsidRPr="00AA1B8C" w:rsidRDefault="00FB31A3" w:rsidP="00E75822">
      <w:pPr>
        <w:ind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E7582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บริษัทมีสัญญาการค้าร่วมที่บริษัทที่คู่สัญญาทุกฝ่ายยินยอมผูกพันตนในการที่จะรับผิดชอบร่วมกันและแทนกันอย่างลูกหนี้ร่วมต่อผู้ว่าจ้าง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โ</w:t>
      </w:r>
      <w:r w:rsidRPr="00E7582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ดยบริษัทได้จัดตั้งกิจการค้าร่วมโดยได้รับส่วนแบ่งเป็นสัดส่วนร้อยละ </w:t>
      </w:r>
      <w:r w:rsidR="008243FD" w:rsidRPr="008243FD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56</w:t>
      </w:r>
      <w:r w:rsidRPr="00E7582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.</w:t>
      </w:r>
      <w:r w:rsidR="008243FD" w:rsidRPr="008243FD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36</w:t>
      </w:r>
      <w:r w:rsidRPr="00E7582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E7582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จากมูลค่าของสัญญ</w:t>
      </w:r>
      <w:r w:rsidR="00405EC0" w:rsidRPr="00E75822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</w:rPr>
        <w:t>า</w:t>
      </w:r>
      <w:r w:rsidRPr="00E7582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กับผู้ว่าจ้าง</w:t>
      </w:r>
      <w:r w:rsidR="00405EC0" w:rsidRPr="00E75822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</w:rPr>
        <w:t xml:space="preserve"> </w:t>
      </w:r>
      <w:r w:rsidRPr="00E7582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โดยใช้ชื่อว่า กิจการค้าร่วม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t>PLE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24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ซึ่งกิจการค้าร่วมดังกล่าวได้จัดตั้งร่วมกับบริษัท เพาเวอร์ไลน์ เอ็นจิเนียริ่ง จำกัด 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t>(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มหาชน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) </w:t>
      </w:r>
      <w:r w:rsidRPr="00A736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เพื่อเข้าร่วมรับงานในโครงการของภาครัฐหนึ่งโครงการ</w:t>
      </w:r>
      <w:r w:rsidR="00405EC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ในการก่อสร้างสถานีไฟฟ้า</w:t>
      </w:r>
      <w:r w:rsidR="006110F6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 </w:t>
      </w:r>
      <w:r w:rsidR="00405EC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การคำนวณส่วนแบ่งดังกล่าวกำหนดจากขอบเขตงานที่ทางบริษัทได้ตกลงแบ่งแยกหน้าที่และความรับผิดชอบกับ</w:t>
      </w:r>
      <w:r w:rsidR="00AA1B8C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ผู้ค้าร่วม</w:t>
      </w:r>
    </w:p>
    <w:p w14:paraId="3B893F58" w14:textId="376FC970" w:rsidR="00FB31A3" w:rsidRPr="00A7369B" w:rsidRDefault="00FB31A3" w:rsidP="008243FD">
      <w:pPr>
        <w:ind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B8281A" w:rsidRPr="00A7369B" w14:paraId="1062613C" w14:textId="77777777" w:rsidTr="0023207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FDF9BA2" w14:textId="784D5025" w:rsidR="00B8281A" w:rsidRPr="00A7369B" w:rsidRDefault="00B8281A" w:rsidP="0023207A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A736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br w:type="page"/>
            </w:r>
            <w:r w:rsidR="008243FD" w:rsidRPr="008243F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35</w:t>
            </w:r>
            <w:r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Pr="00A7369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เหตุการณ์ภายหลังวันที่ในรายงาน</w:t>
            </w:r>
          </w:p>
        </w:tc>
      </w:tr>
    </w:tbl>
    <w:p w14:paraId="1CDE6D32" w14:textId="1C0FDAE7" w:rsidR="00F41726" w:rsidRPr="00A7369B" w:rsidRDefault="00F41726" w:rsidP="008243FD">
      <w:pPr>
        <w:ind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298DA4A3" w14:textId="02EC680B" w:rsidR="00367FB0" w:rsidRDefault="002A13A5" w:rsidP="00E75822">
      <w:pPr>
        <w:ind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385C3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เมื่อวันที่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24</w:t>
      </w:r>
      <w:r w:rsidRPr="00385C3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กุมภาพันธ์ พ.ศ.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2565</w:t>
      </w:r>
      <w:r w:rsidRPr="00385C3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ที่ประชุมคณะกรรมการบริษัท</w:t>
      </w:r>
      <w:r w:rsidR="00367FB0" w:rsidRPr="00367FB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ครั้งที่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="00367FB0" w:rsidRPr="00367FB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/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2565</w:t>
      </w:r>
      <w:r w:rsidR="00367FB0" w:rsidRPr="00367FB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มีมติอนุมัติเรื่องที่ส</w:t>
      </w:r>
      <w:r w:rsidR="00904453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ำ</w:t>
      </w:r>
      <w:r w:rsidR="00367FB0" w:rsidRPr="00367FB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คัญ ดังต่อไปนี้</w:t>
      </w:r>
    </w:p>
    <w:p w14:paraId="671715EA" w14:textId="77777777" w:rsidR="00571074" w:rsidRPr="00367FB0" w:rsidRDefault="00571074" w:rsidP="00E75822">
      <w:pPr>
        <w:ind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20DF27C9" w14:textId="7E7ABEE9" w:rsidR="00367FB0" w:rsidRDefault="00367FB0" w:rsidP="00571074">
      <w:pPr>
        <w:numPr>
          <w:ilvl w:val="0"/>
          <w:numId w:val="45"/>
        </w:numPr>
        <w:tabs>
          <w:tab w:val="left" w:pos="540"/>
        </w:tabs>
        <w:ind w:left="540" w:right="17" w:hanging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57107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การเสนอจ่ายเงินปันผลจาก</w:t>
      </w:r>
      <w:r w:rsidR="00320E45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</w:rPr>
        <w:t>กำไรสะสมและ</w:t>
      </w:r>
      <w:r w:rsidRPr="0057107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ผลการดำเนินงาน</w:t>
      </w:r>
      <w:r w:rsidR="00967A3B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</w:rPr>
        <w:t>ของบริษัท</w:t>
      </w:r>
      <w:r w:rsidRPr="0057107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สำหรับปี พ.ศ. </w:t>
      </w:r>
      <w:r w:rsidR="008243FD" w:rsidRPr="008243FD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2564</w:t>
      </w:r>
      <w:r w:rsidRPr="0057107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สำหรับหุ้นสามัญจำนวน </w:t>
      </w:r>
      <w:r w:rsidR="008243FD" w:rsidRPr="008243FD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1</w:t>
      </w:r>
      <w:r w:rsidRPr="00571074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,</w:t>
      </w:r>
      <w:r w:rsidR="008243FD" w:rsidRPr="008243FD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500</w:t>
      </w:r>
      <w:r w:rsidRPr="00571074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,</w:t>
      </w:r>
      <w:r w:rsidR="008243FD" w:rsidRPr="008243FD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000</w:t>
      </w:r>
      <w:r w:rsidRPr="0057107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หุ้น</w:t>
      </w:r>
      <w:r w:rsidRPr="00367FB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รวมเป็นเงินปันผลจำนวน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14</w:t>
      </w:r>
      <w:r w:rsidR="00320E45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,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000</w:t>
      </w:r>
      <w:r w:rsidR="00320E45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,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000</w:t>
      </w:r>
      <w:r w:rsidRPr="00367FB0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367FB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บาท</w:t>
      </w:r>
    </w:p>
    <w:p w14:paraId="774040D2" w14:textId="4638CF1D" w:rsidR="00367FB0" w:rsidRPr="00367FB0" w:rsidRDefault="00367FB0" w:rsidP="00571074">
      <w:pPr>
        <w:numPr>
          <w:ilvl w:val="0"/>
          <w:numId w:val="45"/>
        </w:numPr>
        <w:tabs>
          <w:tab w:val="left" w:pos="540"/>
        </w:tabs>
        <w:ind w:left="540" w:right="17" w:hanging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57107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การเพิ่มทุนจดทะเบียนของบริษัทจำนวน </w:t>
      </w:r>
      <w:r w:rsidR="008243FD" w:rsidRPr="008243FD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65</w:t>
      </w:r>
      <w:r w:rsidRPr="00571074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,</w:t>
      </w:r>
      <w:r w:rsidR="008243FD" w:rsidRPr="008243FD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000</w:t>
      </w:r>
      <w:r w:rsidRPr="00571074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,</w:t>
      </w:r>
      <w:r w:rsidR="008243FD" w:rsidRPr="008243FD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000</w:t>
      </w:r>
      <w:r w:rsidRPr="00571074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57107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บาท จากเดิมทุนจดทะเบียน </w:t>
      </w:r>
      <w:r w:rsidR="008243FD" w:rsidRPr="008243FD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150</w:t>
      </w:r>
      <w:r w:rsidRPr="00571074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,</w:t>
      </w:r>
      <w:r w:rsidR="008243FD" w:rsidRPr="008243FD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000</w:t>
      </w:r>
      <w:r w:rsidRPr="00571074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,</w:t>
      </w:r>
      <w:r w:rsidR="008243FD" w:rsidRPr="008243FD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000</w:t>
      </w:r>
      <w:r w:rsidRPr="0057107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บาท เป็นทุนจดทะเบียนใหม่</w:t>
      </w:r>
      <w:r w:rsidRPr="00367FB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จำนวน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215</w:t>
      </w:r>
      <w:r>
        <w:rPr>
          <w:rFonts w:ascii="Browallia New" w:eastAsia="Arial Unicode MS" w:hAnsi="Browallia New" w:cs="Browallia New"/>
          <w:color w:val="auto"/>
          <w:sz w:val="26"/>
          <w:szCs w:val="26"/>
        </w:rPr>
        <w:t>,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000</w:t>
      </w:r>
      <w:r>
        <w:rPr>
          <w:rFonts w:ascii="Browallia New" w:eastAsia="Arial Unicode MS" w:hAnsi="Browallia New" w:cs="Browallia New"/>
          <w:color w:val="auto"/>
          <w:sz w:val="26"/>
          <w:szCs w:val="26"/>
        </w:rPr>
        <w:t>,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000</w:t>
      </w:r>
      <w:r w:rsidRPr="00367FB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บาท โดยการออกหุ้นสามัญเพิ่มทุนจำนวน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130</w:t>
      </w:r>
      <w:r>
        <w:rPr>
          <w:rFonts w:ascii="Browallia New" w:eastAsia="Arial Unicode MS" w:hAnsi="Browallia New" w:cs="Browallia New"/>
          <w:color w:val="auto"/>
          <w:sz w:val="26"/>
          <w:szCs w:val="26"/>
        </w:rPr>
        <w:t>,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000</w:t>
      </w:r>
      <w:r>
        <w:rPr>
          <w:rFonts w:ascii="Browallia New" w:eastAsia="Arial Unicode MS" w:hAnsi="Browallia New" w:cs="Browallia New"/>
          <w:color w:val="auto"/>
          <w:sz w:val="26"/>
          <w:szCs w:val="26"/>
        </w:rPr>
        <w:t>,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000</w:t>
      </w:r>
      <w:r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367FB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หุ้น มูลค่าที่ตราไว้หุ้นละ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0</w:t>
      </w:r>
      <w:r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50</w:t>
      </w:r>
      <w:r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367FB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บาท และ</w:t>
      </w:r>
      <w:r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571074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367FB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การเปลี่ยนแปลงมูลค่าหุ้นสามัญของบริษัทจากเดิมมูลค่าที่ตราไว้หุ้นละ</w:t>
      </w:r>
      <w:r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100</w:t>
      </w:r>
      <w:r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367FB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บาท เป็นมูลค่าที่ตราไว้หุ้นละ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0</w:t>
      </w:r>
      <w:r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50</w:t>
      </w:r>
      <w:r w:rsidRPr="00367FB0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367FB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บาท โดย</w:t>
      </w:r>
      <w:r w:rsidR="00571074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367FB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การแตกหุ้นสามัญจำนวน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Pr="00367FB0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367FB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หุ้น ให้เป็นหุ้นสามัญจำนวน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200</w:t>
      </w:r>
      <w:r w:rsidRPr="00367FB0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367FB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หุ้น ทำให้บริษัทมีหุ้นสามัญทั้งหมดจำนวน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430</w:t>
      </w:r>
      <w:r w:rsidRPr="00367FB0">
        <w:rPr>
          <w:rFonts w:ascii="Browallia New" w:eastAsia="Arial Unicode MS" w:hAnsi="Browallia New" w:cs="Browallia New"/>
          <w:color w:val="auto"/>
          <w:sz w:val="26"/>
          <w:szCs w:val="26"/>
        </w:rPr>
        <w:t>,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000</w:t>
      </w:r>
      <w:r w:rsidRPr="00367FB0">
        <w:rPr>
          <w:rFonts w:ascii="Browallia New" w:eastAsia="Arial Unicode MS" w:hAnsi="Browallia New" w:cs="Browallia New"/>
          <w:color w:val="auto"/>
          <w:sz w:val="26"/>
          <w:szCs w:val="26"/>
        </w:rPr>
        <w:t>,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000</w:t>
      </w:r>
      <w:r w:rsidRPr="00367FB0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367FB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หุ้น</w:t>
      </w:r>
      <w:r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57107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การแก้ไขหนังสือบริคณห์สนธิของบริษัทเพื่อให้สอดคล้องกับการเพิ่มทุนจดทะเบียนและเปลี่ยนแปลงมูลค่าค่าหุ้นสามัญดังกล่าว</w:t>
      </w:r>
    </w:p>
    <w:p w14:paraId="7A2968DE" w14:textId="77777777" w:rsidR="00367FB0" w:rsidRDefault="00367FB0" w:rsidP="00571074">
      <w:pPr>
        <w:numPr>
          <w:ilvl w:val="0"/>
          <w:numId w:val="45"/>
        </w:numPr>
        <w:tabs>
          <w:tab w:val="left" w:pos="540"/>
        </w:tabs>
        <w:ind w:left="540" w:right="17" w:hanging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367FB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การแปรสภาพบริษัท เป็นบริษัทมหาชนจำกัดและการแก้ไขหนังสือบริคณห์สนธิของบริษัทเพื่อให้สอดคล้องกับการแปรสภาพของบริษัทเป็นบริษัทมหาชนจำกัด</w:t>
      </w:r>
    </w:p>
    <w:p w14:paraId="18FD6929" w14:textId="3CBE397D" w:rsidR="00367FB0" w:rsidRPr="00367FB0" w:rsidRDefault="00367FB0" w:rsidP="00571074">
      <w:pPr>
        <w:numPr>
          <w:ilvl w:val="0"/>
          <w:numId w:val="45"/>
        </w:numPr>
        <w:tabs>
          <w:tab w:val="left" w:pos="540"/>
        </w:tabs>
        <w:ind w:left="540" w:right="17" w:hanging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367FB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การจัดสรรหุ้นสามัญเพิ่มทุน เพื่อเสนอขายต่อประชาชนเป็นครั้งแรก และการนำหุ้นสามัญของบริษัทเข้าจดทะเบียนเป็นหลักทรัพย์จดทะเบียนในตลาดหลักทรัพย์แห่งประเทศไทยหรือตลาดหลักทรัพย์เอ็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ม</w:t>
      </w:r>
      <w:r w:rsidRPr="00367FB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เอ ไอ</w:t>
      </w:r>
    </w:p>
    <w:p w14:paraId="69B8A30C" w14:textId="77777777" w:rsidR="00367FB0" w:rsidRDefault="00367FB0" w:rsidP="00367FB0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0C97ED7C" w14:textId="184DE172" w:rsidR="007E74D3" w:rsidRPr="00385C32" w:rsidRDefault="00367FB0" w:rsidP="00571074">
      <w:pPr>
        <w:ind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  <w:r w:rsidRPr="00367FB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ทั้งนี้มติดังกล่าวจะนำเสนอต่อที่ประชุมสามัญผู้ถือหุ้นประจำปี พ.ศ.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2565</w:t>
      </w:r>
      <w:r w:rsidRPr="00367FB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ในเดือนมีนาคม พ.ศ. </w:t>
      </w:r>
      <w:r w:rsidR="008243FD" w:rsidRPr="008243FD">
        <w:rPr>
          <w:rFonts w:ascii="Browallia New" w:eastAsia="Arial Unicode MS" w:hAnsi="Browallia New" w:cs="Browallia New"/>
          <w:color w:val="auto"/>
          <w:sz w:val="26"/>
          <w:szCs w:val="26"/>
        </w:rPr>
        <w:t>2565</w:t>
      </w:r>
      <w:r w:rsidRPr="00367FB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เพื่อพิจารณาอนุมัติ</w:t>
      </w:r>
    </w:p>
    <w:sectPr w:rsidR="007E74D3" w:rsidRPr="00385C32" w:rsidSect="00EE5770">
      <w:pgSz w:w="11907" w:h="16840" w:code="9"/>
      <w:pgMar w:top="1440" w:right="720" w:bottom="720" w:left="1729" w:header="709" w:footer="578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A22266" w14:textId="77777777" w:rsidR="008243FD" w:rsidRDefault="008243FD">
      <w:r>
        <w:separator/>
      </w:r>
    </w:p>
  </w:endnote>
  <w:endnote w:type="continuationSeparator" w:id="0">
    <w:p w14:paraId="73A1E205" w14:textId="77777777" w:rsidR="008243FD" w:rsidRDefault="00824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F7C740" w14:textId="76DEA7F8" w:rsidR="008243FD" w:rsidRPr="00DE14FD" w:rsidRDefault="008243FD" w:rsidP="000B1A54">
    <w:pPr>
      <w:pStyle w:val="Footer"/>
      <w:pBdr>
        <w:top w:val="single" w:sz="8" w:space="1" w:color="auto"/>
      </w:pBdr>
      <w:jc w:val="right"/>
      <w:rPr>
        <w:rFonts w:ascii="Browallia New" w:eastAsia="Arial Unicode MS" w:hAnsi="Browallia New" w:cs="Browallia New"/>
        <w:sz w:val="26"/>
        <w:szCs w:val="26"/>
      </w:rPr>
    </w:pPr>
    <w:r w:rsidRPr="00DE14FD">
      <w:rPr>
        <w:rFonts w:ascii="Browallia New" w:eastAsia="Arial Unicode MS" w:hAnsi="Browallia New" w:cs="Browallia New"/>
        <w:sz w:val="26"/>
        <w:szCs w:val="26"/>
      </w:rPr>
      <w:fldChar w:fldCharType="begin"/>
    </w:r>
    <w:r w:rsidRPr="00DE14FD">
      <w:rPr>
        <w:rFonts w:ascii="Browallia New" w:eastAsia="Arial Unicode MS" w:hAnsi="Browallia New" w:cs="Browallia New"/>
        <w:sz w:val="26"/>
        <w:szCs w:val="26"/>
      </w:rPr>
      <w:instrText xml:space="preserve"> PAGE   \* MERGEFORMAT </w:instrText>
    </w:r>
    <w:r w:rsidRPr="00DE14FD">
      <w:rPr>
        <w:rFonts w:ascii="Browallia New" w:eastAsia="Arial Unicode MS" w:hAnsi="Browallia New" w:cs="Browallia New"/>
        <w:sz w:val="26"/>
        <w:szCs w:val="26"/>
      </w:rPr>
      <w:fldChar w:fldCharType="separate"/>
    </w:r>
    <w:r>
      <w:rPr>
        <w:rFonts w:ascii="Browallia New" w:eastAsia="Arial Unicode MS" w:hAnsi="Browallia New" w:cs="Browallia New"/>
        <w:noProof/>
        <w:sz w:val="26"/>
        <w:szCs w:val="26"/>
      </w:rPr>
      <w:t>3</w:t>
    </w:r>
    <w:r w:rsidRPr="008243FD">
      <w:rPr>
        <w:rFonts w:ascii="Browallia New" w:eastAsia="Arial Unicode MS" w:hAnsi="Browallia New" w:cs="Browallia New"/>
        <w:noProof/>
        <w:sz w:val="26"/>
        <w:szCs w:val="26"/>
      </w:rPr>
      <w:t>8</w:t>
    </w:r>
    <w:r w:rsidRPr="00DE14FD">
      <w:rPr>
        <w:rFonts w:ascii="Browallia New" w:eastAsia="Arial Unicode MS" w:hAnsi="Browallia New" w:cs="Browallia New"/>
        <w:noProof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CD7AF1" w14:textId="77777777" w:rsidR="008243FD" w:rsidRPr="00DE14FD" w:rsidRDefault="008243FD" w:rsidP="000B1A54">
    <w:pPr>
      <w:pStyle w:val="Footer"/>
      <w:pBdr>
        <w:top w:val="single" w:sz="8" w:space="1" w:color="auto"/>
      </w:pBdr>
      <w:jc w:val="right"/>
      <w:rPr>
        <w:rFonts w:ascii="Browallia New" w:eastAsia="Arial Unicode MS" w:hAnsi="Browallia New" w:cs="Browallia New"/>
        <w:sz w:val="26"/>
        <w:szCs w:val="26"/>
      </w:rPr>
    </w:pPr>
    <w:r w:rsidRPr="00DE14FD">
      <w:rPr>
        <w:rFonts w:ascii="Browallia New" w:eastAsia="Arial Unicode MS" w:hAnsi="Browallia New" w:cs="Browallia New"/>
        <w:sz w:val="26"/>
        <w:szCs w:val="26"/>
      </w:rPr>
      <w:fldChar w:fldCharType="begin"/>
    </w:r>
    <w:r w:rsidRPr="00DE14FD">
      <w:rPr>
        <w:rFonts w:ascii="Browallia New" w:eastAsia="Arial Unicode MS" w:hAnsi="Browallia New" w:cs="Browallia New"/>
        <w:sz w:val="26"/>
        <w:szCs w:val="26"/>
      </w:rPr>
      <w:instrText xml:space="preserve"> PAGE   \* MERGEFORMAT </w:instrText>
    </w:r>
    <w:r w:rsidRPr="00DE14FD">
      <w:rPr>
        <w:rFonts w:ascii="Browallia New" w:eastAsia="Arial Unicode MS" w:hAnsi="Browallia New" w:cs="Browallia New"/>
        <w:sz w:val="26"/>
        <w:szCs w:val="26"/>
      </w:rPr>
      <w:fldChar w:fldCharType="separate"/>
    </w:r>
    <w:r>
      <w:rPr>
        <w:rFonts w:ascii="Browallia New" w:eastAsia="Arial Unicode MS" w:hAnsi="Browallia New" w:cs="Browallia New"/>
        <w:noProof/>
        <w:sz w:val="26"/>
        <w:szCs w:val="26"/>
      </w:rPr>
      <w:t>38</w:t>
    </w:r>
    <w:r w:rsidRPr="00DE14FD">
      <w:rPr>
        <w:rFonts w:ascii="Browallia New" w:eastAsia="Arial Unicode MS" w:hAnsi="Browallia New" w:cs="Browallia New"/>
        <w:noProof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1230A2" w14:textId="77777777" w:rsidR="008243FD" w:rsidRDefault="008243FD">
      <w:r>
        <w:separator/>
      </w:r>
    </w:p>
  </w:footnote>
  <w:footnote w:type="continuationSeparator" w:id="0">
    <w:p w14:paraId="15D98AF3" w14:textId="77777777" w:rsidR="008243FD" w:rsidRDefault="008243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2EDF4D" w14:textId="11591F91" w:rsidR="008243FD" w:rsidRPr="00DE14FD" w:rsidRDefault="008243FD" w:rsidP="00DE14FD">
    <w:pPr>
      <w:pStyle w:val="Header"/>
      <w:rPr>
        <w:rFonts w:ascii="Browallia New" w:eastAsia="Arial Unicode MS" w:hAnsi="Browallia New" w:cs="Browallia New"/>
        <w:b/>
        <w:bCs/>
        <w:sz w:val="26"/>
        <w:szCs w:val="26"/>
        <w:cs/>
      </w:rPr>
    </w:pP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lang w:val="en-US"/>
      </w:rPr>
      <w:t xml:space="preserve"> 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</w:rPr>
      <w:t>ทเวนตี้</w:t>
    </w:r>
    <w:r>
      <w:rPr>
        <w:rFonts w:ascii="Browallia New" w:eastAsia="Arial Unicode MS" w:hAnsi="Browallia New" w:cs="Browallia New"/>
        <w:b/>
        <w:bCs/>
        <w:sz w:val="26"/>
        <w:szCs w:val="26"/>
        <w:lang w:val="en-US"/>
      </w:rPr>
      <w:t xml:space="preserve"> 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</w:rPr>
      <w:t>โฟร์ คอน แอนด์ ซัพพลาย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lang w:val="en-US"/>
      </w:rPr>
      <w:t xml:space="preserve"> 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จำกัด</w:t>
    </w:r>
  </w:p>
  <w:p w14:paraId="2C393B0E" w14:textId="110770E2" w:rsidR="008243FD" w:rsidRPr="00DE14FD" w:rsidRDefault="008243FD" w:rsidP="00DE14FD">
    <w:pPr>
      <w:rPr>
        <w:rFonts w:ascii="Browallia New" w:eastAsia="Arial Unicode MS" w:hAnsi="Browallia New" w:cs="Browallia New"/>
        <w:b/>
        <w:bCs/>
        <w:color w:val="auto"/>
        <w:sz w:val="26"/>
        <w:szCs w:val="26"/>
      </w:rPr>
    </w:pPr>
    <w:r w:rsidRPr="00DE14FD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หมายเหตุประกอบ</w:t>
    </w:r>
    <w:r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</w:rPr>
      <w:t>งบ</w:t>
    </w:r>
    <w:r w:rsidRPr="00DE14FD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การเงิน</w:t>
    </w:r>
  </w:p>
  <w:p w14:paraId="2A9B56C3" w14:textId="24C87C3B" w:rsidR="008243FD" w:rsidRPr="00DE14FD" w:rsidRDefault="008243FD" w:rsidP="00DE14FD">
    <w:pPr>
      <w:pBdr>
        <w:bottom w:val="single" w:sz="8" w:space="1" w:color="auto"/>
      </w:pBdr>
      <w:rPr>
        <w:rFonts w:ascii="Browallia New" w:eastAsia="Arial Unicode MS" w:hAnsi="Browallia New" w:cs="Browallia New"/>
        <w:b/>
        <w:bCs/>
        <w:color w:val="auto"/>
        <w:sz w:val="26"/>
        <w:szCs w:val="26"/>
      </w:rPr>
    </w:pPr>
    <w:r w:rsidRPr="00DE14FD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สำหรับ</w:t>
    </w:r>
    <w:r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</w:rPr>
      <w:t>ปี</w:t>
    </w:r>
    <w:r w:rsidRPr="00DE14FD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 xml:space="preserve">สิ้นสุดวันที่ </w:t>
    </w:r>
    <w:r w:rsidRPr="008243FD">
      <w:rPr>
        <w:rFonts w:ascii="Browallia New" w:eastAsia="Arial Unicode MS" w:hAnsi="Browallia New" w:cs="Browallia New"/>
        <w:b/>
        <w:bCs/>
        <w:color w:val="auto"/>
        <w:sz w:val="26"/>
        <w:szCs w:val="26"/>
      </w:rPr>
      <w:t>31</w:t>
    </w:r>
    <w:r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</w:rPr>
      <w:t xml:space="preserve"> ธันวาคม</w:t>
    </w:r>
    <w:r w:rsidRPr="00DE14FD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 xml:space="preserve"> พ.ศ. </w:t>
    </w:r>
    <w:r w:rsidRPr="008243FD">
      <w:rPr>
        <w:rFonts w:ascii="Browallia New" w:eastAsia="Arial Unicode MS" w:hAnsi="Browallia New" w:cs="Browallia New"/>
        <w:b/>
        <w:bCs/>
        <w:color w:val="auto"/>
        <w:sz w:val="26"/>
        <w:szCs w:val="26"/>
      </w:rPr>
      <w:t>2564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184234" w14:textId="69F37CF0" w:rsidR="008243FD" w:rsidRPr="00DE14FD" w:rsidRDefault="008243FD" w:rsidP="00DE14FD">
    <w:pPr>
      <w:pStyle w:val="Header"/>
      <w:rPr>
        <w:rFonts w:ascii="Browallia New" w:eastAsia="Arial Unicode MS" w:hAnsi="Browallia New" w:cs="Browallia New"/>
        <w:b/>
        <w:bCs/>
        <w:sz w:val="26"/>
        <w:szCs w:val="26"/>
        <w:cs/>
      </w:rPr>
    </w:pP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lang w:val="en-US"/>
      </w:rPr>
      <w:t xml:space="preserve"> 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</w:rPr>
      <w:t>ทเวนตี้ โฟร์ คอน แอนด์ ซัพพลาย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lang w:val="en-US"/>
      </w:rPr>
      <w:t xml:space="preserve"> 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จำกัด</w:t>
    </w:r>
  </w:p>
  <w:p w14:paraId="03B0CF70" w14:textId="2C8C6717" w:rsidR="008243FD" w:rsidRPr="00DE14FD" w:rsidRDefault="008243FD" w:rsidP="00DE14FD">
    <w:pPr>
      <w:rPr>
        <w:rFonts w:ascii="Browallia New" w:eastAsia="Arial Unicode MS" w:hAnsi="Browallia New" w:cs="Browallia New"/>
        <w:b/>
        <w:bCs/>
        <w:color w:val="auto"/>
        <w:sz w:val="26"/>
        <w:szCs w:val="26"/>
      </w:rPr>
    </w:pPr>
    <w:r w:rsidRPr="00DE14FD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หมายเหตุประกอบ</w:t>
    </w:r>
    <w:r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</w:rPr>
      <w:t>งบ</w:t>
    </w:r>
    <w:r w:rsidRPr="00DE14FD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การเงิน</w:t>
    </w:r>
  </w:p>
  <w:p w14:paraId="3112A99F" w14:textId="4A440A25" w:rsidR="008243FD" w:rsidRPr="00DE14FD" w:rsidRDefault="008243FD" w:rsidP="00DE14FD">
    <w:pPr>
      <w:pBdr>
        <w:bottom w:val="single" w:sz="8" w:space="1" w:color="auto"/>
      </w:pBdr>
      <w:rPr>
        <w:rFonts w:ascii="Browallia New" w:eastAsia="Arial Unicode MS" w:hAnsi="Browallia New" w:cs="Browallia New"/>
        <w:b/>
        <w:bCs/>
        <w:color w:val="auto"/>
        <w:sz w:val="26"/>
        <w:szCs w:val="26"/>
      </w:rPr>
    </w:pPr>
    <w:r w:rsidRPr="00DE14FD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สำหรับ</w:t>
    </w:r>
    <w:r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</w:rPr>
      <w:t>ปี</w:t>
    </w:r>
    <w:r w:rsidRPr="00DE14FD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 xml:space="preserve">สิ้นสุดวันที่ </w:t>
    </w:r>
    <w:r>
      <w:rPr>
        <w:rFonts w:ascii="Browallia New" w:eastAsia="Arial Unicode MS" w:hAnsi="Browallia New" w:cs="Browallia New"/>
        <w:b/>
        <w:bCs/>
        <w:color w:val="auto"/>
        <w:sz w:val="26"/>
        <w:szCs w:val="26"/>
      </w:rPr>
      <w:t>31</w:t>
    </w:r>
    <w:r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</w:rPr>
      <w:t xml:space="preserve"> ธันวาคม</w:t>
    </w:r>
    <w:r w:rsidRPr="00DE14FD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 xml:space="preserve"> พ.ศ. </w:t>
    </w:r>
    <w:r w:rsidRPr="00E9448B">
      <w:rPr>
        <w:rFonts w:ascii="Browallia New" w:eastAsia="Arial Unicode MS" w:hAnsi="Browallia New" w:cs="Browallia New"/>
        <w:b/>
        <w:bCs/>
        <w:color w:val="auto"/>
        <w:sz w:val="26"/>
        <w:szCs w:val="26"/>
      </w:rPr>
      <w:t>256</w:t>
    </w:r>
    <w:r>
      <w:rPr>
        <w:rFonts w:ascii="Browallia New" w:eastAsia="Arial Unicode MS" w:hAnsi="Browallia New" w:cs="Browallia New"/>
        <w:b/>
        <w:bCs/>
        <w:color w:val="auto"/>
        <w:sz w:val="26"/>
        <w:szCs w:val="2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631CACFC"/>
    <w:lvl w:ilvl="0">
      <w:start w:val="1"/>
      <w:numFmt w:val="bullet"/>
      <w:pStyle w:val="ListBullet"/>
      <w:lvlText w:val=""/>
      <w:lvlJc w:val="left"/>
      <w:pPr>
        <w:tabs>
          <w:tab w:val="num" w:pos="2512"/>
        </w:tabs>
        <w:ind w:left="2512" w:hanging="360"/>
      </w:pPr>
      <w:rPr>
        <w:rFonts w:ascii="Symbol" w:hAnsi="Symbol" w:hint="default"/>
      </w:rPr>
    </w:lvl>
  </w:abstractNum>
  <w:abstractNum w:abstractNumId="1" w15:restartNumberingAfterBreak="0">
    <w:nsid w:val="0212084E"/>
    <w:multiLevelType w:val="hybridMultilevel"/>
    <w:tmpl w:val="650C1E74"/>
    <w:lvl w:ilvl="0" w:tplc="B8AAE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339A6"/>
    <w:multiLevelType w:val="hybridMultilevel"/>
    <w:tmpl w:val="C9AA38CC"/>
    <w:lvl w:ilvl="0" w:tplc="7414B8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97A22"/>
    <w:multiLevelType w:val="hybridMultilevel"/>
    <w:tmpl w:val="D5B89ABA"/>
    <w:lvl w:ilvl="0" w:tplc="80CCA1F6">
      <w:start w:val="1"/>
      <w:numFmt w:val="thaiLetters"/>
      <w:lvlText w:val="%1)"/>
      <w:lvlJc w:val="left"/>
      <w:pPr>
        <w:ind w:left="876" w:hanging="516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21414"/>
    <w:multiLevelType w:val="hybridMultilevel"/>
    <w:tmpl w:val="FA1487E6"/>
    <w:lvl w:ilvl="0" w:tplc="ED86E800">
      <w:start w:val="1"/>
      <w:numFmt w:val="thaiLetters"/>
      <w:lvlText w:val="%1)"/>
      <w:lvlJc w:val="left"/>
      <w:pPr>
        <w:ind w:left="1102" w:hanging="555"/>
      </w:pPr>
      <w:rPr>
        <w:rFonts w:hint="default"/>
        <w:b/>
        <w:bCs/>
        <w:color w:val="CF4A02"/>
      </w:rPr>
    </w:lvl>
    <w:lvl w:ilvl="1" w:tplc="08090019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5" w15:restartNumberingAfterBreak="0">
    <w:nsid w:val="084D17E2"/>
    <w:multiLevelType w:val="hybridMultilevel"/>
    <w:tmpl w:val="17EAC558"/>
    <w:lvl w:ilvl="0" w:tplc="4A8429D4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09DD1B86"/>
    <w:multiLevelType w:val="hybridMultilevel"/>
    <w:tmpl w:val="2702EF32"/>
    <w:lvl w:ilvl="0" w:tplc="0798AAB4">
      <w:start w:val="4"/>
      <w:numFmt w:val="thaiLetters"/>
      <w:lvlText w:val="%1)"/>
      <w:lvlJc w:val="left"/>
      <w:pPr>
        <w:ind w:left="907" w:hanging="360"/>
      </w:pPr>
      <w:rPr>
        <w:rFonts w:hint="default"/>
        <w:b w:val="0"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7" w15:restartNumberingAfterBreak="0">
    <w:nsid w:val="1661399E"/>
    <w:multiLevelType w:val="hybridMultilevel"/>
    <w:tmpl w:val="3BE62F6C"/>
    <w:lvl w:ilvl="0" w:tplc="25B847D6">
      <w:start w:val="1"/>
      <w:numFmt w:val="thaiLetters"/>
      <w:lvlText w:val="%1)"/>
      <w:lvlJc w:val="left"/>
      <w:pPr>
        <w:ind w:left="1083" w:hanging="51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82C0CA9"/>
    <w:multiLevelType w:val="hybridMultilevel"/>
    <w:tmpl w:val="94B46554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B9187A8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sz w:val="20"/>
        <w:szCs w:val="20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1B0D74ED"/>
    <w:multiLevelType w:val="hybridMultilevel"/>
    <w:tmpl w:val="E82C6918"/>
    <w:lvl w:ilvl="0" w:tplc="A036CEA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2961B82"/>
    <w:multiLevelType w:val="hybridMultilevel"/>
    <w:tmpl w:val="B6D4892E"/>
    <w:lvl w:ilvl="0" w:tplc="A59618FA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5A7BD5"/>
    <w:multiLevelType w:val="hybridMultilevel"/>
    <w:tmpl w:val="9CD63B08"/>
    <w:lvl w:ilvl="0" w:tplc="FB8A76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F193B"/>
    <w:multiLevelType w:val="hybridMultilevel"/>
    <w:tmpl w:val="DBE80994"/>
    <w:lvl w:ilvl="0" w:tplc="5A9EC8D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7132C"/>
    <w:multiLevelType w:val="hybridMultilevel"/>
    <w:tmpl w:val="95AE9DA8"/>
    <w:lvl w:ilvl="0" w:tplc="E0245266">
      <w:start w:val="1"/>
      <w:numFmt w:val="thaiLetters"/>
      <w:lvlText w:val="%1)"/>
      <w:lvlJc w:val="left"/>
      <w:pPr>
        <w:ind w:left="720" w:hanging="360"/>
      </w:pPr>
      <w:rPr>
        <w:rFonts w:ascii="Browallia New" w:eastAsia="Arial Unicode MS" w:hAnsi="Browallia New" w:cs="Browallia New" w:hint="default"/>
        <w:b w:val="0"/>
        <w:bCs/>
        <w:color w:val="CF4A02"/>
        <w:sz w:val="28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75647"/>
    <w:multiLevelType w:val="hybridMultilevel"/>
    <w:tmpl w:val="4DF05A1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97223"/>
    <w:multiLevelType w:val="hybridMultilevel"/>
    <w:tmpl w:val="31165E3C"/>
    <w:lvl w:ilvl="0" w:tplc="96360CA4">
      <w:start w:val="1"/>
      <w:numFmt w:val="thaiLetters"/>
      <w:lvlText w:val="%1)"/>
      <w:lvlJc w:val="left"/>
      <w:pPr>
        <w:ind w:left="1080" w:hanging="540"/>
      </w:pPr>
      <w:rPr>
        <w:rFonts w:eastAsia="Times New Roman"/>
        <w:color w:val="D04A02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0AE3AF7"/>
    <w:multiLevelType w:val="hybridMultilevel"/>
    <w:tmpl w:val="90CEB260"/>
    <w:lvl w:ilvl="0" w:tplc="0922D91C">
      <w:start w:val="1"/>
      <w:numFmt w:val="thaiLetters"/>
      <w:lvlText w:val="%1)"/>
      <w:lvlJc w:val="left"/>
      <w:pPr>
        <w:ind w:left="967" w:hanging="360"/>
      </w:pPr>
      <w:rPr>
        <w:rFonts w:hint="default"/>
        <w:b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687" w:hanging="360"/>
      </w:pPr>
    </w:lvl>
    <w:lvl w:ilvl="2" w:tplc="0809001B" w:tentative="1">
      <w:start w:val="1"/>
      <w:numFmt w:val="lowerRoman"/>
      <w:lvlText w:val="%3."/>
      <w:lvlJc w:val="right"/>
      <w:pPr>
        <w:ind w:left="2407" w:hanging="180"/>
      </w:pPr>
    </w:lvl>
    <w:lvl w:ilvl="3" w:tplc="0809000F" w:tentative="1">
      <w:start w:val="1"/>
      <w:numFmt w:val="decimal"/>
      <w:lvlText w:val="%4."/>
      <w:lvlJc w:val="left"/>
      <w:pPr>
        <w:ind w:left="3127" w:hanging="360"/>
      </w:pPr>
    </w:lvl>
    <w:lvl w:ilvl="4" w:tplc="08090019" w:tentative="1">
      <w:start w:val="1"/>
      <w:numFmt w:val="lowerLetter"/>
      <w:lvlText w:val="%5."/>
      <w:lvlJc w:val="left"/>
      <w:pPr>
        <w:ind w:left="3847" w:hanging="360"/>
      </w:pPr>
    </w:lvl>
    <w:lvl w:ilvl="5" w:tplc="0809001B" w:tentative="1">
      <w:start w:val="1"/>
      <w:numFmt w:val="lowerRoman"/>
      <w:lvlText w:val="%6."/>
      <w:lvlJc w:val="right"/>
      <w:pPr>
        <w:ind w:left="4567" w:hanging="180"/>
      </w:pPr>
    </w:lvl>
    <w:lvl w:ilvl="6" w:tplc="0809000F" w:tentative="1">
      <w:start w:val="1"/>
      <w:numFmt w:val="decimal"/>
      <w:lvlText w:val="%7."/>
      <w:lvlJc w:val="left"/>
      <w:pPr>
        <w:ind w:left="5287" w:hanging="360"/>
      </w:pPr>
    </w:lvl>
    <w:lvl w:ilvl="7" w:tplc="08090019" w:tentative="1">
      <w:start w:val="1"/>
      <w:numFmt w:val="lowerLetter"/>
      <w:lvlText w:val="%8."/>
      <w:lvlJc w:val="left"/>
      <w:pPr>
        <w:ind w:left="6007" w:hanging="360"/>
      </w:pPr>
    </w:lvl>
    <w:lvl w:ilvl="8" w:tplc="080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17" w15:restartNumberingAfterBreak="0">
    <w:nsid w:val="341D7D8D"/>
    <w:multiLevelType w:val="hybridMultilevel"/>
    <w:tmpl w:val="750E20AC"/>
    <w:lvl w:ilvl="0" w:tplc="BCA483FE">
      <w:start w:val="1"/>
      <w:numFmt w:val="thaiLetters"/>
      <w:lvlText w:val="%1)"/>
      <w:lvlJc w:val="left"/>
      <w:pPr>
        <w:ind w:left="900" w:hanging="540"/>
      </w:pPr>
      <w:rPr>
        <w:rFonts w:hint="default"/>
        <w:b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E56DE"/>
    <w:multiLevelType w:val="hybridMultilevel"/>
    <w:tmpl w:val="01067A7E"/>
    <w:lvl w:ilvl="0" w:tplc="1A4089C0">
      <w:start w:val="1"/>
      <w:numFmt w:val="thaiLetters"/>
      <w:lvlText w:val="%1)"/>
      <w:lvlJc w:val="left"/>
      <w:pPr>
        <w:ind w:left="1131" w:hanging="564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D5A741C"/>
    <w:multiLevelType w:val="hybridMultilevel"/>
    <w:tmpl w:val="EC60A3D8"/>
    <w:lvl w:ilvl="0" w:tplc="572A7918">
      <w:start w:val="1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43E25"/>
    <w:multiLevelType w:val="hybridMultilevel"/>
    <w:tmpl w:val="F73ECE1E"/>
    <w:lvl w:ilvl="0" w:tplc="EB3AD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1F5BEF"/>
    <w:multiLevelType w:val="hybridMultilevel"/>
    <w:tmpl w:val="9A88CA9A"/>
    <w:lvl w:ilvl="0" w:tplc="30E41AFC">
      <w:start w:val="1"/>
      <w:numFmt w:val="thaiLetters"/>
      <w:lvlText w:val="%1)"/>
      <w:lvlJc w:val="left"/>
      <w:pPr>
        <w:ind w:left="1131" w:hanging="564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17972F3"/>
    <w:multiLevelType w:val="hybridMultilevel"/>
    <w:tmpl w:val="6F6AC306"/>
    <w:lvl w:ilvl="0" w:tplc="72E8A412">
      <w:start w:val="1"/>
      <w:numFmt w:val="thaiLetters"/>
      <w:lvlText w:val="%1)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6BE2AA3"/>
    <w:multiLevelType w:val="hybridMultilevel"/>
    <w:tmpl w:val="B77A38D2"/>
    <w:lvl w:ilvl="0" w:tplc="7428B5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2674F7"/>
    <w:multiLevelType w:val="hybridMultilevel"/>
    <w:tmpl w:val="D20831A8"/>
    <w:lvl w:ilvl="0" w:tplc="06705824">
      <w:start w:val="1"/>
      <w:numFmt w:val="thaiLetters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22E67"/>
    <w:multiLevelType w:val="hybridMultilevel"/>
    <w:tmpl w:val="BDA4C200"/>
    <w:lvl w:ilvl="0" w:tplc="43EE52FA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4B1D55E0"/>
    <w:multiLevelType w:val="hybridMultilevel"/>
    <w:tmpl w:val="D33084F4"/>
    <w:lvl w:ilvl="0" w:tplc="E67CACF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4D707AF6"/>
    <w:multiLevelType w:val="hybridMultilevel"/>
    <w:tmpl w:val="C7E6589C"/>
    <w:lvl w:ilvl="0" w:tplc="F7FC13E6">
      <w:start w:val="1"/>
      <w:numFmt w:val="thaiLetters"/>
      <w:lvlText w:val="%1)"/>
      <w:lvlJc w:val="left"/>
      <w:pPr>
        <w:ind w:left="3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07" w:hanging="360"/>
      </w:pPr>
    </w:lvl>
    <w:lvl w:ilvl="2" w:tplc="0809001B" w:tentative="1">
      <w:start w:val="1"/>
      <w:numFmt w:val="lowerRoman"/>
      <w:lvlText w:val="%3."/>
      <w:lvlJc w:val="right"/>
      <w:pPr>
        <w:ind w:left="1827" w:hanging="180"/>
      </w:pPr>
    </w:lvl>
    <w:lvl w:ilvl="3" w:tplc="0809000F" w:tentative="1">
      <w:start w:val="1"/>
      <w:numFmt w:val="decimal"/>
      <w:lvlText w:val="%4."/>
      <w:lvlJc w:val="left"/>
      <w:pPr>
        <w:ind w:left="2547" w:hanging="360"/>
      </w:pPr>
    </w:lvl>
    <w:lvl w:ilvl="4" w:tplc="08090019" w:tentative="1">
      <w:start w:val="1"/>
      <w:numFmt w:val="lowerLetter"/>
      <w:lvlText w:val="%5."/>
      <w:lvlJc w:val="left"/>
      <w:pPr>
        <w:ind w:left="3267" w:hanging="360"/>
      </w:pPr>
    </w:lvl>
    <w:lvl w:ilvl="5" w:tplc="0809001B" w:tentative="1">
      <w:start w:val="1"/>
      <w:numFmt w:val="lowerRoman"/>
      <w:lvlText w:val="%6."/>
      <w:lvlJc w:val="right"/>
      <w:pPr>
        <w:ind w:left="3987" w:hanging="180"/>
      </w:pPr>
    </w:lvl>
    <w:lvl w:ilvl="6" w:tplc="0809000F" w:tentative="1">
      <w:start w:val="1"/>
      <w:numFmt w:val="decimal"/>
      <w:lvlText w:val="%7."/>
      <w:lvlJc w:val="left"/>
      <w:pPr>
        <w:ind w:left="4707" w:hanging="360"/>
      </w:pPr>
    </w:lvl>
    <w:lvl w:ilvl="7" w:tplc="08090019" w:tentative="1">
      <w:start w:val="1"/>
      <w:numFmt w:val="lowerLetter"/>
      <w:lvlText w:val="%8."/>
      <w:lvlJc w:val="left"/>
      <w:pPr>
        <w:ind w:left="5427" w:hanging="360"/>
      </w:pPr>
    </w:lvl>
    <w:lvl w:ilvl="8" w:tplc="080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28" w15:restartNumberingAfterBreak="0">
    <w:nsid w:val="4DAE6349"/>
    <w:multiLevelType w:val="hybridMultilevel"/>
    <w:tmpl w:val="3B940A36"/>
    <w:lvl w:ilvl="0" w:tplc="FAAADB48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E822498"/>
    <w:multiLevelType w:val="hybridMultilevel"/>
    <w:tmpl w:val="08923384"/>
    <w:lvl w:ilvl="0" w:tplc="43EE52FA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F7F0EE8"/>
    <w:multiLevelType w:val="hybridMultilevel"/>
    <w:tmpl w:val="75C0BDAC"/>
    <w:lvl w:ilvl="0" w:tplc="798A0448">
      <w:start w:val="2"/>
      <w:numFmt w:val="bullet"/>
      <w:lvlText w:val="-"/>
      <w:lvlJc w:val="left"/>
      <w:pPr>
        <w:ind w:left="1980" w:hanging="360"/>
      </w:pPr>
      <w:rPr>
        <w:rFonts w:ascii="Browallia New" w:eastAsia="Time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1" w15:restartNumberingAfterBreak="0">
    <w:nsid w:val="5B4369EE"/>
    <w:multiLevelType w:val="hybridMultilevel"/>
    <w:tmpl w:val="5F140574"/>
    <w:lvl w:ilvl="0" w:tplc="D5604CA2">
      <w:start w:val="1"/>
      <w:numFmt w:val="thaiLetters"/>
      <w:lvlText w:val="(%1)"/>
      <w:lvlJc w:val="left"/>
      <w:pPr>
        <w:ind w:left="1267" w:hanging="360"/>
      </w:pPr>
    </w:lvl>
    <w:lvl w:ilvl="1" w:tplc="08090019">
      <w:start w:val="1"/>
      <w:numFmt w:val="lowerLetter"/>
      <w:lvlText w:val="%2."/>
      <w:lvlJc w:val="left"/>
      <w:pPr>
        <w:ind w:left="1987" w:hanging="360"/>
      </w:pPr>
    </w:lvl>
    <w:lvl w:ilvl="2" w:tplc="0809001B">
      <w:start w:val="1"/>
      <w:numFmt w:val="lowerRoman"/>
      <w:lvlText w:val="%3."/>
      <w:lvlJc w:val="right"/>
      <w:pPr>
        <w:ind w:left="2707" w:hanging="180"/>
      </w:pPr>
    </w:lvl>
    <w:lvl w:ilvl="3" w:tplc="0809000F">
      <w:start w:val="1"/>
      <w:numFmt w:val="decimal"/>
      <w:lvlText w:val="%4."/>
      <w:lvlJc w:val="left"/>
      <w:pPr>
        <w:ind w:left="3427" w:hanging="360"/>
      </w:pPr>
    </w:lvl>
    <w:lvl w:ilvl="4" w:tplc="08090019">
      <w:start w:val="1"/>
      <w:numFmt w:val="lowerLetter"/>
      <w:lvlText w:val="%5."/>
      <w:lvlJc w:val="left"/>
      <w:pPr>
        <w:ind w:left="4147" w:hanging="360"/>
      </w:pPr>
    </w:lvl>
    <w:lvl w:ilvl="5" w:tplc="0809001B">
      <w:start w:val="1"/>
      <w:numFmt w:val="lowerRoman"/>
      <w:lvlText w:val="%6."/>
      <w:lvlJc w:val="right"/>
      <w:pPr>
        <w:ind w:left="4867" w:hanging="180"/>
      </w:pPr>
    </w:lvl>
    <w:lvl w:ilvl="6" w:tplc="0809000F">
      <w:start w:val="1"/>
      <w:numFmt w:val="decimal"/>
      <w:lvlText w:val="%7."/>
      <w:lvlJc w:val="left"/>
      <w:pPr>
        <w:ind w:left="5587" w:hanging="360"/>
      </w:pPr>
    </w:lvl>
    <w:lvl w:ilvl="7" w:tplc="08090019">
      <w:start w:val="1"/>
      <w:numFmt w:val="lowerLetter"/>
      <w:lvlText w:val="%8."/>
      <w:lvlJc w:val="left"/>
      <w:pPr>
        <w:ind w:left="6307" w:hanging="360"/>
      </w:pPr>
    </w:lvl>
    <w:lvl w:ilvl="8" w:tplc="0809001B">
      <w:start w:val="1"/>
      <w:numFmt w:val="lowerRoman"/>
      <w:lvlText w:val="%9."/>
      <w:lvlJc w:val="right"/>
      <w:pPr>
        <w:ind w:left="7027" w:hanging="180"/>
      </w:pPr>
    </w:lvl>
  </w:abstractNum>
  <w:abstractNum w:abstractNumId="32" w15:restartNumberingAfterBreak="0">
    <w:nsid w:val="5D2522C0"/>
    <w:multiLevelType w:val="hybridMultilevel"/>
    <w:tmpl w:val="508A3866"/>
    <w:lvl w:ilvl="0" w:tplc="36581D88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425332"/>
    <w:multiLevelType w:val="hybridMultilevel"/>
    <w:tmpl w:val="DC0C3D12"/>
    <w:lvl w:ilvl="0" w:tplc="F0D8299E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1D27984"/>
    <w:multiLevelType w:val="hybridMultilevel"/>
    <w:tmpl w:val="9DD6A54C"/>
    <w:lvl w:ilvl="0" w:tplc="F52428E4">
      <w:start w:val="1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E377F0"/>
    <w:multiLevelType w:val="hybridMultilevel"/>
    <w:tmpl w:val="0C78C090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FE64D270">
      <w:numFmt w:val="bullet"/>
      <w:lvlText w:val="-"/>
      <w:lvlJc w:val="left"/>
      <w:pPr>
        <w:ind w:left="3240" w:hanging="360"/>
      </w:pPr>
      <w:rPr>
        <w:rFonts w:ascii="Browallia New" w:eastAsia="Arial Unicode MS" w:hAnsi="Browallia New" w:cs="Browallia New" w:hint="default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6" w15:restartNumberingAfterBreak="0">
    <w:nsid w:val="6CE85950"/>
    <w:multiLevelType w:val="hybridMultilevel"/>
    <w:tmpl w:val="CD3614D8"/>
    <w:lvl w:ilvl="0" w:tplc="49244134">
      <w:start w:val="1"/>
      <w:numFmt w:val="thaiLetters"/>
      <w:lvlText w:val="%1)"/>
      <w:lvlJc w:val="left"/>
      <w:pPr>
        <w:ind w:left="1080" w:hanging="540"/>
      </w:pPr>
      <w:rPr>
        <w:rFonts w:eastAsia="Times New Roman" w:hint="default"/>
        <w:color w:val="D04A02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6ED76EE4"/>
    <w:multiLevelType w:val="hybridMultilevel"/>
    <w:tmpl w:val="710A1352"/>
    <w:lvl w:ilvl="0" w:tplc="B6DA62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0E38E6"/>
    <w:multiLevelType w:val="hybridMultilevel"/>
    <w:tmpl w:val="A01026B0"/>
    <w:lvl w:ilvl="0" w:tplc="956848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384213"/>
    <w:multiLevelType w:val="hybridMultilevel"/>
    <w:tmpl w:val="307EDF66"/>
    <w:lvl w:ilvl="0" w:tplc="02A26702">
      <w:start w:val="6"/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2A4869"/>
    <w:multiLevelType w:val="hybridMultilevel"/>
    <w:tmpl w:val="C7E6589C"/>
    <w:lvl w:ilvl="0" w:tplc="F7FC13E6">
      <w:start w:val="1"/>
      <w:numFmt w:val="thaiLetters"/>
      <w:lvlText w:val="%1)"/>
      <w:lvlJc w:val="left"/>
      <w:pPr>
        <w:ind w:left="3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07" w:hanging="360"/>
      </w:pPr>
    </w:lvl>
    <w:lvl w:ilvl="2" w:tplc="0809001B" w:tentative="1">
      <w:start w:val="1"/>
      <w:numFmt w:val="lowerRoman"/>
      <w:lvlText w:val="%3."/>
      <w:lvlJc w:val="right"/>
      <w:pPr>
        <w:ind w:left="1827" w:hanging="180"/>
      </w:pPr>
    </w:lvl>
    <w:lvl w:ilvl="3" w:tplc="0809000F" w:tentative="1">
      <w:start w:val="1"/>
      <w:numFmt w:val="decimal"/>
      <w:lvlText w:val="%4."/>
      <w:lvlJc w:val="left"/>
      <w:pPr>
        <w:ind w:left="2547" w:hanging="360"/>
      </w:pPr>
    </w:lvl>
    <w:lvl w:ilvl="4" w:tplc="08090019" w:tentative="1">
      <w:start w:val="1"/>
      <w:numFmt w:val="lowerLetter"/>
      <w:lvlText w:val="%5."/>
      <w:lvlJc w:val="left"/>
      <w:pPr>
        <w:ind w:left="3267" w:hanging="360"/>
      </w:pPr>
    </w:lvl>
    <w:lvl w:ilvl="5" w:tplc="0809001B" w:tentative="1">
      <w:start w:val="1"/>
      <w:numFmt w:val="lowerRoman"/>
      <w:lvlText w:val="%6."/>
      <w:lvlJc w:val="right"/>
      <w:pPr>
        <w:ind w:left="3987" w:hanging="180"/>
      </w:pPr>
    </w:lvl>
    <w:lvl w:ilvl="6" w:tplc="0809000F" w:tentative="1">
      <w:start w:val="1"/>
      <w:numFmt w:val="decimal"/>
      <w:lvlText w:val="%7."/>
      <w:lvlJc w:val="left"/>
      <w:pPr>
        <w:ind w:left="4707" w:hanging="360"/>
      </w:pPr>
    </w:lvl>
    <w:lvl w:ilvl="7" w:tplc="08090019" w:tentative="1">
      <w:start w:val="1"/>
      <w:numFmt w:val="lowerLetter"/>
      <w:lvlText w:val="%8."/>
      <w:lvlJc w:val="left"/>
      <w:pPr>
        <w:ind w:left="5427" w:hanging="360"/>
      </w:pPr>
    </w:lvl>
    <w:lvl w:ilvl="8" w:tplc="080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41" w15:restartNumberingAfterBreak="0">
    <w:nsid w:val="78925C3B"/>
    <w:multiLevelType w:val="hybridMultilevel"/>
    <w:tmpl w:val="07DE3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E56AF1"/>
    <w:multiLevelType w:val="hybridMultilevel"/>
    <w:tmpl w:val="633C90AE"/>
    <w:lvl w:ilvl="0" w:tplc="F586B5D0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2A7F22"/>
    <w:multiLevelType w:val="hybridMultilevel"/>
    <w:tmpl w:val="4B964E12"/>
    <w:lvl w:ilvl="0" w:tplc="D3B44A64">
      <w:start w:val="1"/>
      <w:numFmt w:val="decimal"/>
      <w:lvlText w:val="%1)"/>
      <w:lvlJc w:val="left"/>
      <w:pPr>
        <w:ind w:left="996" w:hanging="45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 w15:restartNumberingAfterBreak="0">
    <w:nsid w:val="7F413CDF"/>
    <w:multiLevelType w:val="hybridMultilevel"/>
    <w:tmpl w:val="F2AC4DF2"/>
    <w:lvl w:ilvl="0" w:tplc="9EF4A6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7"/>
  </w:num>
  <w:num w:numId="3">
    <w:abstractNumId w:val="2"/>
  </w:num>
  <w:num w:numId="4">
    <w:abstractNumId w:val="17"/>
  </w:num>
  <w:num w:numId="5">
    <w:abstractNumId w:val="19"/>
  </w:num>
  <w:num w:numId="6">
    <w:abstractNumId w:val="22"/>
  </w:num>
  <w:num w:numId="7">
    <w:abstractNumId w:val="14"/>
  </w:num>
  <w:num w:numId="8">
    <w:abstractNumId w:val="26"/>
  </w:num>
  <w:num w:numId="9">
    <w:abstractNumId w:val="36"/>
  </w:num>
  <w:num w:numId="10">
    <w:abstractNumId w:val="5"/>
  </w:num>
  <w:num w:numId="11">
    <w:abstractNumId w:val="33"/>
  </w:num>
  <w:num w:numId="12">
    <w:abstractNumId w:val="28"/>
  </w:num>
  <w:num w:numId="13">
    <w:abstractNumId w:val="38"/>
  </w:num>
  <w:num w:numId="14">
    <w:abstractNumId w:val="42"/>
  </w:num>
  <w:num w:numId="15">
    <w:abstractNumId w:val="9"/>
  </w:num>
  <w:num w:numId="16">
    <w:abstractNumId w:val="32"/>
  </w:num>
  <w:num w:numId="17">
    <w:abstractNumId w:val="24"/>
  </w:num>
  <w:num w:numId="18">
    <w:abstractNumId w:val="34"/>
  </w:num>
  <w:num w:numId="19">
    <w:abstractNumId w:val="4"/>
  </w:num>
  <w:num w:numId="20">
    <w:abstractNumId w:val="6"/>
  </w:num>
  <w:num w:numId="21">
    <w:abstractNumId w:val="21"/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4"/>
  </w:num>
  <w:num w:numId="24">
    <w:abstractNumId w:val="16"/>
  </w:num>
  <w:num w:numId="25">
    <w:abstractNumId w:val="20"/>
  </w:num>
  <w:num w:numId="26">
    <w:abstractNumId w:val="15"/>
  </w:num>
  <w:num w:numId="27">
    <w:abstractNumId w:val="18"/>
  </w:num>
  <w:num w:numId="28">
    <w:abstractNumId w:val="12"/>
  </w:num>
  <w:num w:numId="29">
    <w:abstractNumId w:val="39"/>
  </w:num>
  <w:num w:numId="30">
    <w:abstractNumId w:val="1"/>
  </w:num>
  <w:num w:numId="31">
    <w:abstractNumId w:val="27"/>
  </w:num>
  <w:num w:numId="32">
    <w:abstractNumId w:val="40"/>
  </w:num>
  <w:num w:numId="33">
    <w:abstractNumId w:val="35"/>
  </w:num>
  <w:num w:numId="34">
    <w:abstractNumId w:val="8"/>
  </w:num>
  <w:num w:numId="35">
    <w:abstractNumId w:val="3"/>
  </w:num>
  <w:num w:numId="36">
    <w:abstractNumId w:val="23"/>
  </w:num>
  <w:num w:numId="37">
    <w:abstractNumId w:val="11"/>
  </w:num>
  <w:num w:numId="38">
    <w:abstractNumId w:val="30"/>
  </w:num>
  <w:num w:numId="39">
    <w:abstractNumId w:val="10"/>
  </w:num>
  <w:num w:numId="40">
    <w:abstractNumId w:val="41"/>
  </w:num>
  <w:num w:numId="41">
    <w:abstractNumId w:val="13"/>
  </w:num>
  <w:num w:numId="42">
    <w:abstractNumId w:val="25"/>
  </w:num>
  <w:num w:numId="43">
    <w:abstractNumId w:val="29"/>
  </w:num>
  <w:num w:numId="44">
    <w:abstractNumId w:val="7"/>
  </w:num>
  <w:num w:numId="45">
    <w:abstractNumId w:val="4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452B"/>
    <w:rsid w:val="0000001A"/>
    <w:rsid w:val="00000180"/>
    <w:rsid w:val="0000081F"/>
    <w:rsid w:val="00000B18"/>
    <w:rsid w:val="00000BB4"/>
    <w:rsid w:val="00000D55"/>
    <w:rsid w:val="00000FEB"/>
    <w:rsid w:val="000011C9"/>
    <w:rsid w:val="000014AC"/>
    <w:rsid w:val="000015AC"/>
    <w:rsid w:val="000015C0"/>
    <w:rsid w:val="000017AD"/>
    <w:rsid w:val="0000181C"/>
    <w:rsid w:val="00001C8F"/>
    <w:rsid w:val="00001E1B"/>
    <w:rsid w:val="00001E3B"/>
    <w:rsid w:val="00001FEA"/>
    <w:rsid w:val="00002149"/>
    <w:rsid w:val="00002B67"/>
    <w:rsid w:val="00002B73"/>
    <w:rsid w:val="00002CEE"/>
    <w:rsid w:val="00002D00"/>
    <w:rsid w:val="00002DD5"/>
    <w:rsid w:val="000033E8"/>
    <w:rsid w:val="0000346F"/>
    <w:rsid w:val="000034E2"/>
    <w:rsid w:val="000038CE"/>
    <w:rsid w:val="00003A88"/>
    <w:rsid w:val="00003CA8"/>
    <w:rsid w:val="00004718"/>
    <w:rsid w:val="0000486C"/>
    <w:rsid w:val="000048DA"/>
    <w:rsid w:val="00004A56"/>
    <w:rsid w:val="00004A82"/>
    <w:rsid w:val="00004B13"/>
    <w:rsid w:val="00005082"/>
    <w:rsid w:val="00005096"/>
    <w:rsid w:val="000050D6"/>
    <w:rsid w:val="0000523B"/>
    <w:rsid w:val="000053C4"/>
    <w:rsid w:val="000053C6"/>
    <w:rsid w:val="000058AF"/>
    <w:rsid w:val="000059A1"/>
    <w:rsid w:val="00005C84"/>
    <w:rsid w:val="00005E8F"/>
    <w:rsid w:val="0000616B"/>
    <w:rsid w:val="00006195"/>
    <w:rsid w:val="000066DC"/>
    <w:rsid w:val="0000670A"/>
    <w:rsid w:val="0000681F"/>
    <w:rsid w:val="0000688A"/>
    <w:rsid w:val="00006C74"/>
    <w:rsid w:val="00007137"/>
    <w:rsid w:val="00007607"/>
    <w:rsid w:val="00007881"/>
    <w:rsid w:val="00007E66"/>
    <w:rsid w:val="0001056D"/>
    <w:rsid w:val="000108B2"/>
    <w:rsid w:val="000108C0"/>
    <w:rsid w:val="00010AB5"/>
    <w:rsid w:val="00010BD2"/>
    <w:rsid w:val="00011165"/>
    <w:rsid w:val="00011898"/>
    <w:rsid w:val="00011E96"/>
    <w:rsid w:val="000120A9"/>
    <w:rsid w:val="00012347"/>
    <w:rsid w:val="000124CB"/>
    <w:rsid w:val="00012A5C"/>
    <w:rsid w:val="00012B66"/>
    <w:rsid w:val="00012D27"/>
    <w:rsid w:val="00012ECF"/>
    <w:rsid w:val="00012FF1"/>
    <w:rsid w:val="000130C8"/>
    <w:rsid w:val="00013110"/>
    <w:rsid w:val="000133DF"/>
    <w:rsid w:val="000135EB"/>
    <w:rsid w:val="0001390D"/>
    <w:rsid w:val="00013E01"/>
    <w:rsid w:val="0001430A"/>
    <w:rsid w:val="000144CE"/>
    <w:rsid w:val="0001461B"/>
    <w:rsid w:val="00014B05"/>
    <w:rsid w:val="000151C1"/>
    <w:rsid w:val="000152E7"/>
    <w:rsid w:val="0001549D"/>
    <w:rsid w:val="0001564B"/>
    <w:rsid w:val="00015826"/>
    <w:rsid w:val="00015E24"/>
    <w:rsid w:val="0001638B"/>
    <w:rsid w:val="000163BB"/>
    <w:rsid w:val="000164EC"/>
    <w:rsid w:val="00016684"/>
    <w:rsid w:val="000166BF"/>
    <w:rsid w:val="000166E5"/>
    <w:rsid w:val="00016930"/>
    <w:rsid w:val="000170F6"/>
    <w:rsid w:val="000178DE"/>
    <w:rsid w:val="000179E7"/>
    <w:rsid w:val="00017A2B"/>
    <w:rsid w:val="00017A48"/>
    <w:rsid w:val="00017C73"/>
    <w:rsid w:val="0002025A"/>
    <w:rsid w:val="0002035C"/>
    <w:rsid w:val="000203F4"/>
    <w:rsid w:val="00020401"/>
    <w:rsid w:val="000206C8"/>
    <w:rsid w:val="00020741"/>
    <w:rsid w:val="0002095A"/>
    <w:rsid w:val="00021429"/>
    <w:rsid w:val="00021531"/>
    <w:rsid w:val="000216E2"/>
    <w:rsid w:val="000219A0"/>
    <w:rsid w:val="00021A1E"/>
    <w:rsid w:val="00021BFE"/>
    <w:rsid w:val="00021D92"/>
    <w:rsid w:val="00021E3B"/>
    <w:rsid w:val="000222C6"/>
    <w:rsid w:val="000223A9"/>
    <w:rsid w:val="0002245D"/>
    <w:rsid w:val="00022649"/>
    <w:rsid w:val="0002285E"/>
    <w:rsid w:val="00022996"/>
    <w:rsid w:val="00022F63"/>
    <w:rsid w:val="0002324B"/>
    <w:rsid w:val="00023294"/>
    <w:rsid w:val="000235B4"/>
    <w:rsid w:val="000237A3"/>
    <w:rsid w:val="000239BF"/>
    <w:rsid w:val="00023CC8"/>
    <w:rsid w:val="00023E46"/>
    <w:rsid w:val="00024147"/>
    <w:rsid w:val="0002427B"/>
    <w:rsid w:val="0002477A"/>
    <w:rsid w:val="0002477C"/>
    <w:rsid w:val="000247FA"/>
    <w:rsid w:val="00024AFB"/>
    <w:rsid w:val="0002500D"/>
    <w:rsid w:val="00025177"/>
    <w:rsid w:val="000251FE"/>
    <w:rsid w:val="000256C2"/>
    <w:rsid w:val="00025722"/>
    <w:rsid w:val="0002586A"/>
    <w:rsid w:val="000262B4"/>
    <w:rsid w:val="00026A55"/>
    <w:rsid w:val="000271D1"/>
    <w:rsid w:val="00027365"/>
    <w:rsid w:val="00027B31"/>
    <w:rsid w:val="00027B99"/>
    <w:rsid w:val="00027D3A"/>
    <w:rsid w:val="00030226"/>
    <w:rsid w:val="000308DB"/>
    <w:rsid w:val="000308E2"/>
    <w:rsid w:val="00030B16"/>
    <w:rsid w:val="00030CA4"/>
    <w:rsid w:val="00030D23"/>
    <w:rsid w:val="00030E8C"/>
    <w:rsid w:val="00030FC3"/>
    <w:rsid w:val="0003100B"/>
    <w:rsid w:val="00031028"/>
    <w:rsid w:val="000314B1"/>
    <w:rsid w:val="000316BD"/>
    <w:rsid w:val="000321F5"/>
    <w:rsid w:val="00033253"/>
    <w:rsid w:val="000332DE"/>
    <w:rsid w:val="0003352D"/>
    <w:rsid w:val="00033577"/>
    <w:rsid w:val="00033745"/>
    <w:rsid w:val="00033B0A"/>
    <w:rsid w:val="00033B29"/>
    <w:rsid w:val="00033D6B"/>
    <w:rsid w:val="0003401D"/>
    <w:rsid w:val="000342B0"/>
    <w:rsid w:val="000342B8"/>
    <w:rsid w:val="000342CB"/>
    <w:rsid w:val="00034780"/>
    <w:rsid w:val="00034EBB"/>
    <w:rsid w:val="00035139"/>
    <w:rsid w:val="00035188"/>
    <w:rsid w:val="0003525E"/>
    <w:rsid w:val="00035286"/>
    <w:rsid w:val="000355D7"/>
    <w:rsid w:val="00035B09"/>
    <w:rsid w:val="00035BF7"/>
    <w:rsid w:val="00035FE9"/>
    <w:rsid w:val="00036068"/>
    <w:rsid w:val="00036273"/>
    <w:rsid w:val="0003675A"/>
    <w:rsid w:val="00036B0B"/>
    <w:rsid w:val="00036C33"/>
    <w:rsid w:val="00036D36"/>
    <w:rsid w:val="00036E7A"/>
    <w:rsid w:val="00036F81"/>
    <w:rsid w:val="0003757C"/>
    <w:rsid w:val="0003762C"/>
    <w:rsid w:val="000377BF"/>
    <w:rsid w:val="00037F20"/>
    <w:rsid w:val="00037F30"/>
    <w:rsid w:val="000402E7"/>
    <w:rsid w:val="00040723"/>
    <w:rsid w:val="00040760"/>
    <w:rsid w:val="00040C1A"/>
    <w:rsid w:val="00040DC3"/>
    <w:rsid w:val="00040DFA"/>
    <w:rsid w:val="000410F1"/>
    <w:rsid w:val="0004120A"/>
    <w:rsid w:val="00041BE1"/>
    <w:rsid w:val="00042162"/>
    <w:rsid w:val="000425CE"/>
    <w:rsid w:val="00042802"/>
    <w:rsid w:val="0004283F"/>
    <w:rsid w:val="00042A87"/>
    <w:rsid w:val="00042AF4"/>
    <w:rsid w:val="00043098"/>
    <w:rsid w:val="0004321E"/>
    <w:rsid w:val="0004332E"/>
    <w:rsid w:val="0004338E"/>
    <w:rsid w:val="000433A9"/>
    <w:rsid w:val="00043921"/>
    <w:rsid w:val="00043C8E"/>
    <w:rsid w:val="00043F0F"/>
    <w:rsid w:val="00043FF4"/>
    <w:rsid w:val="000443AA"/>
    <w:rsid w:val="000444A7"/>
    <w:rsid w:val="00044516"/>
    <w:rsid w:val="00044736"/>
    <w:rsid w:val="00044EFE"/>
    <w:rsid w:val="000450BC"/>
    <w:rsid w:val="00045250"/>
    <w:rsid w:val="00045B70"/>
    <w:rsid w:val="00045DFB"/>
    <w:rsid w:val="00045E46"/>
    <w:rsid w:val="00046359"/>
    <w:rsid w:val="000463C0"/>
    <w:rsid w:val="00046460"/>
    <w:rsid w:val="00046722"/>
    <w:rsid w:val="00046F75"/>
    <w:rsid w:val="000470D2"/>
    <w:rsid w:val="000470F8"/>
    <w:rsid w:val="000472B2"/>
    <w:rsid w:val="000474F3"/>
    <w:rsid w:val="00047CF1"/>
    <w:rsid w:val="00047E1C"/>
    <w:rsid w:val="00050188"/>
    <w:rsid w:val="000501AA"/>
    <w:rsid w:val="000501BB"/>
    <w:rsid w:val="0005051A"/>
    <w:rsid w:val="000507DF"/>
    <w:rsid w:val="0005095E"/>
    <w:rsid w:val="00050CC6"/>
    <w:rsid w:val="00051568"/>
    <w:rsid w:val="0005157A"/>
    <w:rsid w:val="000518DB"/>
    <w:rsid w:val="000518F4"/>
    <w:rsid w:val="0005196B"/>
    <w:rsid w:val="00051DEF"/>
    <w:rsid w:val="00051ED1"/>
    <w:rsid w:val="000521D1"/>
    <w:rsid w:val="000527BD"/>
    <w:rsid w:val="00052EBB"/>
    <w:rsid w:val="000534A3"/>
    <w:rsid w:val="00053581"/>
    <w:rsid w:val="0005359A"/>
    <w:rsid w:val="000537DC"/>
    <w:rsid w:val="00053828"/>
    <w:rsid w:val="0005392E"/>
    <w:rsid w:val="00053B44"/>
    <w:rsid w:val="0005411D"/>
    <w:rsid w:val="000543A6"/>
    <w:rsid w:val="0005456B"/>
    <w:rsid w:val="000546BA"/>
    <w:rsid w:val="000546BF"/>
    <w:rsid w:val="000548CF"/>
    <w:rsid w:val="00054947"/>
    <w:rsid w:val="00054D93"/>
    <w:rsid w:val="00054E04"/>
    <w:rsid w:val="00054F9F"/>
    <w:rsid w:val="000551A1"/>
    <w:rsid w:val="000554DE"/>
    <w:rsid w:val="0005556A"/>
    <w:rsid w:val="00055C61"/>
    <w:rsid w:val="00055ECB"/>
    <w:rsid w:val="00055EE7"/>
    <w:rsid w:val="0005643D"/>
    <w:rsid w:val="000566F3"/>
    <w:rsid w:val="0005673B"/>
    <w:rsid w:val="000568AB"/>
    <w:rsid w:val="000568D4"/>
    <w:rsid w:val="00056AF3"/>
    <w:rsid w:val="00056B51"/>
    <w:rsid w:val="00056CC2"/>
    <w:rsid w:val="00056D67"/>
    <w:rsid w:val="00056E2E"/>
    <w:rsid w:val="0005751D"/>
    <w:rsid w:val="00057725"/>
    <w:rsid w:val="00057C81"/>
    <w:rsid w:val="00057F0E"/>
    <w:rsid w:val="00057FE1"/>
    <w:rsid w:val="00060179"/>
    <w:rsid w:val="000601A0"/>
    <w:rsid w:val="000604BF"/>
    <w:rsid w:val="000604DF"/>
    <w:rsid w:val="0006091B"/>
    <w:rsid w:val="00060B70"/>
    <w:rsid w:val="00060B9F"/>
    <w:rsid w:val="00060D77"/>
    <w:rsid w:val="00061205"/>
    <w:rsid w:val="0006138C"/>
    <w:rsid w:val="00061402"/>
    <w:rsid w:val="000616C2"/>
    <w:rsid w:val="000617FC"/>
    <w:rsid w:val="00062584"/>
    <w:rsid w:val="00062B1D"/>
    <w:rsid w:val="00063145"/>
    <w:rsid w:val="00063765"/>
    <w:rsid w:val="00063876"/>
    <w:rsid w:val="00063EF8"/>
    <w:rsid w:val="00064026"/>
    <w:rsid w:val="000643D9"/>
    <w:rsid w:val="000646A3"/>
    <w:rsid w:val="00064908"/>
    <w:rsid w:val="000649D7"/>
    <w:rsid w:val="00064A63"/>
    <w:rsid w:val="00064CE7"/>
    <w:rsid w:val="00064DCB"/>
    <w:rsid w:val="00064E29"/>
    <w:rsid w:val="00064EAF"/>
    <w:rsid w:val="00064F84"/>
    <w:rsid w:val="0006508B"/>
    <w:rsid w:val="0006510A"/>
    <w:rsid w:val="00065250"/>
    <w:rsid w:val="00065333"/>
    <w:rsid w:val="0006542E"/>
    <w:rsid w:val="0006551C"/>
    <w:rsid w:val="0006554B"/>
    <w:rsid w:val="000656B3"/>
    <w:rsid w:val="00065810"/>
    <w:rsid w:val="00065C47"/>
    <w:rsid w:val="00066028"/>
    <w:rsid w:val="00066272"/>
    <w:rsid w:val="000663C7"/>
    <w:rsid w:val="00066900"/>
    <w:rsid w:val="00066990"/>
    <w:rsid w:val="00066B10"/>
    <w:rsid w:val="00066B71"/>
    <w:rsid w:val="00067152"/>
    <w:rsid w:val="00067831"/>
    <w:rsid w:val="00067D0F"/>
    <w:rsid w:val="00067F93"/>
    <w:rsid w:val="000701AA"/>
    <w:rsid w:val="0007030A"/>
    <w:rsid w:val="0007047F"/>
    <w:rsid w:val="0007069C"/>
    <w:rsid w:val="000709D1"/>
    <w:rsid w:val="00070C06"/>
    <w:rsid w:val="00070D21"/>
    <w:rsid w:val="00070D72"/>
    <w:rsid w:val="00071272"/>
    <w:rsid w:val="000714FA"/>
    <w:rsid w:val="00071B0F"/>
    <w:rsid w:val="00071CF7"/>
    <w:rsid w:val="00071D9E"/>
    <w:rsid w:val="00071ED0"/>
    <w:rsid w:val="00071FBA"/>
    <w:rsid w:val="00072178"/>
    <w:rsid w:val="00072579"/>
    <w:rsid w:val="000725EC"/>
    <w:rsid w:val="0007262C"/>
    <w:rsid w:val="00072852"/>
    <w:rsid w:val="000728D5"/>
    <w:rsid w:val="000729C8"/>
    <w:rsid w:val="00072B37"/>
    <w:rsid w:val="00073037"/>
    <w:rsid w:val="00073197"/>
    <w:rsid w:val="000732C3"/>
    <w:rsid w:val="00074575"/>
    <w:rsid w:val="00074849"/>
    <w:rsid w:val="000748A4"/>
    <w:rsid w:val="00074910"/>
    <w:rsid w:val="00074993"/>
    <w:rsid w:val="00074E5A"/>
    <w:rsid w:val="000750F7"/>
    <w:rsid w:val="000754D6"/>
    <w:rsid w:val="00075909"/>
    <w:rsid w:val="00075A20"/>
    <w:rsid w:val="00075E25"/>
    <w:rsid w:val="00075EF5"/>
    <w:rsid w:val="00075F9F"/>
    <w:rsid w:val="000764A5"/>
    <w:rsid w:val="00076901"/>
    <w:rsid w:val="00076C75"/>
    <w:rsid w:val="00076F48"/>
    <w:rsid w:val="00077207"/>
    <w:rsid w:val="00077392"/>
    <w:rsid w:val="00077416"/>
    <w:rsid w:val="000776E1"/>
    <w:rsid w:val="0007793F"/>
    <w:rsid w:val="00077D56"/>
    <w:rsid w:val="00080772"/>
    <w:rsid w:val="00080F41"/>
    <w:rsid w:val="00080FD1"/>
    <w:rsid w:val="00081336"/>
    <w:rsid w:val="000813CF"/>
    <w:rsid w:val="0008148E"/>
    <w:rsid w:val="00081E36"/>
    <w:rsid w:val="000825DD"/>
    <w:rsid w:val="00082983"/>
    <w:rsid w:val="00082B00"/>
    <w:rsid w:val="00082B03"/>
    <w:rsid w:val="00082F79"/>
    <w:rsid w:val="00083167"/>
    <w:rsid w:val="0008344B"/>
    <w:rsid w:val="00083A4B"/>
    <w:rsid w:val="00083A7A"/>
    <w:rsid w:val="00083B8E"/>
    <w:rsid w:val="00084701"/>
    <w:rsid w:val="00084A72"/>
    <w:rsid w:val="00084AEE"/>
    <w:rsid w:val="00084D7D"/>
    <w:rsid w:val="00084F01"/>
    <w:rsid w:val="000850FF"/>
    <w:rsid w:val="00085109"/>
    <w:rsid w:val="0008542E"/>
    <w:rsid w:val="00085521"/>
    <w:rsid w:val="0008584C"/>
    <w:rsid w:val="00085AC5"/>
    <w:rsid w:val="000860AD"/>
    <w:rsid w:val="00086264"/>
    <w:rsid w:val="00086280"/>
    <w:rsid w:val="000862BB"/>
    <w:rsid w:val="00086680"/>
    <w:rsid w:val="000869CB"/>
    <w:rsid w:val="00086E4D"/>
    <w:rsid w:val="00086E91"/>
    <w:rsid w:val="0008743C"/>
    <w:rsid w:val="000876D2"/>
    <w:rsid w:val="0008793D"/>
    <w:rsid w:val="00090124"/>
    <w:rsid w:val="0009047F"/>
    <w:rsid w:val="00090570"/>
    <w:rsid w:val="000905B9"/>
    <w:rsid w:val="0009072B"/>
    <w:rsid w:val="0009079C"/>
    <w:rsid w:val="00090E7C"/>
    <w:rsid w:val="000911C1"/>
    <w:rsid w:val="00091355"/>
    <w:rsid w:val="00091817"/>
    <w:rsid w:val="000919A1"/>
    <w:rsid w:val="00091D1F"/>
    <w:rsid w:val="00091F51"/>
    <w:rsid w:val="0009223E"/>
    <w:rsid w:val="00092443"/>
    <w:rsid w:val="00092492"/>
    <w:rsid w:val="0009269E"/>
    <w:rsid w:val="000926DD"/>
    <w:rsid w:val="000926E3"/>
    <w:rsid w:val="000927F0"/>
    <w:rsid w:val="0009286B"/>
    <w:rsid w:val="000928F4"/>
    <w:rsid w:val="00092920"/>
    <w:rsid w:val="00092980"/>
    <w:rsid w:val="00092C47"/>
    <w:rsid w:val="00092CA0"/>
    <w:rsid w:val="00092D88"/>
    <w:rsid w:val="00092E76"/>
    <w:rsid w:val="0009322B"/>
    <w:rsid w:val="000933A6"/>
    <w:rsid w:val="00093411"/>
    <w:rsid w:val="000936D7"/>
    <w:rsid w:val="00093A8D"/>
    <w:rsid w:val="00093F39"/>
    <w:rsid w:val="00093F9F"/>
    <w:rsid w:val="000943AD"/>
    <w:rsid w:val="0009440A"/>
    <w:rsid w:val="0009444D"/>
    <w:rsid w:val="000944A3"/>
    <w:rsid w:val="00094620"/>
    <w:rsid w:val="00094BD5"/>
    <w:rsid w:val="00095243"/>
    <w:rsid w:val="00095465"/>
    <w:rsid w:val="000955E0"/>
    <w:rsid w:val="0009572D"/>
    <w:rsid w:val="00095BFD"/>
    <w:rsid w:val="00095CEC"/>
    <w:rsid w:val="00095E6E"/>
    <w:rsid w:val="0009600D"/>
    <w:rsid w:val="0009601E"/>
    <w:rsid w:val="000960E3"/>
    <w:rsid w:val="0009672A"/>
    <w:rsid w:val="000969C2"/>
    <w:rsid w:val="00096DBC"/>
    <w:rsid w:val="00096FC6"/>
    <w:rsid w:val="0009749F"/>
    <w:rsid w:val="00097857"/>
    <w:rsid w:val="00097916"/>
    <w:rsid w:val="0009791F"/>
    <w:rsid w:val="000979B0"/>
    <w:rsid w:val="000979DF"/>
    <w:rsid w:val="00097E6B"/>
    <w:rsid w:val="00097F02"/>
    <w:rsid w:val="00097FFB"/>
    <w:rsid w:val="000A03E1"/>
    <w:rsid w:val="000A0666"/>
    <w:rsid w:val="000A07A0"/>
    <w:rsid w:val="000A0AB5"/>
    <w:rsid w:val="000A0B69"/>
    <w:rsid w:val="000A0C9E"/>
    <w:rsid w:val="000A0DA3"/>
    <w:rsid w:val="000A10A7"/>
    <w:rsid w:val="000A158E"/>
    <w:rsid w:val="000A208C"/>
    <w:rsid w:val="000A24DA"/>
    <w:rsid w:val="000A2A00"/>
    <w:rsid w:val="000A3231"/>
    <w:rsid w:val="000A3409"/>
    <w:rsid w:val="000A34E2"/>
    <w:rsid w:val="000A3BD8"/>
    <w:rsid w:val="000A3DB2"/>
    <w:rsid w:val="000A446B"/>
    <w:rsid w:val="000A44D2"/>
    <w:rsid w:val="000A44FB"/>
    <w:rsid w:val="000A4845"/>
    <w:rsid w:val="000A4BBC"/>
    <w:rsid w:val="000A4CCF"/>
    <w:rsid w:val="000A4E87"/>
    <w:rsid w:val="000A5222"/>
    <w:rsid w:val="000A5331"/>
    <w:rsid w:val="000A56D0"/>
    <w:rsid w:val="000A5722"/>
    <w:rsid w:val="000A5B97"/>
    <w:rsid w:val="000A5E99"/>
    <w:rsid w:val="000A5FC4"/>
    <w:rsid w:val="000A61CB"/>
    <w:rsid w:val="000A6297"/>
    <w:rsid w:val="000A66C3"/>
    <w:rsid w:val="000A66E5"/>
    <w:rsid w:val="000A67CC"/>
    <w:rsid w:val="000A692F"/>
    <w:rsid w:val="000A698D"/>
    <w:rsid w:val="000A69F7"/>
    <w:rsid w:val="000A6E3B"/>
    <w:rsid w:val="000A6F7C"/>
    <w:rsid w:val="000A70A0"/>
    <w:rsid w:val="000A71F1"/>
    <w:rsid w:val="000A7328"/>
    <w:rsid w:val="000A7672"/>
    <w:rsid w:val="000A78B4"/>
    <w:rsid w:val="000A79D8"/>
    <w:rsid w:val="000A7C5C"/>
    <w:rsid w:val="000A7E25"/>
    <w:rsid w:val="000B027D"/>
    <w:rsid w:val="000B033B"/>
    <w:rsid w:val="000B054B"/>
    <w:rsid w:val="000B0A5C"/>
    <w:rsid w:val="000B1256"/>
    <w:rsid w:val="000B137D"/>
    <w:rsid w:val="000B144F"/>
    <w:rsid w:val="000B1472"/>
    <w:rsid w:val="000B148E"/>
    <w:rsid w:val="000B15C0"/>
    <w:rsid w:val="000B1A54"/>
    <w:rsid w:val="000B1E0C"/>
    <w:rsid w:val="000B1E97"/>
    <w:rsid w:val="000B1FBA"/>
    <w:rsid w:val="000B2215"/>
    <w:rsid w:val="000B251F"/>
    <w:rsid w:val="000B262E"/>
    <w:rsid w:val="000B2C72"/>
    <w:rsid w:val="000B2F62"/>
    <w:rsid w:val="000B307E"/>
    <w:rsid w:val="000B3C76"/>
    <w:rsid w:val="000B3E7C"/>
    <w:rsid w:val="000B3F62"/>
    <w:rsid w:val="000B409C"/>
    <w:rsid w:val="000B4513"/>
    <w:rsid w:val="000B4570"/>
    <w:rsid w:val="000B463A"/>
    <w:rsid w:val="000B4844"/>
    <w:rsid w:val="000B4AB7"/>
    <w:rsid w:val="000B4CC5"/>
    <w:rsid w:val="000B51DA"/>
    <w:rsid w:val="000B56B1"/>
    <w:rsid w:val="000B56E6"/>
    <w:rsid w:val="000B5747"/>
    <w:rsid w:val="000B5964"/>
    <w:rsid w:val="000B59E0"/>
    <w:rsid w:val="000B5DC1"/>
    <w:rsid w:val="000B5DDF"/>
    <w:rsid w:val="000B5E5D"/>
    <w:rsid w:val="000B5EB3"/>
    <w:rsid w:val="000B6191"/>
    <w:rsid w:val="000B64C5"/>
    <w:rsid w:val="000B6602"/>
    <w:rsid w:val="000B6E8C"/>
    <w:rsid w:val="000B70E7"/>
    <w:rsid w:val="000B73AE"/>
    <w:rsid w:val="000B749F"/>
    <w:rsid w:val="000B754A"/>
    <w:rsid w:val="000B7767"/>
    <w:rsid w:val="000B777C"/>
    <w:rsid w:val="000B78BC"/>
    <w:rsid w:val="000B7950"/>
    <w:rsid w:val="000B7B3F"/>
    <w:rsid w:val="000B7CAA"/>
    <w:rsid w:val="000C01B6"/>
    <w:rsid w:val="000C01F3"/>
    <w:rsid w:val="000C0318"/>
    <w:rsid w:val="000C03C9"/>
    <w:rsid w:val="000C0C10"/>
    <w:rsid w:val="000C0CE3"/>
    <w:rsid w:val="000C1318"/>
    <w:rsid w:val="000C15A6"/>
    <w:rsid w:val="000C1A26"/>
    <w:rsid w:val="000C225F"/>
    <w:rsid w:val="000C24D7"/>
    <w:rsid w:val="000C266D"/>
    <w:rsid w:val="000C26E9"/>
    <w:rsid w:val="000C270F"/>
    <w:rsid w:val="000C2858"/>
    <w:rsid w:val="000C3093"/>
    <w:rsid w:val="000C3354"/>
    <w:rsid w:val="000C3438"/>
    <w:rsid w:val="000C3482"/>
    <w:rsid w:val="000C3645"/>
    <w:rsid w:val="000C397E"/>
    <w:rsid w:val="000C3C53"/>
    <w:rsid w:val="000C3DDE"/>
    <w:rsid w:val="000C3EC8"/>
    <w:rsid w:val="000C426C"/>
    <w:rsid w:val="000C4501"/>
    <w:rsid w:val="000C4515"/>
    <w:rsid w:val="000C47CC"/>
    <w:rsid w:val="000C49B8"/>
    <w:rsid w:val="000C4FEE"/>
    <w:rsid w:val="000C52F7"/>
    <w:rsid w:val="000C53A5"/>
    <w:rsid w:val="000C54B7"/>
    <w:rsid w:val="000C585D"/>
    <w:rsid w:val="000C5A02"/>
    <w:rsid w:val="000C5ACC"/>
    <w:rsid w:val="000C5B6D"/>
    <w:rsid w:val="000C5C45"/>
    <w:rsid w:val="000C5C95"/>
    <w:rsid w:val="000C5DF6"/>
    <w:rsid w:val="000C6333"/>
    <w:rsid w:val="000C63EB"/>
    <w:rsid w:val="000C64D9"/>
    <w:rsid w:val="000C67A3"/>
    <w:rsid w:val="000C6C53"/>
    <w:rsid w:val="000C78DA"/>
    <w:rsid w:val="000C7A99"/>
    <w:rsid w:val="000C7DF6"/>
    <w:rsid w:val="000D07BA"/>
    <w:rsid w:val="000D092F"/>
    <w:rsid w:val="000D0AA7"/>
    <w:rsid w:val="000D0DC0"/>
    <w:rsid w:val="000D0F13"/>
    <w:rsid w:val="000D0FC5"/>
    <w:rsid w:val="000D0FC8"/>
    <w:rsid w:val="000D1194"/>
    <w:rsid w:val="000D170D"/>
    <w:rsid w:val="000D1997"/>
    <w:rsid w:val="000D1BB3"/>
    <w:rsid w:val="000D1C98"/>
    <w:rsid w:val="000D1D72"/>
    <w:rsid w:val="000D2060"/>
    <w:rsid w:val="000D21B2"/>
    <w:rsid w:val="000D2200"/>
    <w:rsid w:val="000D2417"/>
    <w:rsid w:val="000D2439"/>
    <w:rsid w:val="000D2802"/>
    <w:rsid w:val="000D2871"/>
    <w:rsid w:val="000D299A"/>
    <w:rsid w:val="000D2B10"/>
    <w:rsid w:val="000D2CA8"/>
    <w:rsid w:val="000D2CC3"/>
    <w:rsid w:val="000D318F"/>
    <w:rsid w:val="000D3351"/>
    <w:rsid w:val="000D39E8"/>
    <w:rsid w:val="000D3C20"/>
    <w:rsid w:val="000D41C2"/>
    <w:rsid w:val="000D431B"/>
    <w:rsid w:val="000D439D"/>
    <w:rsid w:val="000D4D45"/>
    <w:rsid w:val="000D4FB5"/>
    <w:rsid w:val="000D53C2"/>
    <w:rsid w:val="000D5501"/>
    <w:rsid w:val="000D554C"/>
    <w:rsid w:val="000D576D"/>
    <w:rsid w:val="000D5C08"/>
    <w:rsid w:val="000D615E"/>
    <w:rsid w:val="000D61AD"/>
    <w:rsid w:val="000D68D4"/>
    <w:rsid w:val="000D6D2A"/>
    <w:rsid w:val="000D6FB3"/>
    <w:rsid w:val="000D725E"/>
    <w:rsid w:val="000D751E"/>
    <w:rsid w:val="000D769C"/>
    <w:rsid w:val="000D771D"/>
    <w:rsid w:val="000D77BE"/>
    <w:rsid w:val="000D7800"/>
    <w:rsid w:val="000D7DE3"/>
    <w:rsid w:val="000E0128"/>
    <w:rsid w:val="000E016E"/>
    <w:rsid w:val="000E01E2"/>
    <w:rsid w:val="000E0284"/>
    <w:rsid w:val="000E037C"/>
    <w:rsid w:val="000E0C08"/>
    <w:rsid w:val="000E0D5B"/>
    <w:rsid w:val="000E123E"/>
    <w:rsid w:val="000E1371"/>
    <w:rsid w:val="000E1381"/>
    <w:rsid w:val="000E13A6"/>
    <w:rsid w:val="000E1AC2"/>
    <w:rsid w:val="000E1D2F"/>
    <w:rsid w:val="000E1EC4"/>
    <w:rsid w:val="000E2006"/>
    <w:rsid w:val="000E20F4"/>
    <w:rsid w:val="000E22DC"/>
    <w:rsid w:val="000E24F0"/>
    <w:rsid w:val="000E2621"/>
    <w:rsid w:val="000E2733"/>
    <w:rsid w:val="000E2C12"/>
    <w:rsid w:val="000E2D04"/>
    <w:rsid w:val="000E2E47"/>
    <w:rsid w:val="000E2EF8"/>
    <w:rsid w:val="000E33B3"/>
    <w:rsid w:val="000E33EB"/>
    <w:rsid w:val="000E344F"/>
    <w:rsid w:val="000E35F6"/>
    <w:rsid w:val="000E378B"/>
    <w:rsid w:val="000E3985"/>
    <w:rsid w:val="000E3E88"/>
    <w:rsid w:val="000E3EFD"/>
    <w:rsid w:val="000E44AB"/>
    <w:rsid w:val="000E4779"/>
    <w:rsid w:val="000E49EF"/>
    <w:rsid w:val="000E4ADB"/>
    <w:rsid w:val="000E4CAA"/>
    <w:rsid w:val="000E4DE4"/>
    <w:rsid w:val="000E51D2"/>
    <w:rsid w:val="000E5A11"/>
    <w:rsid w:val="000E6168"/>
    <w:rsid w:val="000E634C"/>
    <w:rsid w:val="000E686E"/>
    <w:rsid w:val="000E6B29"/>
    <w:rsid w:val="000E6C17"/>
    <w:rsid w:val="000E6CA2"/>
    <w:rsid w:val="000E6E7D"/>
    <w:rsid w:val="000E7505"/>
    <w:rsid w:val="000E76BF"/>
    <w:rsid w:val="000E7A36"/>
    <w:rsid w:val="000E7DDE"/>
    <w:rsid w:val="000F00A6"/>
    <w:rsid w:val="000F01CD"/>
    <w:rsid w:val="000F0302"/>
    <w:rsid w:val="000F046E"/>
    <w:rsid w:val="000F0A39"/>
    <w:rsid w:val="000F0E20"/>
    <w:rsid w:val="000F0E3F"/>
    <w:rsid w:val="000F173A"/>
    <w:rsid w:val="000F18FB"/>
    <w:rsid w:val="000F1F1E"/>
    <w:rsid w:val="000F294C"/>
    <w:rsid w:val="000F2AA0"/>
    <w:rsid w:val="000F2D13"/>
    <w:rsid w:val="000F2D46"/>
    <w:rsid w:val="000F2DA3"/>
    <w:rsid w:val="000F37B6"/>
    <w:rsid w:val="000F3994"/>
    <w:rsid w:val="000F39C4"/>
    <w:rsid w:val="000F3B41"/>
    <w:rsid w:val="000F3C67"/>
    <w:rsid w:val="000F3F08"/>
    <w:rsid w:val="000F4396"/>
    <w:rsid w:val="000F4A61"/>
    <w:rsid w:val="000F4A95"/>
    <w:rsid w:val="000F4C06"/>
    <w:rsid w:val="000F571A"/>
    <w:rsid w:val="000F5965"/>
    <w:rsid w:val="000F5D33"/>
    <w:rsid w:val="000F617E"/>
    <w:rsid w:val="000F61A6"/>
    <w:rsid w:val="000F61C4"/>
    <w:rsid w:val="000F6330"/>
    <w:rsid w:val="000F6375"/>
    <w:rsid w:val="000F63E8"/>
    <w:rsid w:val="000F66B6"/>
    <w:rsid w:val="000F688D"/>
    <w:rsid w:val="000F68CE"/>
    <w:rsid w:val="000F703B"/>
    <w:rsid w:val="000F73FD"/>
    <w:rsid w:val="000F7C89"/>
    <w:rsid w:val="000F7CD6"/>
    <w:rsid w:val="000F7DD1"/>
    <w:rsid w:val="000F7E2A"/>
    <w:rsid w:val="000F7F50"/>
    <w:rsid w:val="0010028D"/>
    <w:rsid w:val="001003BB"/>
    <w:rsid w:val="0010053C"/>
    <w:rsid w:val="001007CB"/>
    <w:rsid w:val="0010089E"/>
    <w:rsid w:val="00100B47"/>
    <w:rsid w:val="00100D4F"/>
    <w:rsid w:val="00100F6D"/>
    <w:rsid w:val="00101BBF"/>
    <w:rsid w:val="00101C01"/>
    <w:rsid w:val="00102192"/>
    <w:rsid w:val="001022B2"/>
    <w:rsid w:val="0010258C"/>
    <w:rsid w:val="001027D9"/>
    <w:rsid w:val="001029A3"/>
    <w:rsid w:val="00102B96"/>
    <w:rsid w:val="00102FF1"/>
    <w:rsid w:val="001035A5"/>
    <w:rsid w:val="00103A38"/>
    <w:rsid w:val="00103A7D"/>
    <w:rsid w:val="00103C45"/>
    <w:rsid w:val="00103EF7"/>
    <w:rsid w:val="00103FE2"/>
    <w:rsid w:val="00104085"/>
    <w:rsid w:val="00104153"/>
    <w:rsid w:val="00104599"/>
    <w:rsid w:val="00104A7E"/>
    <w:rsid w:val="00104B2E"/>
    <w:rsid w:val="00104CA5"/>
    <w:rsid w:val="00104E80"/>
    <w:rsid w:val="00105390"/>
    <w:rsid w:val="00105398"/>
    <w:rsid w:val="001054A5"/>
    <w:rsid w:val="0010559A"/>
    <w:rsid w:val="001055D4"/>
    <w:rsid w:val="00105BA4"/>
    <w:rsid w:val="00106262"/>
    <w:rsid w:val="00106286"/>
    <w:rsid w:val="001062C8"/>
    <w:rsid w:val="001062EF"/>
    <w:rsid w:val="0010674D"/>
    <w:rsid w:val="00106C7E"/>
    <w:rsid w:val="00106D6E"/>
    <w:rsid w:val="001070EA"/>
    <w:rsid w:val="001071D4"/>
    <w:rsid w:val="00107447"/>
    <w:rsid w:val="001075F1"/>
    <w:rsid w:val="001077F6"/>
    <w:rsid w:val="00107ACC"/>
    <w:rsid w:val="0011022B"/>
    <w:rsid w:val="0011037C"/>
    <w:rsid w:val="001106FE"/>
    <w:rsid w:val="00110718"/>
    <w:rsid w:val="00110C62"/>
    <w:rsid w:val="00110FF6"/>
    <w:rsid w:val="001113EB"/>
    <w:rsid w:val="001114B5"/>
    <w:rsid w:val="00111532"/>
    <w:rsid w:val="00111675"/>
    <w:rsid w:val="00111721"/>
    <w:rsid w:val="00111B22"/>
    <w:rsid w:val="00111ECF"/>
    <w:rsid w:val="001121FF"/>
    <w:rsid w:val="001125D3"/>
    <w:rsid w:val="0011269E"/>
    <w:rsid w:val="00112854"/>
    <w:rsid w:val="001129EA"/>
    <w:rsid w:val="00112B93"/>
    <w:rsid w:val="0011320C"/>
    <w:rsid w:val="00113290"/>
    <w:rsid w:val="001133AA"/>
    <w:rsid w:val="0011357B"/>
    <w:rsid w:val="00113AAB"/>
    <w:rsid w:val="00113C85"/>
    <w:rsid w:val="00113ED0"/>
    <w:rsid w:val="00113EEE"/>
    <w:rsid w:val="00113FE9"/>
    <w:rsid w:val="001140F6"/>
    <w:rsid w:val="00114D28"/>
    <w:rsid w:val="00114EF7"/>
    <w:rsid w:val="001150E3"/>
    <w:rsid w:val="001153F9"/>
    <w:rsid w:val="0011542F"/>
    <w:rsid w:val="001154BF"/>
    <w:rsid w:val="0011572B"/>
    <w:rsid w:val="0011577D"/>
    <w:rsid w:val="00115787"/>
    <w:rsid w:val="00115C6E"/>
    <w:rsid w:val="00115CD6"/>
    <w:rsid w:val="00115F59"/>
    <w:rsid w:val="00116478"/>
    <w:rsid w:val="00116605"/>
    <w:rsid w:val="001166D7"/>
    <w:rsid w:val="001169FD"/>
    <w:rsid w:val="00116C0F"/>
    <w:rsid w:val="0011719B"/>
    <w:rsid w:val="00117277"/>
    <w:rsid w:val="0011780F"/>
    <w:rsid w:val="00117A4B"/>
    <w:rsid w:val="00117F6A"/>
    <w:rsid w:val="00120D8C"/>
    <w:rsid w:val="00120F56"/>
    <w:rsid w:val="00121310"/>
    <w:rsid w:val="00121543"/>
    <w:rsid w:val="00121867"/>
    <w:rsid w:val="00121ACC"/>
    <w:rsid w:val="00121DCA"/>
    <w:rsid w:val="00122124"/>
    <w:rsid w:val="001223F7"/>
    <w:rsid w:val="00122764"/>
    <w:rsid w:val="00122BD6"/>
    <w:rsid w:val="00122C15"/>
    <w:rsid w:val="00122E8A"/>
    <w:rsid w:val="00122FD0"/>
    <w:rsid w:val="00123042"/>
    <w:rsid w:val="00123068"/>
    <w:rsid w:val="001230ED"/>
    <w:rsid w:val="00123214"/>
    <w:rsid w:val="001237CA"/>
    <w:rsid w:val="0012380A"/>
    <w:rsid w:val="001239A0"/>
    <w:rsid w:val="001239E7"/>
    <w:rsid w:val="001239EC"/>
    <w:rsid w:val="00123C0C"/>
    <w:rsid w:val="00123C97"/>
    <w:rsid w:val="0012424B"/>
    <w:rsid w:val="001242F7"/>
    <w:rsid w:val="001243EB"/>
    <w:rsid w:val="00124B16"/>
    <w:rsid w:val="00124B9F"/>
    <w:rsid w:val="00124ED9"/>
    <w:rsid w:val="0012583C"/>
    <w:rsid w:val="001258B6"/>
    <w:rsid w:val="00125BEB"/>
    <w:rsid w:val="00125CED"/>
    <w:rsid w:val="00125D12"/>
    <w:rsid w:val="001262F4"/>
    <w:rsid w:val="0012632E"/>
    <w:rsid w:val="00126600"/>
    <w:rsid w:val="001266D3"/>
    <w:rsid w:val="00126851"/>
    <w:rsid w:val="001268B5"/>
    <w:rsid w:val="00126922"/>
    <w:rsid w:val="00126957"/>
    <w:rsid w:val="00126B15"/>
    <w:rsid w:val="00126B33"/>
    <w:rsid w:val="00126CC4"/>
    <w:rsid w:val="00126F04"/>
    <w:rsid w:val="00127279"/>
    <w:rsid w:val="0012757F"/>
    <w:rsid w:val="00127876"/>
    <w:rsid w:val="00127C60"/>
    <w:rsid w:val="00127DD4"/>
    <w:rsid w:val="00130014"/>
    <w:rsid w:val="00130505"/>
    <w:rsid w:val="001305B2"/>
    <w:rsid w:val="001309C5"/>
    <w:rsid w:val="00130FD8"/>
    <w:rsid w:val="00131380"/>
    <w:rsid w:val="001314D4"/>
    <w:rsid w:val="00131635"/>
    <w:rsid w:val="001317C4"/>
    <w:rsid w:val="00131928"/>
    <w:rsid w:val="00131CDB"/>
    <w:rsid w:val="0013213A"/>
    <w:rsid w:val="00132277"/>
    <w:rsid w:val="0013258E"/>
    <w:rsid w:val="00132735"/>
    <w:rsid w:val="00132853"/>
    <w:rsid w:val="001329F8"/>
    <w:rsid w:val="00132F69"/>
    <w:rsid w:val="00133B98"/>
    <w:rsid w:val="00133D10"/>
    <w:rsid w:val="00134071"/>
    <w:rsid w:val="00134362"/>
    <w:rsid w:val="001344D5"/>
    <w:rsid w:val="00134514"/>
    <w:rsid w:val="001345DA"/>
    <w:rsid w:val="00134735"/>
    <w:rsid w:val="001349DB"/>
    <w:rsid w:val="00134A43"/>
    <w:rsid w:val="00134D40"/>
    <w:rsid w:val="00134DEB"/>
    <w:rsid w:val="00134F40"/>
    <w:rsid w:val="00134F52"/>
    <w:rsid w:val="0013511C"/>
    <w:rsid w:val="001352B1"/>
    <w:rsid w:val="001354C1"/>
    <w:rsid w:val="001359DB"/>
    <w:rsid w:val="00135BEA"/>
    <w:rsid w:val="001362E4"/>
    <w:rsid w:val="0013657D"/>
    <w:rsid w:val="0013681F"/>
    <w:rsid w:val="001368CE"/>
    <w:rsid w:val="00136BCE"/>
    <w:rsid w:val="00136DD2"/>
    <w:rsid w:val="00136E57"/>
    <w:rsid w:val="00137124"/>
    <w:rsid w:val="001373BD"/>
    <w:rsid w:val="00137A2D"/>
    <w:rsid w:val="001403EF"/>
    <w:rsid w:val="00140471"/>
    <w:rsid w:val="00140540"/>
    <w:rsid w:val="00140BD9"/>
    <w:rsid w:val="00140CAE"/>
    <w:rsid w:val="00140E74"/>
    <w:rsid w:val="00141024"/>
    <w:rsid w:val="00141F27"/>
    <w:rsid w:val="001421FC"/>
    <w:rsid w:val="00142212"/>
    <w:rsid w:val="001426E4"/>
    <w:rsid w:val="0014292C"/>
    <w:rsid w:val="00142ADC"/>
    <w:rsid w:val="00142D25"/>
    <w:rsid w:val="00142DE6"/>
    <w:rsid w:val="00143043"/>
    <w:rsid w:val="0014308C"/>
    <w:rsid w:val="001430D2"/>
    <w:rsid w:val="001431C6"/>
    <w:rsid w:val="0014336C"/>
    <w:rsid w:val="00143704"/>
    <w:rsid w:val="00143D60"/>
    <w:rsid w:val="00144010"/>
    <w:rsid w:val="001445E6"/>
    <w:rsid w:val="00144A81"/>
    <w:rsid w:val="00144AE1"/>
    <w:rsid w:val="00144B66"/>
    <w:rsid w:val="00144DDF"/>
    <w:rsid w:val="00144DEF"/>
    <w:rsid w:val="00145424"/>
    <w:rsid w:val="001457EB"/>
    <w:rsid w:val="00145AC4"/>
    <w:rsid w:val="00145D39"/>
    <w:rsid w:val="00145E1E"/>
    <w:rsid w:val="001469E4"/>
    <w:rsid w:val="00146D7A"/>
    <w:rsid w:val="0014736A"/>
    <w:rsid w:val="00147449"/>
    <w:rsid w:val="001474A6"/>
    <w:rsid w:val="00147721"/>
    <w:rsid w:val="00147937"/>
    <w:rsid w:val="00147CAD"/>
    <w:rsid w:val="00147E9B"/>
    <w:rsid w:val="00150AA3"/>
    <w:rsid w:val="0015110F"/>
    <w:rsid w:val="001512B2"/>
    <w:rsid w:val="00151502"/>
    <w:rsid w:val="00151647"/>
    <w:rsid w:val="00151734"/>
    <w:rsid w:val="0015183F"/>
    <w:rsid w:val="00151F10"/>
    <w:rsid w:val="00152123"/>
    <w:rsid w:val="00152171"/>
    <w:rsid w:val="001522AB"/>
    <w:rsid w:val="00152474"/>
    <w:rsid w:val="00152612"/>
    <w:rsid w:val="00152648"/>
    <w:rsid w:val="001526EF"/>
    <w:rsid w:val="0015273C"/>
    <w:rsid w:val="0015276C"/>
    <w:rsid w:val="00152AFC"/>
    <w:rsid w:val="00152B1A"/>
    <w:rsid w:val="00152BC8"/>
    <w:rsid w:val="00152CFA"/>
    <w:rsid w:val="00152DB2"/>
    <w:rsid w:val="00152EAE"/>
    <w:rsid w:val="00152F98"/>
    <w:rsid w:val="0015306D"/>
    <w:rsid w:val="0015322C"/>
    <w:rsid w:val="001532FA"/>
    <w:rsid w:val="00153332"/>
    <w:rsid w:val="00153484"/>
    <w:rsid w:val="00153852"/>
    <w:rsid w:val="00153DB3"/>
    <w:rsid w:val="00154190"/>
    <w:rsid w:val="001541CA"/>
    <w:rsid w:val="00154323"/>
    <w:rsid w:val="00154836"/>
    <w:rsid w:val="00154BFA"/>
    <w:rsid w:val="00154C94"/>
    <w:rsid w:val="00154CBA"/>
    <w:rsid w:val="00154F53"/>
    <w:rsid w:val="001550B1"/>
    <w:rsid w:val="001553A8"/>
    <w:rsid w:val="00156384"/>
    <w:rsid w:val="001563BF"/>
    <w:rsid w:val="001563C6"/>
    <w:rsid w:val="001566BA"/>
    <w:rsid w:val="00156ADC"/>
    <w:rsid w:val="00156BF4"/>
    <w:rsid w:val="00156C1C"/>
    <w:rsid w:val="00156C2F"/>
    <w:rsid w:val="00156CD9"/>
    <w:rsid w:val="00156E07"/>
    <w:rsid w:val="00156F90"/>
    <w:rsid w:val="00156FF1"/>
    <w:rsid w:val="001572CD"/>
    <w:rsid w:val="001573C0"/>
    <w:rsid w:val="0015744A"/>
    <w:rsid w:val="0015746E"/>
    <w:rsid w:val="0015786F"/>
    <w:rsid w:val="00157A88"/>
    <w:rsid w:val="00157AFA"/>
    <w:rsid w:val="00157EDE"/>
    <w:rsid w:val="00157FCC"/>
    <w:rsid w:val="00160015"/>
    <w:rsid w:val="001607F4"/>
    <w:rsid w:val="00160820"/>
    <w:rsid w:val="001608EC"/>
    <w:rsid w:val="001609CC"/>
    <w:rsid w:val="00160AF1"/>
    <w:rsid w:val="00160F42"/>
    <w:rsid w:val="00160F90"/>
    <w:rsid w:val="00160FE5"/>
    <w:rsid w:val="00161004"/>
    <w:rsid w:val="00161263"/>
    <w:rsid w:val="00161691"/>
    <w:rsid w:val="00161694"/>
    <w:rsid w:val="001616FB"/>
    <w:rsid w:val="00161782"/>
    <w:rsid w:val="0016179B"/>
    <w:rsid w:val="00161997"/>
    <w:rsid w:val="00161BD5"/>
    <w:rsid w:val="00161CDE"/>
    <w:rsid w:val="00161DE2"/>
    <w:rsid w:val="00161E11"/>
    <w:rsid w:val="00161F1E"/>
    <w:rsid w:val="00161FCF"/>
    <w:rsid w:val="00162110"/>
    <w:rsid w:val="0016283D"/>
    <w:rsid w:val="00162C46"/>
    <w:rsid w:val="00162D38"/>
    <w:rsid w:val="0016309A"/>
    <w:rsid w:val="0016311B"/>
    <w:rsid w:val="001632D5"/>
    <w:rsid w:val="00163E9E"/>
    <w:rsid w:val="0016472A"/>
    <w:rsid w:val="001647A0"/>
    <w:rsid w:val="00164DC3"/>
    <w:rsid w:val="00164EC9"/>
    <w:rsid w:val="0016528D"/>
    <w:rsid w:val="0016539C"/>
    <w:rsid w:val="00165432"/>
    <w:rsid w:val="00165638"/>
    <w:rsid w:val="0016590B"/>
    <w:rsid w:val="00165AFC"/>
    <w:rsid w:val="00165B1C"/>
    <w:rsid w:val="00165CEF"/>
    <w:rsid w:val="00165E73"/>
    <w:rsid w:val="00166040"/>
    <w:rsid w:val="00166257"/>
    <w:rsid w:val="00166412"/>
    <w:rsid w:val="00166B4A"/>
    <w:rsid w:val="00166D18"/>
    <w:rsid w:val="00166DD2"/>
    <w:rsid w:val="00167203"/>
    <w:rsid w:val="001672F2"/>
    <w:rsid w:val="00167325"/>
    <w:rsid w:val="001674B5"/>
    <w:rsid w:val="00167557"/>
    <w:rsid w:val="0016757B"/>
    <w:rsid w:val="001676B1"/>
    <w:rsid w:val="001676D6"/>
    <w:rsid w:val="001678BC"/>
    <w:rsid w:val="00167B06"/>
    <w:rsid w:val="00167D24"/>
    <w:rsid w:val="001701D4"/>
    <w:rsid w:val="001702CE"/>
    <w:rsid w:val="00170379"/>
    <w:rsid w:val="0017044A"/>
    <w:rsid w:val="001705BA"/>
    <w:rsid w:val="00170701"/>
    <w:rsid w:val="001708C9"/>
    <w:rsid w:val="00170A2A"/>
    <w:rsid w:val="00170B8C"/>
    <w:rsid w:val="00170C12"/>
    <w:rsid w:val="00170EAF"/>
    <w:rsid w:val="0017108D"/>
    <w:rsid w:val="00171480"/>
    <w:rsid w:val="00171CFF"/>
    <w:rsid w:val="00172059"/>
    <w:rsid w:val="00172523"/>
    <w:rsid w:val="00172A72"/>
    <w:rsid w:val="00172D8C"/>
    <w:rsid w:val="00172E29"/>
    <w:rsid w:val="00173E9B"/>
    <w:rsid w:val="0017413E"/>
    <w:rsid w:val="001743CC"/>
    <w:rsid w:val="001745B9"/>
    <w:rsid w:val="001745E5"/>
    <w:rsid w:val="00174A5E"/>
    <w:rsid w:val="00174D08"/>
    <w:rsid w:val="00174D2F"/>
    <w:rsid w:val="001751A1"/>
    <w:rsid w:val="0017527A"/>
    <w:rsid w:val="001752EF"/>
    <w:rsid w:val="00175573"/>
    <w:rsid w:val="0017575C"/>
    <w:rsid w:val="00175AEF"/>
    <w:rsid w:val="00175D3A"/>
    <w:rsid w:val="00175E4E"/>
    <w:rsid w:val="00175EB0"/>
    <w:rsid w:val="00175F26"/>
    <w:rsid w:val="0017603A"/>
    <w:rsid w:val="0017627D"/>
    <w:rsid w:val="00176392"/>
    <w:rsid w:val="0017646D"/>
    <w:rsid w:val="00176731"/>
    <w:rsid w:val="00176B1F"/>
    <w:rsid w:val="0017729E"/>
    <w:rsid w:val="0017787D"/>
    <w:rsid w:val="0017797F"/>
    <w:rsid w:val="001779D6"/>
    <w:rsid w:val="00177BD9"/>
    <w:rsid w:val="00177BF4"/>
    <w:rsid w:val="00177D64"/>
    <w:rsid w:val="00177E06"/>
    <w:rsid w:val="00177FF5"/>
    <w:rsid w:val="001801B9"/>
    <w:rsid w:val="00180291"/>
    <w:rsid w:val="001805B4"/>
    <w:rsid w:val="001806FB"/>
    <w:rsid w:val="00180A65"/>
    <w:rsid w:val="00180F55"/>
    <w:rsid w:val="00180FC0"/>
    <w:rsid w:val="00181357"/>
    <w:rsid w:val="001813F7"/>
    <w:rsid w:val="00181718"/>
    <w:rsid w:val="0018174A"/>
    <w:rsid w:val="00181C35"/>
    <w:rsid w:val="00181E7C"/>
    <w:rsid w:val="001824AA"/>
    <w:rsid w:val="001826CF"/>
    <w:rsid w:val="00182E2A"/>
    <w:rsid w:val="00183006"/>
    <w:rsid w:val="00183049"/>
    <w:rsid w:val="001835D1"/>
    <w:rsid w:val="0018389C"/>
    <w:rsid w:val="00183EB9"/>
    <w:rsid w:val="0018418B"/>
    <w:rsid w:val="001848EA"/>
    <w:rsid w:val="00184B3A"/>
    <w:rsid w:val="00185304"/>
    <w:rsid w:val="00185523"/>
    <w:rsid w:val="001859FF"/>
    <w:rsid w:val="00185B22"/>
    <w:rsid w:val="00185D06"/>
    <w:rsid w:val="00185D34"/>
    <w:rsid w:val="00185EEE"/>
    <w:rsid w:val="00186015"/>
    <w:rsid w:val="001861A3"/>
    <w:rsid w:val="0018659D"/>
    <w:rsid w:val="0018689C"/>
    <w:rsid w:val="00186ADA"/>
    <w:rsid w:val="00186B8B"/>
    <w:rsid w:val="00186C82"/>
    <w:rsid w:val="00186DF3"/>
    <w:rsid w:val="0018718D"/>
    <w:rsid w:val="00187243"/>
    <w:rsid w:val="00187265"/>
    <w:rsid w:val="00187624"/>
    <w:rsid w:val="0018781B"/>
    <w:rsid w:val="0018796B"/>
    <w:rsid w:val="00187C30"/>
    <w:rsid w:val="00187E19"/>
    <w:rsid w:val="00187F49"/>
    <w:rsid w:val="001904B0"/>
    <w:rsid w:val="00190597"/>
    <w:rsid w:val="0019075C"/>
    <w:rsid w:val="00190783"/>
    <w:rsid w:val="00190963"/>
    <w:rsid w:val="00190AA9"/>
    <w:rsid w:val="00190D0E"/>
    <w:rsid w:val="00191014"/>
    <w:rsid w:val="00191885"/>
    <w:rsid w:val="001918EA"/>
    <w:rsid w:val="00191AFA"/>
    <w:rsid w:val="00191BAE"/>
    <w:rsid w:val="00191D2C"/>
    <w:rsid w:val="0019265E"/>
    <w:rsid w:val="00192763"/>
    <w:rsid w:val="00192C40"/>
    <w:rsid w:val="0019308A"/>
    <w:rsid w:val="00193201"/>
    <w:rsid w:val="00193282"/>
    <w:rsid w:val="00193283"/>
    <w:rsid w:val="001936C0"/>
    <w:rsid w:val="0019381E"/>
    <w:rsid w:val="001941CE"/>
    <w:rsid w:val="001943BA"/>
    <w:rsid w:val="00194568"/>
    <w:rsid w:val="001946AD"/>
    <w:rsid w:val="0019484B"/>
    <w:rsid w:val="00194A71"/>
    <w:rsid w:val="0019518B"/>
    <w:rsid w:val="0019528D"/>
    <w:rsid w:val="00195346"/>
    <w:rsid w:val="001954C5"/>
    <w:rsid w:val="00195545"/>
    <w:rsid w:val="0019562A"/>
    <w:rsid w:val="001959BC"/>
    <w:rsid w:val="00195E57"/>
    <w:rsid w:val="00195EF1"/>
    <w:rsid w:val="001961E5"/>
    <w:rsid w:val="00196256"/>
    <w:rsid w:val="00196448"/>
    <w:rsid w:val="0019652C"/>
    <w:rsid w:val="001968CA"/>
    <w:rsid w:val="00196D3D"/>
    <w:rsid w:val="001970E7"/>
    <w:rsid w:val="0019734D"/>
    <w:rsid w:val="00197358"/>
    <w:rsid w:val="001974F9"/>
    <w:rsid w:val="001977E0"/>
    <w:rsid w:val="00197A24"/>
    <w:rsid w:val="00197D19"/>
    <w:rsid w:val="00197F21"/>
    <w:rsid w:val="001A0001"/>
    <w:rsid w:val="001A0182"/>
    <w:rsid w:val="001A018C"/>
    <w:rsid w:val="001A0329"/>
    <w:rsid w:val="001A0382"/>
    <w:rsid w:val="001A0386"/>
    <w:rsid w:val="001A0433"/>
    <w:rsid w:val="001A07C0"/>
    <w:rsid w:val="001A0B75"/>
    <w:rsid w:val="001A11EA"/>
    <w:rsid w:val="001A13C3"/>
    <w:rsid w:val="001A13F3"/>
    <w:rsid w:val="001A15C1"/>
    <w:rsid w:val="001A17C4"/>
    <w:rsid w:val="001A1805"/>
    <w:rsid w:val="001A1BC4"/>
    <w:rsid w:val="001A1EC7"/>
    <w:rsid w:val="001A2510"/>
    <w:rsid w:val="001A252F"/>
    <w:rsid w:val="001A2C54"/>
    <w:rsid w:val="001A2D5F"/>
    <w:rsid w:val="001A2DDB"/>
    <w:rsid w:val="001A2ED7"/>
    <w:rsid w:val="001A329F"/>
    <w:rsid w:val="001A35BD"/>
    <w:rsid w:val="001A38DD"/>
    <w:rsid w:val="001A3942"/>
    <w:rsid w:val="001A3B18"/>
    <w:rsid w:val="001A3BE9"/>
    <w:rsid w:val="001A3DAC"/>
    <w:rsid w:val="001A41E3"/>
    <w:rsid w:val="001A4363"/>
    <w:rsid w:val="001A45D2"/>
    <w:rsid w:val="001A480C"/>
    <w:rsid w:val="001A4E17"/>
    <w:rsid w:val="001A4EC0"/>
    <w:rsid w:val="001A4F0F"/>
    <w:rsid w:val="001A4F52"/>
    <w:rsid w:val="001A5077"/>
    <w:rsid w:val="001A50C7"/>
    <w:rsid w:val="001A510F"/>
    <w:rsid w:val="001A5216"/>
    <w:rsid w:val="001A571A"/>
    <w:rsid w:val="001A5807"/>
    <w:rsid w:val="001A5B15"/>
    <w:rsid w:val="001A5B9A"/>
    <w:rsid w:val="001A5BDD"/>
    <w:rsid w:val="001A67CE"/>
    <w:rsid w:val="001A67FA"/>
    <w:rsid w:val="001A68AA"/>
    <w:rsid w:val="001A68FC"/>
    <w:rsid w:val="001A690F"/>
    <w:rsid w:val="001A6953"/>
    <w:rsid w:val="001A6DC3"/>
    <w:rsid w:val="001A6ECC"/>
    <w:rsid w:val="001A72CF"/>
    <w:rsid w:val="001A7517"/>
    <w:rsid w:val="001A75DA"/>
    <w:rsid w:val="001A7698"/>
    <w:rsid w:val="001A7B18"/>
    <w:rsid w:val="001A7CEE"/>
    <w:rsid w:val="001B02A1"/>
    <w:rsid w:val="001B0357"/>
    <w:rsid w:val="001B0633"/>
    <w:rsid w:val="001B093B"/>
    <w:rsid w:val="001B0C03"/>
    <w:rsid w:val="001B0C79"/>
    <w:rsid w:val="001B0E02"/>
    <w:rsid w:val="001B1135"/>
    <w:rsid w:val="001B11C2"/>
    <w:rsid w:val="001B14EE"/>
    <w:rsid w:val="001B15C0"/>
    <w:rsid w:val="001B175F"/>
    <w:rsid w:val="001B1CC6"/>
    <w:rsid w:val="001B20DA"/>
    <w:rsid w:val="001B2138"/>
    <w:rsid w:val="001B2175"/>
    <w:rsid w:val="001B2440"/>
    <w:rsid w:val="001B2640"/>
    <w:rsid w:val="001B2908"/>
    <w:rsid w:val="001B2919"/>
    <w:rsid w:val="001B2931"/>
    <w:rsid w:val="001B2B8A"/>
    <w:rsid w:val="001B2EC5"/>
    <w:rsid w:val="001B2ED7"/>
    <w:rsid w:val="001B31DB"/>
    <w:rsid w:val="001B3324"/>
    <w:rsid w:val="001B3B85"/>
    <w:rsid w:val="001B3E19"/>
    <w:rsid w:val="001B3EE8"/>
    <w:rsid w:val="001B43E1"/>
    <w:rsid w:val="001B4434"/>
    <w:rsid w:val="001B4944"/>
    <w:rsid w:val="001B49F8"/>
    <w:rsid w:val="001B4A91"/>
    <w:rsid w:val="001B4C6D"/>
    <w:rsid w:val="001B4E87"/>
    <w:rsid w:val="001B4FEA"/>
    <w:rsid w:val="001B5167"/>
    <w:rsid w:val="001B53C0"/>
    <w:rsid w:val="001B5492"/>
    <w:rsid w:val="001B56BF"/>
    <w:rsid w:val="001B58F1"/>
    <w:rsid w:val="001B5D92"/>
    <w:rsid w:val="001B5F01"/>
    <w:rsid w:val="001B5F92"/>
    <w:rsid w:val="001B601B"/>
    <w:rsid w:val="001B601C"/>
    <w:rsid w:val="001B60E8"/>
    <w:rsid w:val="001B63E9"/>
    <w:rsid w:val="001B6417"/>
    <w:rsid w:val="001B64C3"/>
    <w:rsid w:val="001B669C"/>
    <w:rsid w:val="001B6A5F"/>
    <w:rsid w:val="001B6AB4"/>
    <w:rsid w:val="001B6BBA"/>
    <w:rsid w:val="001B6C90"/>
    <w:rsid w:val="001B7029"/>
    <w:rsid w:val="001B7047"/>
    <w:rsid w:val="001B7099"/>
    <w:rsid w:val="001B7698"/>
    <w:rsid w:val="001B7787"/>
    <w:rsid w:val="001B78F1"/>
    <w:rsid w:val="001B7AE9"/>
    <w:rsid w:val="001B7B85"/>
    <w:rsid w:val="001B7E1C"/>
    <w:rsid w:val="001C01C2"/>
    <w:rsid w:val="001C04F9"/>
    <w:rsid w:val="001C0530"/>
    <w:rsid w:val="001C07EE"/>
    <w:rsid w:val="001C0974"/>
    <w:rsid w:val="001C0B0A"/>
    <w:rsid w:val="001C11CE"/>
    <w:rsid w:val="001C141E"/>
    <w:rsid w:val="001C176F"/>
    <w:rsid w:val="001C1A9A"/>
    <w:rsid w:val="001C1D55"/>
    <w:rsid w:val="001C2079"/>
    <w:rsid w:val="001C2685"/>
    <w:rsid w:val="001C2FDC"/>
    <w:rsid w:val="001C3275"/>
    <w:rsid w:val="001C3527"/>
    <w:rsid w:val="001C38CA"/>
    <w:rsid w:val="001C3AE0"/>
    <w:rsid w:val="001C3C5A"/>
    <w:rsid w:val="001C3D53"/>
    <w:rsid w:val="001C3D9D"/>
    <w:rsid w:val="001C4037"/>
    <w:rsid w:val="001C43A2"/>
    <w:rsid w:val="001C4773"/>
    <w:rsid w:val="001C4AF5"/>
    <w:rsid w:val="001C4C70"/>
    <w:rsid w:val="001C4D70"/>
    <w:rsid w:val="001C4EC3"/>
    <w:rsid w:val="001C5265"/>
    <w:rsid w:val="001C5518"/>
    <w:rsid w:val="001C55B3"/>
    <w:rsid w:val="001C58AC"/>
    <w:rsid w:val="001C5A57"/>
    <w:rsid w:val="001C5AD1"/>
    <w:rsid w:val="001C603E"/>
    <w:rsid w:val="001C7532"/>
    <w:rsid w:val="001C7682"/>
    <w:rsid w:val="001C7BD3"/>
    <w:rsid w:val="001D02F0"/>
    <w:rsid w:val="001D037F"/>
    <w:rsid w:val="001D0464"/>
    <w:rsid w:val="001D04D8"/>
    <w:rsid w:val="001D0811"/>
    <w:rsid w:val="001D0AB2"/>
    <w:rsid w:val="001D0E96"/>
    <w:rsid w:val="001D0F4D"/>
    <w:rsid w:val="001D1083"/>
    <w:rsid w:val="001D10F8"/>
    <w:rsid w:val="001D13B2"/>
    <w:rsid w:val="001D13EC"/>
    <w:rsid w:val="001D17CC"/>
    <w:rsid w:val="001D180C"/>
    <w:rsid w:val="001D203D"/>
    <w:rsid w:val="001D3044"/>
    <w:rsid w:val="001D3AA8"/>
    <w:rsid w:val="001D3CF3"/>
    <w:rsid w:val="001D3F6F"/>
    <w:rsid w:val="001D414F"/>
    <w:rsid w:val="001D49EF"/>
    <w:rsid w:val="001D4E8F"/>
    <w:rsid w:val="001D4E9A"/>
    <w:rsid w:val="001D50D7"/>
    <w:rsid w:val="001D51CD"/>
    <w:rsid w:val="001D5289"/>
    <w:rsid w:val="001D59BF"/>
    <w:rsid w:val="001D59F7"/>
    <w:rsid w:val="001D5DCB"/>
    <w:rsid w:val="001D5E2D"/>
    <w:rsid w:val="001D5EA9"/>
    <w:rsid w:val="001D5FC5"/>
    <w:rsid w:val="001D63BF"/>
    <w:rsid w:val="001D66C9"/>
    <w:rsid w:val="001D6D2C"/>
    <w:rsid w:val="001D6D63"/>
    <w:rsid w:val="001D6FA9"/>
    <w:rsid w:val="001D7212"/>
    <w:rsid w:val="001D7259"/>
    <w:rsid w:val="001D7380"/>
    <w:rsid w:val="001D75A3"/>
    <w:rsid w:val="001D773C"/>
    <w:rsid w:val="001E026E"/>
    <w:rsid w:val="001E0569"/>
    <w:rsid w:val="001E08BF"/>
    <w:rsid w:val="001E08CD"/>
    <w:rsid w:val="001E0D56"/>
    <w:rsid w:val="001E0FBC"/>
    <w:rsid w:val="001E1089"/>
    <w:rsid w:val="001E1206"/>
    <w:rsid w:val="001E1CAE"/>
    <w:rsid w:val="001E1EF0"/>
    <w:rsid w:val="001E2883"/>
    <w:rsid w:val="001E29AF"/>
    <w:rsid w:val="001E3036"/>
    <w:rsid w:val="001E31F1"/>
    <w:rsid w:val="001E344B"/>
    <w:rsid w:val="001E3C06"/>
    <w:rsid w:val="001E3CE9"/>
    <w:rsid w:val="001E40B8"/>
    <w:rsid w:val="001E4263"/>
    <w:rsid w:val="001E442C"/>
    <w:rsid w:val="001E48FA"/>
    <w:rsid w:val="001E4C8E"/>
    <w:rsid w:val="001E4D3D"/>
    <w:rsid w:val="001E50F8"/>
    <w:rsid w:val="001E5458"/>
    <w:rsid w:val="001E5526"/>
    <w:rsid w:val="001E55B0"/>
    <w:rsid w:val="001E5603"/>
    <w:rsid w:val="001E59E6"/>
    <w:rsid w:val="001E5A34"/>
    <w:rsid w:val="001E5CB4"/>
    <w:rsid w:val="001E666C"/>
    <w:rsid w:val="001E67D3"/>
    <w:rsid w:val="001E6889"/>
    <w:rsid w:val="001E69D1"/>
    <w:rsid w:val="001E6C7C"/>
    <w:rsid w:val="001E6FB9"/>
    <w:rsid w:val="001E7101"/>
    <w:rsid w:val="001E744C"/>
    <w:rsid w:val="001E7502"/>
    <w:rsid w:val="001E755F"/>
    <w:rsid w:val="001E7795"/>
    <w:rsid w:val="001E7920"/>
    <w:rsid w:val="001E7952"/>
    <w:rsid w:val="001E7A65"/>
    <w:rsid w:val="001E7D17"/>
    <w:rsid w:val="001E7F2B"/>
    <w:rsid w:val="001F01BC"/>
    <w:rsid w:val="001F037F"/>
    <w:rsid w:val="001F0605"/>
    <w:rsid w:val="001F07F3"/>
    <w:rsid w:val="001F0AAA"/>
    <w:rsid w:val="001F11EB"/>
    <w:rsid w:val="001F129B"/>
    <w:rsid w:val="001F20FF"/>
    <w:rsid w:val="001F21D3"/>
    <w:rsid w:val="001F24E7"/>
    <w:rsid w:val="001F28FA"/>
    <w:rsid w:val="001F2C28"/>
    <w:rsid w:val="001F2FEB"/>
    <w:rsid w:val="001F304F"/>
    <w:rsid w:val="001F308A"/>
    <w:rsid w:val="001F32AC"/>
    <w:rsid w:val="001F3C0C"/>
    <w:rsid w:val="001F3C5A"/>
    <w:rsid w:val="001F3DBD"/>
    <w:rsid w:val="001F3EE6"/>
    <w:rsid w:val="001F4163"/>
    <w:rsid w:val="001F4241"/>
    <w:rsid w:val="001F43E4"/>
    <w:rsid w:val="001F44E9"/>
    <w:rsid w:val="001F4588"/>
    <w:rsid w:val="001F4E54"/>
    <w:rsid w:val="001F4E9B"/>
    <w:rsid w:val="001F4F7F"/>
    <w:rsid w:val="001F56B7"/>
    <w:rsid w:val="001F58EF"/>
    <w:rsid w:val="001F5A38"/>
    <w:rsid w:val="001F5A83"/>
    <w:rsid w:val="001F5C6A"/>
    <w:rsid w:val="001F67E4"/>
    <w:rsid w:val="001F6CAF"/>
    <w:rsid w:val="001F70B6"/>
    <w:rsid w:val="001F7139"/>
    <w:rsid w:val="001F7355"/>
    <w:rsid w:val="001F73E3"/>
    <w:rsid w:val="001F7406"/>
    <w:rsid w:val="001F7A73"/>
    <w:rsid w:val="001F7E0F"/>
    <w:rsid w:val="001F7E4A"/>
    <w:rsid w:val="001F7F9D"/>
    <w:rsid w:val="00200200"/>
    <w:rsid w:val="0020029B"/>
    <w:rsid w:val="00200314"/>
    <w:rsid w:val="002007BA"/>
    <w:rsid w:val="002008A7"/>
    <w:rsid w:val="00200A69"/>
    <w:rsid w:val="00200B2F"/>
    <w:rsid w:val="002010DA"/>
    <w:rsid w:val="00201297"/>
    <w:rsid w:val="00201301"/>
    <w:rsid w:val="00201872"/>
    <w:rsid w:val="00201902"/>
    <w:rsid w:val="00201B26"/>
    <w:rsid w:val="00201B74"/>
    <w:rsid w:val="0020206F"/>
    <w:rsid w:val="002025EA"/>
    <w:rsid w:val="0020288A"/>
    <w:rsid w:val="0020296F"/>
    <w:rsid w:val="00202B60"/>
    <w:rsid w:val="00202BE9"/>
    <w:rsid w:val="00202C06"/>
    <w:rsid w:val="00202E2F"/>
    <w:rsid w:val="002031FA"/>
    <w:rsid w:val="0020336D"/>
    <w:rsid w:val="00203437"/>
    <w:rsid w:val="00203C30"/>
    <w:rsid w:val="00203C5D"/>
    <w:rsid w:val="00203CCD"/>
    <w:rsid w:val="00203EDB"/>
    <w:rsid w:val="00204049"/>
    <w:rsid w:val="00204109"/>
    <w:rsid w:val="002041D3"/>
    <w:rsid w:val="00204AEB"/>
    <w:rsid w:val="00204F8D"/>
    <w:rsid w:val="00204F9C"/>
    <w:rsid w:val="00204FAB"/>
    <w:rsid w:val="00204FDE"/>
    <w:rsid w:val="002053E0"/>
    <w:rsid w:val="002053E8"/>
    <w:rsid w:val="0020574E"/>
    <w:rsid w:val="002059FF"/>
    <w:rsid w:val="002060F6"/>
    <w:rsid w:val="002061ED"/>
    <w:rsid w:val="002063B8"/>
    <w:rsid w:val="002064FC"/>
    <w:rsid w:val="002067AB"/>
    <w:rsid w:val="00206808"/>
    <w:rsid w:val="002068FD"/>
    <w:rsid w:val="00206C81"/>
    <w:rsid w:val="00206C99"/>
    <w:rsid w:val="00206DDD"/>
    <w:rsid w:val="00207121"/>
    <w:rsid w:val="0020740A"/>
    <w:rsid w:val="0020758A"/>
    <w:rsid w:val="0020780E"/>
    <w:rsid w:val="002078A0"/>
    <w:rsid w:val="002079F2"/>
    <w:rsid w:val="00207F7E"/>
    <w:rsid w:val="00210120"/>
    <w:rsid w:val="002101DE"/>
    <w:rsid w:val="002101EE"/>
    <w:rsid w:val="002104F3"/>
    <w:rsid w:val="002104FF"/>
    <w:rsid w:val="0021051A"/>
    <w:rsid w:val="00210587"/>
    <w:rsid w:val="00210A8A"/>
    <w:rsid w:val="00210B30"/>
    <w:rsid w:val="00210D5C"/>
    <w:rsid w:val="0021111F"/>
    <w:rsid w:val="002112AD"/>
    <w:rsid w:val="002113A8"/>
    <w:rsid w:val="002115A2"/>
    <w:rsid w:val="002115AC"/>
    <w:rsid w:val="0021166A"/>
    <w:rsid w:val="0021173F"/>
    <w:rsid w:val="002119B4"/>
    <w:rsid w:val="00211BBE"/>
    <w:rsid w:val="00211DBF"/>
    <w:rsid w:val="00212032"/>
    <w:rsid w:val="00212180"/>
    <w:rsid w:val="00212377"/>
    <w:rsid w:val="002124E7"/>
    <w:rsid w:val="00212591"/>
    <w:rsid w:val="0021284B"/>
    <w:rsid w:val="00212ACC"/>
    <w:rsid w:val="00212DDD"/>
    <w:rsid w:val="002130EA"/>
    <w:rsid w:val="00213475"/>
    <w:rsid w:val="0021349B"/>
    <w:rsid w:val="00213617"/>
    <w:rsid w:val="00213D13"/>
    <w:rsid w:val="00213D6C"/>
    <w:rsid w:val="00213E60"/>
    <w:rsid w:val="0021400A"/>
    <w:rsid w:val="002141F4"/>
    <w:rsid w:val="002146E9"/>
    <w:rsid w:val="00214892"/>
    <w:rsid w:val="002149F6"/>
    <w:rsid w:val="00214AE2"/>
    <w:rsid w:val="00214B32"/>
    <w:rsid w:val="00214C49"/>
    <w:rsid w:val="00214D03"/>
    <w:rsid w:val="002151AF"/>
    <w:rsid w:val="002152C1"/>
    <w:rsid w:val="002153E3"/>
    <w:rsid w:val="0021545A"/>
    <w:rsid w:val="00215CA7"/>
    <w:rsid w:val="00215D17"/>
    <w:rsid w:val="00215E7B"/>
    <w:rsid w:val="00215EC7"/>
    <w:rsid w:val="0021609D"/>
    <w:rsid w:val="00216567"/>
    <w:rsid w:val="00216821"/>
    <w:rsid w:val="002168E7"/>
    <w:rsid w:val="00216C0E"/>
    <w:rsid w:val="00216DE3"/>
    <w:rsid w:val="00216F1A"/>
    <w:rsid w:val="00216FC5"/>
    <w:rsid w:val="00217583"/>
    <w:rsid w:val="00217852"/>
    <w:rsid w:val="002178B1"/>
    <w:rsid w:val="00217EAA"/>
    <w:rsid w:val="00217FA1"/>
    <w:rsid w:val="00220594"/>
    <w:rsid w:val="0022081B"/>
    <w:rsid w:val="00220B48"/>
    <w:rsid w:val="002212F4"/>
    <w:rsid w:val="002213ED"/>
    <w:rsid w:val="00221404"/>
    <w:rsid w:val="00221423"/>
    <w:rsid w:val="00221551"/>
    <w:rsid w:val="00221588"/>
    <w:rsid w:val="0022177E"/>
    <w:rsid w:val="00221878"/>
    <w:rsid w:val="00221A1B"/>
    <w:rsid w:val="00222202"/>
    <w:rsid w:val="00222604"/>
    <w:rsid w:val="002227DD"/>
    <w:rsid w:val="00222C7F"/>
    <w:rsid w:val="00222CC4"/>
    <w:rsid w:val="00222DD5"/>
    <w:rsid w:val="00222DFE"/>
    <w:rsid w:val="0022335A"/>
    <w:rsid w:val="002239B3"/>
    <w:rsid w:val="002243B6"/>
    <w:rsid w:val="002247BC"/>
    <w:rsid w:val="00224929"/>
    <w:rsid w:val="00224963"/>
    <w:rsid w:val="00224CBA"/>
    <w:rsid w:val="00225443"/>
    <w:rsid w:val="002261E2"/>
    <w:rsid w:val="00226347"/>
    <w:rsid w:val="00226713"/>
    <w:rsid w:val="00226AFD"/>
    <w:rsid w:val="00226C1E"/>
    <w:rsid w:val="00226EBF"/>
    <w:rsid w:val="00227275"/>
    <w:rsid w:val="002272EC"/>
    <w:rsid w:val="00227310"/>
    <w:rsid w:val="002274E1"/>
    <w:rsid w:val="0022765A"/>
    <w:rsid w:val="00227661"/>
    <w:rsid w:val="00227902"/>
    <w:rsid w:val="00227997"/>
    <w:rsid w:val="00227C63"/>
    <w:rsid w:val="00227E3B"/>
    <w:rsid w:val="00227F90"/>
    <w:rsid w:val="0023000A"/>
    <w:rsid w:val="002300B9"/>
    <w:rsid w:val="002302FD"/>
    <w:rsid w:val="00230484"/>
    <w:rsid w:val="00230559"/>
    <w:rsid w:val="002305F0"/>
    <w:rsid w:val="002309B2"/>
    <w:rsid w:val="00230BDF"/>
    <w:rsid w:val="00230C82"/>
    <w:rsid w:val="00230F87"/>
    <w:rsid w:val="00231312"/>
    <w:rsid w:val="00231637"/>
    <w:rsid w:val="00231753"/>
    <w:rsid w:val="00231913"/>
    <w:rsid w:val="00231935"/>
    <w:rsid w:val="00231976"/>
    <w:rsid w:val="002319F5"/>
    <w:rsid w:val="00231AB5"/>
    <w:rsid w:val="00231D46"/>
    <w:rsid w:val="0023207A"/>
    <w:rsid w:val="00232730"/>
    <w:rsid w:val="0023299F"/>
    <w:rsid w:val="002329E4"/>
    <w:rsid w:val="00232B5A"/>
    <w:rsid w:val="00232E66"/>
    <w:rsid w:val="00232E7C"/>
    <w:rsid w:val="00232F95"/>
    <w:rsid w:val="0023304D"/>
    <w:rsid w:val="00233187"/>
    <w:rsid w:val="00233C15"/>
    <w:rsid w:val="00233E1E"/>
    <w:rsid w:val="00233EB3"/>
    <w:rsid w:val="00233F5A"/>
    <w:rsid w:val="00234249"/>
    <w:rsid w:val="002345E7"/>
    <w:rsid w:val="00234711"/>
    <w:rsid w:val="0023480D"/>
    <w:rsid w:val="00234886"/>
    <w:rsid w:val="00234899"/>
    <w:rsid w:val="00234C2F"/>
    <w:rsid w:val="00234E92"/>
    <w:rsid w:val="00234ED2"/>
    <w:rsid w:val="00234FD5"/>
    <w:rsid w:val="002350D3"/>
    <w:rsid w:val="002352F9"/>
    <w:rsid w:val="00236A1F"/>
    <w:rsid w:val="00236D59"/>
    <w:rsid w:val="00236F35"/>
    <w:rsid w:val="002374D2"/>
    <w:rsid w:val="00237540"/>
    <w:rsid w:val="0023763F"/>
    <w:rsid w:val="00237C12"/>
    <w:rsid w:val="00237D8D"/>
    <w:rsid w:val="0024044A"/>
    <w:rsid w:val="002406C9"/>
    <w:rsid w:val="002407B6"/>
    <w:rsid w:val="002408E6"/>
    <w:rsid w:val="00240C09"/>
    <w:rsid w:val="00240E67"/>
    <w:rsid w:val="00240EB4"/>
    <w:rsid w:val="00240FA5"/>
    <w:rsid w:val="0024103F"/>
    <w:rsid w:val="002412CE"/>
    <w:rsid w:val="0024150C"/>
    <w:rsid w:val="00241573"/>
    <w:rsid w:val="0024185B"/>
    <w:rsid w:val="00241960"/>
    <w:rsid w:val="00241AD4"/>
    <w:rsid w:val="00241ADB"/>
    <w:rsid w:val="00241EB8"/>
    <w:rsid w:val="00241EC6"/>
    <w:rsid w:val="002423D8"/>
    <w:rsid w:val="00242B5F"/>
    <w:rsid w:val="00242BB3"/>
    <w:rsid w:val="00242CEA"/>
    <w:rsid w:val="00243132"/>
    <w:rsid w:val="00243346"/>
    <w:rsid w:val="00243441"/>
    <w:rsid w:val="00243983"/>
    <w:rsid w:val="00243D74"/>
    <w:rsid w:val="0024410A"/>
    <w:rsid w:val="00244126"/>
    <w:rsid w:val="00244440"/>
    <w:rsid w:val="00244945"/>
    <w:rsid w:val="00244CB7"/>
    <w:rsid w:val="002451E1"/>
    <w:rsid w:val="002452B4"/>
    <w:rsid w:val="0024530A"/>
    <w:rsid w:val="00245560"/>
    <w:rsid w:val="002455BC"/>
    <w:rsid w:val="002458D1"/>
    <w:rsid w:val="00245A5B"/>
    <w:rsid w:val="00246138"/>
    <w:rsid w:val="00246362"/>
    <w:rsid w:val="002463BD"/>
    <w:rsid w:val="002467D7"/>
    <w:rsid w:val="00246836"/>
    <w:rsid w:val="0024688F"/>
    <w:rsid w:val="0024696F"/>
    <w:rsid w:val="002469F1"/>
    <w:rsid w:val="00246C4F"/>
    <w:rsid w:val="00246D35"/>
    <w:rsid w:val="00246DF0"/>
    <w:rsid w:val="00246E45"/>
    <w:rsid w:val="00246EAE"/>
    <w:rsid w:val="00246EEC"/>
    <w:rsid w:val="0024752E"/>
    <w:rsid w:val="00247577"/>
    <w:rsid w:val="00247748"/>
    <w:rsid w:val="002478CB"/>
    <w:rsid w:val="00247AD7"/>
    <w:rsid w:val="00247B83"/>
    <w:rsid w:val="00247DEA"/>
    <w:rsid w:val="00247FCB"/>
    <w:rsid w:val="00250B2C"/>
    <w:rsid w:val="00250B72"/>
    <w:rsid w:val="00251311"/>
    <w:rsid w:val="00251333"/>
    <w:rsid w:val="00251512"/>
    <w:rsid w:val="002515DF"/>
    <w:rsid w:val="00251731"/>
    <w:rsid w:val="00251D27"/>
    <w:rsid w:val="00251D87"/>
    <w:rsid w:val="00251E97"/>
    <w:rsid w:val="0025226F"/>
    <w:rsid w:val="00252434"/>
    <w:rsid w:val="00252AFC"/>
    <w:rsid w:val="00252BE7"/>
    <w:rsid w:val="00252C80"/>
    <w:rsid w:val="00252D0E"/>
    <w:rsid w:val="002530FB"/>
    <w:rsid w:val="00253117"/>
    <w:rsid w:val="0025311A"/>
    <w:rsid w:val="00253600"/>
    <w:rsid w:val="00253852"/>
    <w:rsid w:val="00253BAF"/>
    <w:rsid w:val="00253DBB"/>
    <w:rsid w:val="00254029"/>
    <w:rsid w:val="00254A26"/>
    <w:rsid w:val="00254D24"/>
    <w:rsid w:val="00254D7B"/>
    <w:rsid w:val="0025534A"/>
    <w:rsid w:val="00255841"/>
    <w:rsid w:val="00255C96"/>
    <w:rsid w:val="00255CC7"/>
    <w:rsid w:val="002560D6"/>
    <w:rsid w:val="002564C4"/>
    <w:rsid w:val="00256786"/>
    <w:rsid w:val="002569FE"/>
    <w:rsid w:val="00256BF7"/>
    <w:rsid w:val="00256F8D"/>
    <w:rsid w:val="002574C1"/>
    <w:rsid w:val="0026034C"/>
    <w:rsid w:val="002606FE"/>
    <w:rsid w:val="00260CF2"/>
    <w:rsid w:val="00260D0F"/>
    <w:rsid w:val="00260D58"/>
    <w:rsid w:val="0026163A"/>
    <w:rsid w:val="00261872"/>
    <w:rsid w:val="002618DF"/>
    <w:rsid w:val="00261C8E"/>
    <w:rsid w:val="00261D4B"/>
    <w:rsid w:val="002620CE"/>
    <w:rsid w:val="002626B6"/>
    <w:rsid w:val="0026296C"/>
    <w:rsid w:val="00263564"/>
    <w:rsid w:val="0026367F"/>
    <w:rsid w:val="002636B5"/>
    <w:rsid w:val="00263ABD"/>
    <w:rsid w:val="00263F00"/>
    <w:rsid w:val="002648CC"/>
    <w:rsid w:val="00264B28"/>
    <w:rsid w:val="00264C04"/>
    <w:rsid w:val="00264E7E"/>
    <w:rsid w:val="00264EB8"/>
    <w:rsid w:val="0026524E"/>
    <w:rsid w:val="00265496"/>
    <w:rsid w:val="002655E7"/>
    <w:rsid w:val="00265665"/>
    <w:rsid w:val="00265C3A"/>
    <w:rsid w:val="00265F6D"/>
    <w:rsid w:val="00266125"/>
    <w:rsid w:val="00266961"/>
    <w:rsid w:val="00266B09"/>
    <w:rsid w:val="00267401"/>
    <w:rsid w:val="00267B16"/>
    <w:rsid w:val="00267D45"/>
    <w:rsid w:val="00267EE4"/>
    <w:rsid w:val="00267EFA"/>
    <w:rsid w:val="002703AB"/>
    <w:rsid w:val="002707B5"/>
    <w:rsid w:val="00270B14"/>
    <w:rsid w:val="00270B48"/>
    <w:rsid w:val="00270B6E"/>
    <w:rsid w:val="00270CA6"/>
    <w:rsid w:val="00270E59"/>
    <w:rsid w:val="00270EE3"/>
    <w:rsid w:val="002712FE"/>
    <w:rsid w:val="00271EE7"/>
    <w:rsid w:val="00272030"/>
    <w:rsid w:val="002723CD"/>
    <w:rsid w:val="00272430"/>
    <w:rsid w:val="00272C4E"/>
    <w:rsid w:val="00272EEC"/>
    <w:rsid w:val="00272F81"/>
    <w:rsid w:val="0027321F"/>
    <w:rsid w:val="0027329F"/>
    <w:rsid w:val="002733EB"/>
    <w:rsid w:val="002734A5"/>
    <w:rsid w:val="002738CB"/>
    <w:rsid w:val="00273915"/>
    <w:rsid w:val="00273BF9"/>
    <w:rsid w:val="0027410B"/>
    <w:rsid w:val="0027518F"/>
    <w:rsid w:val="00275BBE"/>
    <w:rsid w:val="00275CC9"/>
    <w:rsid w:val="00275FB4"/>
    <w:rsid w:val="00276221"/>
    <w:rsid w:val="00276301"/>
    <w:rsid w:val="00276632"/>
    <w:rsid w:val="00276B43"/>
    <w:rsid w:val="00276E0A"/>
    <w:rsid w:val="00276EEC"/>
    <w:rsid w:val="002771F0"/>
    <w:rsid w:val="00277548"/>
    <w:rsid w:val="00277A04"/>
    <w:rsid w:val="00277C03"/>
    <w:rsid w:val="00277CB9"/>
    <w:rsid w:val="00277FD5"/>
    <w:rsid w:val="00280125"/>
    <w:rsid w:val="00280815"/>
    <w:rsid w:val="0028088C"/>
    <w:rsid w:val="0028090B"/>
    <w:rsid w:val="00280A18"/>
    <w:rsid w:val="00280ADF"/>
    <w:rsid w:val="00280B2E"/>
    <w:rsid w:val="00280B31"/>
    <w:rsid w:val="00281173"/>
    <w:rsid w:val="00281746"/>
    <w:rsid w:val="0028174C"/>
    <w:rsid w:val="00281B36"/>
    <w:rsid w:val="00281E88"/>
    <w:rsid w:val="00281EA6"/>
    <w:rsid w:val="002821C8"/>
    <w:rsid w:val="002821DC"/>
    <w:rsid w:val="00282249"/>
    <w:rsid w:val="0028259E"/>
    <w:rsid w:val="002825FB"/>
    <w:rsid w:val="00282608"/>
    <w:rsid w:val="00282E66"/>
    <w:rsid w:val="002830E3"/>
    <w:rsid w:val="00283192"/>
    <w:rsid w:val="00283257"/>
    <w:rsid w:val="002837D3"/>
    <w:rsid w:val="002838CE"/>
    <w:rsid w:val="00284102"/>
    <w:rsid w:val="0028420F"/>
    <w:rsid w:val="00284DFD"/>
    <w:rsid w:val="002856E0"/>
    <w:rsid w:val="00285832"/>
    <w:rsid w:val="00285B4C"/>
    <w:rsid w:val="00285CA5"/>
    <w:rsid w:val="002860E8"/>
    <w:rsid w:val="0028620F"/>
    <w:rsid w:val="00286226"/>
    <w:rsid w:val="0028625D"/>
    <w:rsid w:val="0028669F"/>
    <w:rsid w:val="00286710"/>
    <w:rsid w:val="00286848"/>
    <w:rsid w:val="002868D7"/>
    <w:rsid w:val="002869DD"/>
    <w:rsid w:val="00286A00"/>
    <w:rsid w:val="00286A5D"/>
    <w:rsid w:val="00286F81"/>
    <w:rsid w:val="002871E1"/>
    <w:rsid w:val="0028743A"/>
    <w:rsid w:val="0028777D"/>
    <w:rsid w:val="00287C69"/>
    <w:rsid w:val="00287D6E"/>
    <w:rsid w:val="00287F96"/>
    <w:rsid w:val="00290185"/>
    <w:rsid w:val="00290333"/>
    <w:rsid w:val="002903E9"/>
    <w:rsid w:val="00290DD2"/>
    <w:rsid w:val="0029120B"/>
    <w:rsid w:val="00291763"/>
    <w:rsid w:val="00291A3E"/>
    <w:rsid w:val="00291A98"/>
    <w:rsid w:val="00292578"/>
    <w:rsid w:val="00292884"/>
    <w:rsid w:val="00292B19"/>
    <w:rsid w:val="00292E3B"/>
    <w:rsid w:val="00292F5F"/>
    <w:rsid w:val="002932AB"/>
    <w:rsid w:val="002935F7"/>
    <w:rsid w:val="00293BDE"/>
    <w:rsid w:val="00294188"/>
    <w:rsid w:val="002949FE"/>
    <w:rsid w:val="00294C19"/>
    <w:rsid w:val="00295577"/>
    <w:rsid w:val="00295651"/>
    <w:rsid w:val="00295826"/>
    <w:rsid w:val="0029598E"/>
    <w:rsid w:val="002959D9"/>
    <w:rsid w:val="00295BFF"/>
    <w:rsid w:val="00295FC0"/>
    <w:rsid w:val="00296404"/>
    <w:rsid w:val="00296408"/>
    <w:rsid w:val="00296876"/>
    <w:rsid w:val="00296A17"/>
    <w:rsid w:val="00296BCE"/>
    <w:rsid w:val="00296DC2"/>
    <w:rsid w:val="00296E21"/>
    <w:rsid w:val="00296E9F"/>
    <w:rsid w:val="00296F4B"/>
    <w:rsid w:val="00296F4F"/>
    <w:rsid w:val="00296F80"/>
    <w:rsid w:val="0029799D"/>
    <w:rsid w:val="00297C19"/>
    <w:rsid w:val="00297E03"/>
    <w:rsid w:val="00297EAF"/>
    <w:rsid w:val="00297F29"/>
    <w:rsid w:val="002A0051"/>
    <w:rsid w:val="002A0366"/>
    <w:rsid w:val="002A0437"/>
    <w:rsid w:val="002A04A1"/>
    <w:rsid w:val="002A06FB"/>
    <w:rsid w:val="002A0897"/>
    <w:rsid w:val="002A0B33"/>
    <w:rsid w:val="002A0C00"/>
    <w:rsid w:val="002A0CF8"/>
    <w:rsid w:val="002A0E20"/>
    <w:rsid w:val="002A138D"/>
    <w:rsid w:val="002A13A5"/>
    <w:rsid w:val="002A1641"/>
    <w:rsid w:val="002A2184"/>
    <w:rsid w:val="002A2225"/>
    <w:rsid w:val="002A2332"/>
    <w:rsid w:val="002A2928"/>
    <w:rsid w:val="002A2AC6"/>
    <w:rsid w:val="002A2B76"/>
    <w:rsid w:val="002A3096"/>
    <w:rsid w:val="002A3AD2"/>
    <w:rsid w:val="002A40C0"/>
    <w:rsid w:val="002A42F0"/>
    <w:rsid w:val="002A450B"/>
    <w:rsid w:val="002A468E"/>
    <w:rsid w:val="002A4D14"/>
    <w:rsid w:val="002A4F50"/>
    <w:rsid w:val="002A5063"/>
    <w:rsid w:val="002A5722"/>
    <w:rsid w:val="002A5883"/>
    <w:rsid w:val="002A5D71"/>
    <w:rsid w:val="002A6265"/>
    <w:rsid w:val="002A6372"/>
    <w:rsid w:val="002A644C"/>
    <w:rsid w:val="002A64F6"/>
    <w:rsid w:val="002A6537"/>
    <w:rsid w:val="002A6719"/>
    <w:rsid w:val="002A6DFA"/>
    <w:rsid w:val="002A7192"/>
    <w:rsid w:val="002A7364"/>
    <w:rsid w:val="002A74D4"/>
    <w:rsid w:val="002A7573"/>
    <w:rsid w:val="002A75AA"/>
    <w:rsid w:val="002A77D1"/>
    <w:rsid w:val="002A77E2"/>
    <w:rsid w:val="002A77F7"/>
    <w:rsid w:val="002A7B05"/>
    <w:rsid w:val="002B0169"/>
    <w:rsid w:val="002B01DE"/>
    <w:rsid w:val="002B0963"/>
    <w:rsid w:val="002B0BC5"/>
    <w:rsid w:val="002B13C5"/>
    <w:rsid w:val="002B1648"/>
    <w:rsid w:val="002B17AB"/>
    <w:rsid w:val="002B1836"/>
    <w:rsid w:val="002B1A2A"/>
    <w:rsid w:val="002B1ABD"/>
    <w:rsid w:val="002B1B29"/>
    <w:rsid w:val="002B1C5E"/>
    <w:rsid w:val="002B1F33"/>
    <w:rsid w:val="002B2047"/>
    <w:rsid w:val="002B2598"/>
    <w:rsid w:val="002B2A16"/>
    <w:rsid w:val="002B2B47"/>
    <w:rsid w:val="002B2DD5"/>
    <w:rsid w:val="002B2EA5"/>
    <w:rsid w:val="002B341E"/>
    <w:rsid w:val="002B369B"/>
    <w:rsid w:val="002B3B20"/>
    <w:rsid w:val="002B3BA1"/>
    <w:rsid w:val="002B3BE9"/>
    <w:rsid w:val="002B3E80"/>
    <w:rsid w:val="002B3F17"/>
    <w:rsid w:val="002B45DF"/>
    <w:rsid w:val="002B4676"/>
    <w:rsid w:val="002B5094"/>
    <w:rsid w:val="002B5637"/>
    <w:rsid w:val="002B5C5E"/>
    <w:rsid w:val="002B5CC9"/>
    <w:rsid w:val="002B5DE9"/>
    <w:rsid w:val="002B5DFB"/>
    <w:rsid w:val="002B607C"/>
    <w:rsid w:val="002B62FB"/>
    <w:rsid w:val="002B6345"/>
    <w:rsid w:val="002B69A5"/>
    <w:rsid w:val="002B6BB6"/>
    <w:rsid w:val="002B6C1D"/>
    <w:rsid w:val="002B6E7B"/>
    <w:rsid w:val="002B6F5F"/>
    <w:rsid w:val="002B71D8"/>
    <w:rsid w:val="002B7245"/>
    <w:rsid w:val="002B7503"/>
    <w:rsid w:val="002B7504"/>
    <w:rsid w:val="002B7CFB"/>
    <w:rsid w:val="002C01B1"/>
    <w:rsid w:val="002C049F"/>
    <w:rsid w:val="002C0680"/>
    <w:rsid w:val="002C0952"/>
    <w:rsid w:val="002C0B89"/>
    <w:rsid w:val="002C0C77"/>
    <w:rsid w:val="002C0CEB"/>
    <w:rsid w:val="002C0E5C"/>
    <w:rsid w:val="002C112D"/>
    <w:rsid w:val="002C14A8"/>
    <w:rsid w:val="002C15C9"/>
    <w:rsid w:val="002C198B"/>
    <w:rsid w:val="002C1A56"/>
    <w:rsid w:val="002C1D56"/>
    <w:rsid w:val="002C211B"/>
    <w:rsid w:val="002C23D6"/>
    <w:rsid w:val="002C2729"/>
    <w:rsid w:val="002C274E"/>
    <w:rsid w:val="002C2C52"/>
    <w:rsid w:val="002C2D5D"/>
    <w:rsid w:val="002C2E08"/>
    <w:rsid w:val="002C2E68"/>
    <w:rsid w:val="002C2EEF"/>
    <w:rsid w:val="002C2F45"/>
    <w:rsid w:val="002C333B"/>
    <w:rsid w:val="002C35E1"/>
    <w:rsid w:val="002C37C7"/>
    <w:rsid w:val="002C38C7"/>
    <w:rsid w:val="002C403A"/>
    <w:rsid w:val="002C4191"/>
    <w:rsid w:val="002C44E2"/>
    <w:rsid w:val="002C47EC"/>
    <w:rsid w:val="002C4834"/>
    <w:rsid w:val="002C4BC9"/>
    <w:rsid w:val="002C4CD9"/>
    <w:rsid w:val="002C4F01"/>
    <w:rsid w:val="002C4F2B"/>
    <w:rsid w:val="002C4F9B"/>
    <w:rsid w:val="002C501C"/>
    <w:rsid w:val="002C5066"/>
    <w:rsid w:val="002C5103"/>
    <w:rsid w:val="002C51D7"/>
    <w:rsid w:val="002C52A6"/>
    <w:rsid w:val="002C547C"/>
    <w:rsid w:val="002C55C9"/>
    <w:rsid w:val="002C56B6"/>
    <w:rsid w:val="002C5A46"/>
    <w:rsid w:val="002C5AB5"/>
    <w:rsid w:val="002C5B82"/>
    <w:rsid w:val="002C5EE6"/>
    <w:rsid w:val="002C6050"/>
    <w:rsid w:val="002C62F9"/>
    <w:rsid w:val="002C6387"/>
    <w:rsid w:val="002C65B4"/>
    <w:rsid w:val="002C66C3"/>
    <w:rsid w:val="002C6BB6"/>
    <w:rsid w:val="002C6BCB"/>
    <w:rsid w:val="002C6F5A"/>
    <w:rsid w:val="002C6FC9"/>
    <w:rsid w:val="002C6FCB"/>
    <w:rsid w:val="002C71EA"/>
    <w:rsid w:val="002C7757"/>
    <w:rsid w:val="002D1393"/>
    <w:rsid w:val="002D158C"/>
    <w:rsid w:val="002D15AD"/>
    <w:rsid w:val="002D15E2"/>
    <w:rsid w:val="002D1613"/>
    <w:rsid w:val="002D18F8"/>
    <w:rsid w:val="002D1999"/>
    <w:rsid w:val="002D1E0D"/>
    <w:rsid w:val="002D1E21"/>
    <w:rsid w:val="002D1F24"/>
    <w:rsid w:val="002D23E0"/>
    <w:rsid w:val="002D242F"/>
    <w:rsid w:val="002D2559"/>
    <w:rsid w:val="002D2587"/>
    <w:rsid w:val="002D27F1"/>
    <w:rsid w:val="002D2A79"/>
    <w:rsid w:val="002D2B33"/>
    <w:rsid w:val="002D2C51"/>
    <w:rsid w:val="002D2E5A"/>
    <w:rsid w:val="002D325E"/>
    <w:rsid w:val="002D39E2"/>
    <w:rsid w:val="002D3CA4"/>
    <w:rsid w:val="002D3E07"/>
    <w:rsid w:val="002D403A"/>
    <w:rsid w:val="002D4123"/>
    <w:rsid w:val="002D4144"/>
    <w:rsid w:val="002D434F"/>
    <w:rsid w:val="002D4794"/>
    <w:rsid w:val="002D4A09"/>
    <w:rsid w:val="002D4B85"/>
    <w:rsid w:val="002D4BDE"/>
    <w:rsid w:val="002D4D64"/>
    <w:rsid w:val="002D4DA3"/>
    <w:rsid w:val="002D4F90"/>
    <w:rsid w:val="002D51AA"/>
    <w:rsid w:val="002D5452"/>
    <w:rsid w:val="002D553A"/>
    <w:rsid w:val="002D560A"/>
    <w:rsid w:val="002D565B"/>
    <w:rsid w:val="002D58B3"/>
    <w:rsid w:val="002D5A25"/>
    <w:rsid w:val="002D5A2C"/>
    <w:rsid w:val="002D5A58"/>
    <w:rsid w:val="002D5E85"/>
    <w:rsid w:val="002D6575"/>
    <w:rsid w:val="002D677B"/>
    <w:rsid w:val="002D6890"/>
    <w:rsid w:val="002D6ED1"/>
    <w:rsid w:val="002D6FCB"/>
    <w:rsid w:val="002D70B8"/>
    <w:rsid w:val="002D7111"/>
    <w:rsid w:val="002D71F8"/>
    <w:rsid w:val="002D72E1"/>
    <w:rsid w:val="002D7863"/>
    <w:rsid w:val="002D7B6D"/>
    <w:rsid w:val="002D7D93"/>
    <w:rsid w:val="002E0252"/>
    <w:rsid w:val="002E02E2"/>
    <w:rsid w:val="002E0844"/>
    <w:rsid w:val="002E0E28"/>
    <w:rsid w:val="002E1143"/>
    <w:rsid w:val="002E1691"/>
    <w:rsid w:val="002E16B4"/>
    <w:rsid w:val="002E1855"/>
    <w:rsid w:val="002E1A87"/>
    <w:rsid w:val="002E1C33"/>
    <w:rsid w:val="002E201B"/>
    <w:rsid w:val="002E2CE7"/>
    <w:rsid w:val="002E34B9"/>
    <w:rsid w:val="002E3622"/>
    <w:rsid w:val="002E3810"/>
    <w:rsid w:val="002E391F"/>
    <w:rsid w:val="002E3B73"/>
    <w:rsid w:val="002E4105"/>
    <w:rsid w:val="002E42A0"/>
    <w:rsid w:val="002E42FE"/>
    <w:rsid w:val="002E43E9"/>
    <w:rsid w:val="002E4A4F"/>
    <w:rsid w:val="002E4ACE"/>
    <w:rsid w:val="002E4B2D"/>
    <w:rsid w:val="002E5144"/>
    <w:rsid w:val="002E51F1"/>
    <w:rsid w:val="002E554D"/>
    <w:rsid w:val="002E58E7"/>
    <w:rsid w:val="002E5910"/>
    <w:rsid w:val="002E5A8F"/>
    <w:rsid w:val="002E5AE5"/>
    <w:rsid w:val="002E5CA9"/>
    <w:rsid w:val="002E5EA5"/>
    <w:rsid w:val="002E600C"/>
    <w:rsid w:val="002E609E"/>
    <w:rsid w:val="002E6FFD"/>
    <w:rsid w:val="002E70EA"/>
    <w:rsid w:val="002E79E9"/>
    <w:rsid w:val="002E7AB0"/>
    <w:rsid w:val="002E7D73"/>
    <w:rsid w:val="002F010E"/>
    <w:rsid w:val="002F01F8"/>
    <w:rsid w:val="002F0288"/>
    <w:rsid w:val="002F02CE"/>
    <w:rsid w:val="002F04C4"/>
    <w:rsid w:val="002F05ED"/>
    <w:rsid w:val="002F0A23"/>
    <w:rsid w:val="002F108C"/>
    <w:rsid w:val="002F182C"/>
    <w:rsid w:val="002F18B4"/>
    <w:rsid w:val="002F1AE1"/>
    <w:rsid w:val="002F1B3C"/>
    <w:rsid w:val="002F2726"/>
    <w:rsid w:val="002F3030"/>
    <w:rsid w:val="002F34F0"/>
    <w:rsid w:val="002F354C"/>
    <w:rsid w:val="002F386D"/>
    <w:rsid w:val="002F3A36"/>
    <w:rsid w:val="002F3BC5"/>
    <w:rsid w:val="002F41EC"/>
    <w:rsid w:val="002F48BF"/>
    <w:rsid w:val="002F4A63"/>
    <w:rsid w:val="002F4CB8"/>
    <w:rsid w:val="002F50D8"/>
    <w:rsid w:val="002F5280"/>
    <w:rsid w:val="002F56CA"/>
    <w:rsid w:val="002F590A"/>
    <w:rsid w:val="002F5915"/>
    <w:rsid w:val="002F5AA8"/>
    <w:rsid w:val="002F64B7"/>
    <w:rsid w:val="002F682A"/>
    <w:rsid w:val="002F6BFF"/>
    <w:rsid w:val="002F7786"/>
    <w:rsid w:val="0030058C"/>
    <w:rsid w:val="00300BE1"/>
    <w:rsid w:val="00300C44"/>
    <w:rsid w:val="00300E1A"/>
    <w:rsid w:val="00300E50"/>
    <w:rsid w:val="00300E54"/>
    <w:rsid w:val="0030151E"/>
    <w:rsid w:val="0030156C"/>
    <w:rsid w:val="00301686"/>
    <w:rsid w:val="0030172A"/>
    <w:rsid w:val="00301897"/>
    <w:rsid w:val="00301A3E"/>
    <w:rsid w:val="003024C2"/>
    <w:rsid w:val="003025DB"/>
    <w:rsid w:val="00302894"/>
    <w:rsid w:val="00302AEB"/>
    <w:rsid w:val="00302C68"/>
    <w:rsid w:val="003030B6"/>
    <w:rsid w:val="003038D5"/>
    <w:rsid w:val="003039DD"/>
    <w:rsid w:val="00303A5E"/>
    <w:rsid w:val="00303B25"/>
    <w:rsid w:val="00303D0C"/>
    <w:rsid w:val="00304576"/>
    <w:rsid w:val="003047A6"/>
    <w:rsid w:val="00304BF0"/>
    <w:rsid w:val="00304D6F"/>
    <w:rsid w:val="00304E02"/>
    <w:rsid w:val="00304FF9"/>
    <w:rsid w:val="003050D8"/>
    <w:rsid w:val="003051C2"/>
    <w:rsid w:val="00305309"/>
    <w:rsid w:val="00305A19"/>
    <w:rsid w:val="00305B0B"/>
    <w:rsid w:val="00305C00"/>
    <w:rsid w:val="00305C1E"/>
    <w:rsid w:val="00305DB1"/>
    <w:rsid w:val="0030615D"/>
    <w:rsid w:val="0030660C"/>
    <w:rsid w:val="003069E3"/>
    <w:rsid w:val="00306A0A"/>
    <w:rsid w:val="00306A2E"/>
    <w:rsid w:val="00306B0E"/>
    <w:rsid w:val="00306B4A"/>
    <w:rsid w:val="00306C1A"/>
    <w:rsid w:val="00306D22"/>
    <w:rsid w:val="00306E28"/>
    <w:rsid w:val="00306FA6"/>
    <w:rsid w:val="003071AC"/>
    <w:rsid w:val="00307278"/>
    <w:rsid w:val="003073FC"/>
    <w:rsid w:val="0030740F"/>
    <w:rsid w:val="003077E9"/>
    <w:rsid w:val="00307FA2"/>
    <w:rsid w:val="0031035B"/>
    <w:rsid w:val="00310555"/>
    <w:rsid w:val="00310BEF"/>
    <w:rsid w:val="00310F94"/>
    <w:rsid w:val="00311080"/>
    <w:rsid w:val="003111D4"/>
    <w:rsid w:val="00311504"/>
    <w:rsid w:val="003115BF"/>
    <w:rsid w:val="00311707"/>
    <w:rsid w:val="003118DE"/>
    <w:rsid w:val="00311903"/>
    <w:rsid w:val="00311BAD"/>
    <w:rsid w:val="00311C0D"/>
    <w:rsid w:val="00311E92"/>
    <w:rsid w:val="00311F5B"/>
    <w:rsid w:val="00311F92"/>
    <w:rsid w:val="00311FF8"/>
    <w:rsid w:val="0031281E"/>
    <w:rsid w:val="0031293A"/>
    <w:rsid w:val="0031297E"/>
    <w:rsid w:val="003129F2"/>
    <w:rsid w:val="00312D97"/>
    <w:rsid w:val="00312EEE"/>
    <w:rsid w:val="00313580"/>
    <w:rsid w:val="00313D4C"/>
    <w:rsid w:val="00313D52"/>
    <w:rsid w:val="00313D63"/>
    <w:rsid w:val="00313DC0"/>
    <w:rsid w:val="0031402B"/>
    <w:rsid w:val="0031429B"/>
    <w:rsid w:val="00314488"/>
    <w:rsid w:val="0031472C"/>
    <w:rsid w:val="00314A5A"/>
    <w:rsid w:val="00314D9C"/>
    <w:rsid w:val="003154B6"/>
    <w:rsid w:val="003155D4"/>
    <w:rsid w:val="0031576F"/>
    <w:rsid w:val="00315927"/>
    <w:rsid w:val="003159CF"/>
    <w:rsid w:val="00315A5A"/>
    <w:rsid w:val="00315C28"/>
    <w:rsid w:val="00315EFC"/>
    <w:rsid w:val="00316034"/>
    <w:rsid w:val="0031643B"/>
    <w:rsid w:val="00316453"/>
    <w:rsid w:val="00316480"/>
    <w:rsid w:val="0031670B"/>
    <w:rsid w:val="003168D3"/>
    <w:rsid w:val="00316BD5"/>
    <w:rsid w:val="003171B5"/>
    <w:rsid w:val="00317416"/>
    <w:rsid w:val="003175B5"/>
    <w:rsid w:val="003178DB"/>
    <w:rsid w:val="00317A7C"/>
    <w:rsid w:val="00320087"/>
    <w:rsid w:val="00320265"/>
    <w:rsid w:val="003203D2"/>
    <w:rsid w:val="00320583"/>
    <w:rsid w:val="003205DF"/>
    <w:rsid w:val="00320B56"/>
    <w:rsid w:val="00320D7D"/>
    <w:rsid w:val="00320E45"/>
    <w:rsid w:val="00320FD2"/>
    <w:rsid w:val="00320FEA"/>
    <w:rsid w:val="00320FFF"/>
    <w:rsid w:val="0032164C"/>
    <w:rsid w:val="00321877"/>
    <w:rsid w:val="00321CE3"/>
    <w:rsid w:val="00321D4B"/>
    <w:rsid w:val="00321EAB"/>
    <w:rsid w:val="00322031"/>
    <w:rsid w:val="003220E9"/>
    <w:rsid w:val="00322388"/>
    <w:rsid w:val="003223DA"/>
    <w:rsid w:val="0032256B"/>
    <w:rsid w:val="00322AAF"/>
    <w:rsid w:val="00322C53"/>
    <w:rsid w:val="00322D60"/>
    <w:rsid w:val="00322E3F"/>
    <w:rsid w:val="003232E3"/>
    <w:rsid w:val="0032379B"/>
    <w:rsid w:val="003238F5"/>
    <w:rsid w:val="00323AA1"/>
    <w:rsid w:val="00323D36"/>
    <w:rsid w:val="003243D1"/>
    <w:rsid w:val="00324431"/>
    <w:rsid w:val="00324792"/>
    <w:rsid w:val="00324CBB"/>
    <w:rsid w:val="0032516B"/>
    <w:rsid w:val="003253B3"/>
    <w:rsid w:val="00325541"/>
    <w:rsid w:val="003256A0"/>
    <w:rsid w:val="003256F4"/>
    <w:rsid w:val="003259A0"/>
    <w:rsid w:val="00325CD8"/>
    <w:rsid w:val="0032606A"/>
    <w:rsid w:val="0032631C"/>
    <w:rsid w:val="0032659F"/>
    <w:rsid w:val="003269C3"/>
    <w:rsid w:val="00326B73"/>
    <w:rsid w:val="003270CA"/>
    <w:rsid w:val="00327692"/>
    <w:rsid w:val="00327BAA"/>
    <w:rsid w:val="00330102"/>
    <w:rsid w:val="003302A6"/>
    <w:rsid w:val="00330361"/>
    <w:rsid w:val="003304AA"/>
    <w:rsid w:val="003307BF"/>
    <w:rsid w:val="00330804"/>
    <w:rsid w:val="00331267"/>
    <w:rsid w:val="003319F8"/>
    <w:rsid w:val="00331C3D"/>
    <w:rsid w:val="00331FA4"/>
    <w:rsid w:val="0033213F"/>
    <w:rsid w:val="00332580"/>
    <w:rsid w:val="00332CBB"/>
    <w:rsid w:val="00333719"/>
    <w:rsid w:val="00333B0E"/>
    <w:rsid w:val="00334182"/>
    <w:rsid w:val="00334531"/>
    <w:rsid w:val="00334546"/>
    <w:rsid w:val="003345B9"/>
    <w:rsid w:val="00334800"/>
    <w:rsid w:val="00334A50"/>
    <w:rsid w:val="00334D47"/>
    <w:rsid w:val="00334ED3"/>
    <w:rsid w:val="003350E3"/>
    <w:rsid w:val="003351D0"/>
    <w:rsid w:val="0033520E"/>
    <w:rsid w:val="00335397"/>
    <w:rsid w:val="0033547C"/>
    <w:rsid w:val="0033550C"/>
    <w:rsid w:val="0033578B"/>
    <w:rsid w:val="00335A37"/>
    <w:rsid w:val="00335A49"/>
    <w:rsid w:val="00335B22"/>
    <w:rsid w:val="00335C94"/>
    <w:rsid w:val="00335DE5"/>
    <w:rsid w:val="00335F43"/>
    <w:rsid w:val="0033674C"/>
    <w:rsid w:val="00336DAF"/>
    <w:rsid w:val="00336DD3"/>
    <w:rsid w:val="00336F22"/>
    <w:rsid w:val="003372ED"/>
    <w:rsid w:val="00337666"/>
    <w:rsid w:val="00337BE3"/>
    <w:rsid w:val="00337F16"/>
    <w:rsid w:val="00340323"/>
    <w:rsid w:val="0034041D"/>
    <w:rsid w:val="00340A24"/>
    <w:rsid w:val="00340A42"/>
    <w:rsid w:val="00341049"/>
    <w:rsid w:val="003412D8"/>
    <w:rsid w:val="0034153C"/>
    <w:rsid w:val="003415CB"/>
    <w:rsid w:val="003415D4"/>
    <w:rsid w:val="00341652"/>
    <w:rsid w:val="003419E0"/>
    <w:rsid w:val="00341A54"/>
    <w:rsid w:val="00341D84"/>
    <w:rsid w:val="00341D8B"/>
    <w:rsid w:val="00341DAD"/>
    <w:rsid w:val="00342484"/>
    <w:rsid w:val="00342554"/>
    <w:rsid w:val="003426C5"/>
    <w:rsid w:val="0034289E"/>
    <w:rsid w:val="00342C90"/>
    <w:rsid w:val="00342EDE"/>
    <w:rsid w:val="00343195"/>
    <w:rsid w:val="003432E3"/>
    <w:rsid w:val="0034352A"/>
    <w:rsid w:val="003436A1"/>
    <w:rsid w:val="0034379A"/>
    <w:rsid w:val="00343EE9"/>
    <w:rsid w:val="003440B1"/>
    <w:rsid w:val="00344148"/>
    <w:rsid w:val="003441E6"/>
    <w:rsid w:val="00344288"/>
    <w:rsid w:val="003442E0"/>
    <w:rsid w:val="00344396"/>
    <w:rsid w:val="0034450C"/>
    <w:rsid w:val="00344B76"/>
    <w:rsid w:val="00344C63"/>
    <w:rsid w:val="003452FE"/>
    <w:rsid w:val="00345388"/>
    <w:rsid w:val="00345AC7"/>
    <w:rsid w:val="00345D24"/>
    <w:rsid w:val="00345DB1"/>
    <w:rsid w:val="0034621A"/>
    <w:rsid w:val="003463B9"/>
    <w:rsid w:val="0034662C"/>
    <w:rsid w:val="00346938"/>
    <w:rsid w:val="0034693C"/>
    <w:rsid w:val="003472A8"/>
    <w:rsid w:val="003475B3"/>
    <w:rsid w:val="00347610"/>
    <w:rsid w:val="0034776F"/>
    <w:rsid w:val="00347789"/>
    <w:rsid w:val="003478A9"/>
    <w:rsid w:val="00347978"/>
    <w:rsid w:val="00347B1D"/>
    <w:rsid w:val="00347C0B"/>
    <w:rsid w:val="00347E0A"/>
    <w:rsid w:val="00347F7C"/>
    <w:rsid w:val="00347FD7"/>
    <w:rsid w:val="0035010C"/>
    <w:rsid w:val="00350520"/>
    <w:rsid w:val="0035060E"/>
    <w:rsid w:val="0035063C"/>
    <w:rsid w:val="00350A30"/>
    <w:rsid w:val="00350A9E"/>
    <w:rsid w:val="00350C57"/>
    <w:rsid w:val="00350CA2"/>
    <w:rsid w:val="00350DEA"/>
    <w:rsid w:val="00350E27"/>
    <w:rsid w:val="00351718"/>
    <w:rsid w:val="00351ACB"/>
    <w:rsid w:val="00351E0E"/>
    <w:rsid w:val="00352033"/>
    <w:rsid w:val="003522FF"/>
    <w:rsid w:val="0035244F"/>
    <w:rsid w:val="003528B1"/>
    <w:rsid w:val="00352E7B"/>
    <w:rsid w:val="003531DC"/>
    <w:rsid w:val="00353229"/>
    <w:rsid w:val="00353BAF"/>
    <w:rsid w:val="00353C20"/>
    <w:rsid w:val="0035437A"/>
    <w:rsid w:val="0035451F"/>
    <w:rsid w:val="003546CA"/>
    <w:rsid w:val="00354A56"/>
    <w:rsid w:val="00354F45"/>
    <w:rsid w:val="003551ED"/>
    <w:rsid w:val="0035523E"/>
    <w:rsid w:val="00355294"/>
    <w:rsid w:val="00355808"/>
    <w:rsid w:val="00355962"/>
    <w:rsid w:val="0035597A"/>
    <w:rsid w:val="00355AE3"/>
    <w:rsid w:val="00355FE3"/>
    <w:rsid w:val="00355FF9"/>
    <w:rsid w:val="0035621D"/>
    <w:rsid w:val="00356580"/>
    <w:rsid w:val="00356623"/>
    <w:rsid w:val="003566DD"/>
    <w:rsid w:val="0035690A"/>
    <w:rsid w:val="00356FF1"/>
    <w:rsid w:val="003572BF"/>
    <w:rsid w:val="00357442"/>
    <w:rsid w:val="00357B75"/>
    <w:rsid w:val="00357D60"/>
    <w:rsid w:val="00357EB3"/>
    <w:rsid w:val="00357EF7"/>
    <w:rsid w:val="0036004C"/>
    <w:rsid w:val="00360050"/>
    <w:rsid w:val="00360858"/>
    <w:rsid w:val="00360EFE"/>
    <w:rsid w:val="00360F49"/>
    <w:rsid w:val="003613B8"/>
    <w:rsid w:val="00361501"/>
    <w:rsid w:val="00361FDA"/>
    <w:rsid w:val="00362450"/>
    <w:rsid w:val="003624DF"/>
    <w:rsid w:val="0036275A"/>
    <w:rsid w:val="003628DB"/>
    <w:rsid w:val="0036296B"/>
    <w:rsid w:val="00362E05"/>
    <w:rsid w:val="00362EE9"/>
    <w:rsid w:val="00362F79"/>
    <w:rsid w:val="00363099"/>
    <w:rsid w:val="00363103"/>
    <w:rsid w:val="00363433"/>
    <w:rsid w:val="003636BB"/>
    <w:rsid w:val="00363851"/>
    <w:rsid w:val="003638A0"/>
    <w:rsid w:val="00363955"/>
    <w:rsid w:val="00363986"/>
    <w:rsid w:val="00363D02"/>
    <w:rsid w:val="00363F06"/>
    <w:rsid w:val="00364F0F"/>
    <w:rsid w:val="0036501E"/>
    <w:rsid w:val="00365121"/>
    <w:rsid w:val="00365A68"/>
    <w:rsid w:val="00366356"/>
    <w:rsid w:val="0036664F"/>
    <w:rsid w:val="003668EA"/>
    <w:rsid w:val="00367519"/>
    <w:rsid w:val="003675B1"/>
    <w:rsid w:val="00367EBA"/>
    <w:rsid w:val="00367FB0"/>
    <w:rsid w:val="0037009F"/>
    <w:rsid w:val="0037043F"/>
    <w:rsid w:val="003704A1"/>
    <w:rsid w:val="00371007"/>
    <w:rsid w:val="003711D6"/>
    <w:rsid w:val="0037134D"/>
    <w:rsid w:val="00371B92"/>
    <w:rsid w:val="00371CDA"/>
    <w:rsid w:val="00371FC5"/>
    <w:rsid w:val="00372AA8"/>
    <w:rsid w:val="00372C2D"/>
    <w:rsid w:val="00372F75"/>
    <w:rsid w:val="003732BE"/>
    <w:rsid w:val="003734B5"/>
    <w:rsid w:val="0037353B"/>
    <w:rsid w:val="00373627"/>
    <w:rsid w:val="003738C2"/>
    <w:rsid w:val="003738DF"/>
    <w:rsid w:val="00373D5D"/>
    <w:rsid w:val="00374103"/>
    <w:rsid w:val="0037413F"/>
    <w:rsid w:val="0037417A"/>
    <w:rsid w:val="0037425D"/>
    <w:rsid w:val="0037436F"/>
    <w:rsid w:val="00374671"/>
    <w:rsid w:val="003747A4"/>
    <w:rsid w:val="00374944"/>
    <w:rsid w:val="00374C3B"/>
    <w:rsid w:val="00374DC0"/>
    <w:rsid w:val="00374EB7"/>
    <w:rsid w:val="00374F9E"/>
    <w:rsid w:val="003750E5"/>
    <w:rsid w:val="003754A6"/>
    <w:rsid w:val="0037568B"/>
    <w:rsid w:val="00375721"/>
    <w:rsid w:val="003759FB"/>
    <w:rsid w:val="00375BED"/>
    <w:rsid w:val="00375F69"/>
    <w:rsid w:val="003762A0"/>
    <w:rsid w:val="00376506"/>
    <w:rsid w:val="003767E6"/>
    <w:rsid w:val="003769DD"/>
    <w:rsid w:val="00376DC6"/>
    <w:rsid w:val="00376E37"/>
    <w:rsid w:val="00377024"/>
    <w:rsid w:val="00377861"/>
    <w:rsid w:val="0037786E"/>
    <w:rsid w:val="00380193"/>
    <w:rsid w:val="00380361"/>
    <w:rsid w:val="003803B8"/>
    <w:rsid w:val="003806D8"/>
    <w:rsid w:val="0038087B"/>
    <w:rsid w:val="0038091C"/>
    <w:rsid w:val="0038095D"/>
    <w:rsid w:val="003809AD"/>
    <w:rsid w:val="003809BF"/>
    <w:rsid w:val="00380BD3"/>
    <w:rsid w:val="00380C79"/>
    <w:rsid w:val="00380CDB"/>
    <w:rsid w:val="0038103F"/>
    <w:rsid w:val="00381475"/>
    <w:rsid w:val="00381570"/>
    <w:rsid w:val="003817A9"/>
    <w:rsid w:val="00381C64"/>
    <w:rsid w:val="00381D2A"/>
    <w:rsid w:val="00381E42"/>
    <w:rsid w:val="0038202F"/>
    <w:rsid w:val="003821BF"/>
    <w:rsid w:val="003822C6"/>
    <w:rsid w:val="003824AC"/>
    <w:rsid w:val="003825B2"/>
    <w:rsid w:val="00382CC2"/>
    <w:rsid w:val="00382D67"/>
    <w:rsid w:val="00383715"/>
    <w:rsid w:val="00383965"/>
    <w:rsid w:val="00383983"/>
    <w:rsid w:val="00383AEE"/>
    <w:rsid w:val="00383CD8"/>
    <w:rsid w:val="0038416D"/>
    <w:rsid w:val="00384432"/>
    <w:rsid w:val="003844AA"/>
    <w:rsid w:val="003847E7"/>
    <w:rsid w:val="00384891"/>
    <w:rsid w:val="00384A97"/>
    <w:rsid w:val="00385136"/>
    <w:rsid w:val="0038539B"/>
    <w:rsid w:val="003857BB"/>
    <w:rsid w:val="0038587B"/>
    <w:rsid w:val="00385AD2"/>
    <w:rsid w:val="00385C32"/>
    <w:rsid w:val="00385CC6"/>
    <w:rsid w:val="00386159"/>
    <w:rsid w:val="003862F6"/>
    <w:rsid w:val="003863AA"/>
    <w:rsid w:val="00386A6A"/>
    <w:rsid w:val="00386ADB"/>
    <w:rsid w:val="00386DDB"/>
    <w:rsid w:val="00386EA9"/>
    <w:rsid w:val="003873A6"/>
    <w:rsid w:val="00387451"/>
    <w:rsid w:val="003874F8"/>
    <w:rsid w:val="003878BA"/>
    <w:rsid w:val="00387B89"/>
    <w:rsid w:val="00387D0D"/>
    <w:rsid w:val="00387EB7"/>
    <w:rsid w:val="00387EDA"/>
    <w:rsid w:val="0039045A"/>
    <w:rsid w:val="0039063F"/>
    <w:rsid w:val="0039096B"/>
    <w:rsid w:val="00390A2D"/>
    <w:rsid w:val="00390DB5"/>
    <w:rsid w:val="00391361"/>
    <w:rsid w:val="00391C8C"/>
    <w:rsid w:val="00391F70"/>
    <w:rsid w:val="0039202A"/>
    <w:rsid w:val="00392218"/>
    <w:rsid w:val="0039325C"/>
    <w:rsid w:val="003934D1"/>
    <w:rsid w:val="00393614"/>
    <w:rsid w:val="00393864"/>
    <w:rsid w:val="00393ACC"/>
    <w:rsid w:val="00393B8A"/>
    <w:rsid w:val="00393E32"/>
    <w:rsid w:val="0039405E"/>
    <w:rsid w:val="003941B5"/>
    <w:rsid w:val="00394243"/>
    <w:rsid w:val="003946A0"/>
    <w:rsid w:val="00394A6C"/>
    <w:rsid w:val="00394AAA"/>
    <w:rsid w:val="00394FF1"/>
    <w:rsid w:val="003954BB"/>
    <w:rsid w:val="00395907"/>
    <w:rsid w:val="00395AA5"/>
    <w:rsid w:val="003962DF"/>
    <w:rsid w:val="003964E4"/>
    <w:rsid w:val="00396A8A"/>
    <w:rsid w:val="00396FB8"/>
    <w:rsid w:val="00396FBA"/>
    <w:rsid w:val="00396FFD"/>
    <w:rsid w:val="00397807"/>
    <w:rsid w:val="0039784F"/>
    <w:rsid w:val="00397909"/>
    <w:rsid w:val="00397AEF"/>
    <w:rsid w:val="00397F69"/>
    <w:rsid w:val="00397F76"/>
    <w:rsid w:val="003A003B"/>
    <w:rsid w:val="003A026B"/>
    <w:rsid w:val="003A03F5"/>
    <w:rsid w:val="003A05EE"/>
    <w:rsid w:val="003A063B"/>
    <w:rsid w:val="003A06E4"/>
    <w:rsid w:val="003A10E2"/>
    <w:rsid w:val="003A14E3"/>
    <w:rsid w:val="003A1552"/>
    <w:rsid w:val="003A16D8"/>
    <w:rsid w:val="003A1873"/>
    <w:rsid w:val="003A191E"/>
    <w:rsid w:val="003A1A04"/>
    <w:rsid w:val="003A1D00"/>
    <w:rsid w:val="003A224E"/>
    <w:rsid w:val="003A26BA"/>
    <w:rsid w:val="003A279C"/>
    <w:rsid w:val="003A2B68"/>
    <w:rsid w:val="003A2F2F"/>
    <w:rsid w:val="003A31D2"/>
    <w:rsid w:val="003A320E"/>
    <w:rsid w:val="003A3349"/>
    <w:rsid w:val="003A3505"/>
    <w:rsid w:val="003A398F"/>
    <w:rsid w:val="003A3A21"/>
    <w:rsid w:val="003A3A94"/>
    <w:rsid w:val="003A3D1C"/>
    <w:rsid w:val="003A45E2"/>
    <w:rsid w:val="003A4634"/>
    <w:rsid w:val="003A4802"/>
    <w:rsid w:val="003A4995"/>
    <w:rsid w:val="003A520D"/>
    <w:rsid w:val="003A5AA2"/>
    <w:rsid w:val="003A6081"/>
    <w:rsid w:val="003A652C"/>
    <w:rsid w:val="003A6534"/>
    <w:rsid w:val="003A675E"/>
    <w:rsid w:val="003A6D2E"/>
    <w:rsid w:val="003A70B2"/>
    <w:rsid w:val="003A756E"/>
    <w:rsid w:val="003A7856"/>
    <w:rsid w:val="003A7B49"/>
    <w:rsid w:val="003B020A"/>
    <w:rsid w:val="003B03C9"/>
    <w:rsid w:val="003B0B48"/>
    <w:rsid w:val="003B1515"/>
    <w:rsid w:val="003B17C6"/>
    <w:rsid w:val="003B1A97"/>
    <w:rsid w:val="003B1B69"/>
    <w:rsid w:val="003B1D20"/>
    <w:rsid w:val="003B1F8F"/>
    <w:rsid w:val="003B2414"/>
    <w:rsid w:val="003B33D1"/>
    <w:rsid w:val="003B343E"/>
    <w:rsid w:val="003B3668"/>
    <w:rsid w:val="003B381C"/>
    <w:rsid w:val="003B385A"/>
    <w:rsid w:val="003B3A19"/>
    <w:rsid w:val="003B3BDD"/>
    <w:rsid w:val="003B43C8"/>
    <w:rsid w:val="003B43E4"/>
    <w:rsid w:val="003B4AE3"/>
    <w:rsid w:val="003B4CC3"/>
    <w:rsid w:val="003B4D55"/>
    <w:rsid w:val="003B506A"/>
    <w:rsid w:val="003B50FA"/>
    <w:rsid w:val="003B5241"/>
    <w:rsid w:val="003B5525"/>
    <w:rsid w:val="003B57FB"/>
    <w:rsid w:val="003B5A89"/>
    <w:rsid w:val="003B5AA7"/>
    <w:rsid w:val="003B5AAE"/>
    <w:rsid w:val="003B5FC8"/>
    <w:rsid w:val="003B625B"/>
    <w:rsid w:val="003B639E"/>
    <w:rsid w:val="003B68B7"/>
    <w:rsid w:val="003B6F1B"/>
    <w:rsid w:val="003B70DE"/>
    <w:rsid w:val="003B71E1"/>
    <w:rsid w:val="003B7297"/>
    <w:rsid w:val="003B77CC"/>
    <w:rsid w:val="003C062D"/>
    <w:rsid w:val="003C07C5"/>
    <w:rsid w:val="003C07EF"/>
    <w:rsid w:val="003C0C28"/>
    <w:rsid w:val="003C0DD7"/>
    <w:rsid w:val="003C109A"/>
    <w:rsid w:val="003C11BB"/>
    <w:rsid w:val="003C132C"/>
    <w:rsid w:val="003C13BF"/>
    <w:rsid w:val="003C146E"/>
    <w:rsid w:val="003C1818"/>
    <w:rsid w:val="003C1B06"/>
    <w:rsid w:val="003C1D50"/>
    <w:rsid w:val="003C1D94"/>
    <w:rsid w:val="003C2572"/>
    <w:rsid w:val="003C27DB"/>
    <w:rsid w:val="003C2A15"/>
    <w:rsid w:val="003C2B8B"/>
    <w:rsid w:val="003C2D39"/>
    <w:rsid w:val="003C2EEB"/>
    <w:rsid w:val="003C2F90"/>
    <w:rsid w:val="003C308E"/>
    <w:rsid w:val="003C314A"/>
    <w:rsid w:val="003C36F9"/>
    <w:rsid w:val="003C371F"/>
    <w:rsid w:val="003C3B07"/>
    <w:rsid w:val="003C3DF3"/>
    <w:rsid w:val="003C47D3"/>
    <w:rsid w:val="003C480A"/>
    <w:rsid w:val="003C4919"/>
    <w:rsid w:val="003C4A9C"/>
    <w:rsid w:val="003C51DF"/>
    <w:rsid w:val="003C5223"/>
    <w:rsid w:val="003C5F1F"/>
    <w:rsid w:val="003C621D"/>
    <w:rsid w:val="003C6255"/>
    <w:rsid w:val="003C636F"/>
    <w:rsid w:val="003C66E7"/>
    <w:rsid w:val="003C6BEA"/>
    <w:rsid w:val="003C6D37"/>
    <w:rsid w:val="003C6F5B"/>
    <w:rsid w:val="003C78B5"/>
    <w:rsid w:val="003C78EF"/>
    <w:rsid w:val="003C7DBA"/>
    <w:rsid w:val="003C7EFD"/>
    <w:rsid w:val="003D00C3"/>
    <w:rsid w:val="003D032A"/>
    <w:rsid w:val="003D04AC"/>
    <w:rsid w:val="003D07F2"/>
    <w:rsid w:val="003D081D"/>
    <w:rsid w:val="003D0A97"/>
    <w:rsid w:val="003D1359"/>
    <w:rsid w:val="003D13F2"/>
    <w:rsid w:val="003D1449"/>
    <w:rsid w:val="003D1716"/>
    <w:rsid w:val="003D17B1"/>
    <w:rsid w:val="003D18E2"/>
    <w:rsid w:val="003D19C4"/>
    <w:rsid w:val="003D1AA3"/>
    <w:rsid w:val="003D1E5C"/>
    <w:rsid w:val="003D1EB1"/>
    <w:rsid w:val="003D2332"/>
    <w:rsid w:val="003D2354"/>
    <w:rsid w:val="003D2421"/>
    <w:rsid w:val="003D2767"/>
    <w:rsid w:val="003D286F"/>
    <w:rsid w:val="003D2978"/>
    <w:rsid w:val="003D29B2"/>
    <w:rsid w:val="003D2C6B"/>
    <w:rsid w:val="003D2D14"/>
    <w:rsid w:val="003D2F81"/>
    <w:rsid w:val="003D310E"/>
    <w:rsid w:val="003D31E9"/>
    <w:rsid w:val="003D33BC"/>
    <w:rsid w:val="003D3488"/>
    <w:rsid w:val="003D37E0"/>
    <w:rsid w:val="003D380B"/>
    <w:rsid w:val="003D390D"/>
    <w:rsid w:val="003D3975"/>
    <w:rsid w:val="003D39C7"/>
    <w:rsid w:val="003D4213"/>
    <w:rsid w:val="003D4BC5"/>
    <w:rsid w:val="003D4D92"/>
    <w:rsid w:val="003D4EC2"/>
    <w:rsid w:val="003D4ED0"/>
    <w:rsid w:val="003D51A3"/>
    <w:rsid w:val="003D529F"/>
    <w:rsid w:val="003D53BB"/>
    <w:rsid w:val="003D544E"/>
    <w:rsid w:val="003D55A7"/>
    <w:rsid w:val="003D593A"/>
    <w:rsid w:val="003D598A"/>
    <w:rsid w:val="003D5B38"/>
    <w:rsid w:val="003D5E96"/>
    <w:rsid w:val="003D5F08"/>
    <w:rsid w:val="003D6027"/>
    <w:rsid w:val="003D6152"/>
    <w:rsid w:val="003D65EE"/>
    <w:rsid w:val="003D6EF5"/>
    <w:rsid w:val="003D70BF"/>
    <w:rsid w:val="003D7110"/>
    <w:rsid w:val="003D75D1"/>
    <w:rsid w:val="003D7D48"/>
    <w:rsid w:val="003D7E54"/>
    <w:rsid w:val="003D7EC6"/>
    <w:rsid w:val="003D7EC7"/>
    <w:rsid w:val="003D7F2C"/>
    <w:rsid w:val="003D7FE7"/>
    <w:rsid w:val="003E0510"/>
    <w:rsid w:val="003E095A"/>
    <w:rsid w:val="003E0FEE"/>
    <w:rsid w:val="003E15E9"/>
    <w:rsid w:val="003E1806"/>
    <w:rsid w:val="003E1859"/>
    <w:rsid w:val="003E1B49"/>
    <w:rsid w:val="003E1DB0"/>
    <w:rsid w:val="003E1E98"/>
    <w:rsid w:val="003E21BA"/>
    <w:rsid w:val="003E22E1"/>
    <w:rsid w:val="003E2498"/>
    <w:rsid w:val="003E2B7F"/>
    <w:rsid w:val="003E2E46"/>
    <w:rsid w:val="003E2E99"/>
    <w:rsid w:val="003E2EFC"/>
    <w:rsid w:val="003E2F4B"/>
    <w:rsid w:val="003E3003"/>
    <w:rsid w:val="003E329B"/>
    <w:rsid w:val="003E32FB"/>
    <w:rsid w:val="003E3841"/>
    <w:rsid w:val="003E38ED"/>
    <w:rsid w:val="003E3B22"/>
    <w:rsid w:val="003E3CAA"/>
    <w:rsid w:val="003E3CB2"/>
    <w:rsid w:val="003E3D70"/>
    <w:rsid w:val="003E41F6"/>
    <w:rsid w:val="003E4307"/>
    <w:rsid w:val="003E456A"/>
    <w:rsid w:val="003E46F5"/>
    <w:rsid w:val="003E4A7A"/>
    <w:rsid w:val="003E4A88"/>
    <w:rsid w:val="003E5588"/>
    <w:rsid w:val="003E5595"/>
    <w:rsid w:val="003E5B15"/>
    <w:rsid w:val="003E5E59"/>
    <w:rsid w:val="003E6164"/>
    <w:rsid w:val="003E61D1"/>
    <w:rsid w:val="003E658F"/>
    <w:rsid w:val="003E6685"/>
    <w:rsid w:val="003E673E"/>
    <w:rsid w:val="003E6B65"/>
    <w:rsid w:val="003E6FB9"/>
    <w:rsid w:val="003E7145"/>
    <w:rsid w:val="003E7377"/>
    <w:rsid w:val="003E73E9"/>
    <w:rsid w:val="003E7517"/>
    <w:rsid w:val="003E7659"/>
    <w:rsid w:val="003E7747"/>
    <w:rsid w:val="003E7947"/>
    <w:rsid w:val="003E7DCF"/>
    <w:rsid w:val="003E7F65"/>
    <w:rsid w:val="003E7FB9"/>
    <w:rsid w:val="003F0028"/>
    <w:rsid w:val="003F012B"/>
    <w:rsid w:val="003F036E"/>
    <w:rsid w:val="003F0473"/>
    <w:rsid w:val="003F04E6"/>
    <w:rsid w:val="003F069E"/>
    <w:rsid w:val="003F0764"/>
    <w:rsid w:val="003F0B0D"/>
    <w:rsid w:val="003F0BBF"/>
    <w:rsid w:val="003F0F1F"/>
    <w:rsid w:val="003F0FAD"/>
    <w:rsid w:val="003F1061"/>
    <w:rsid w:val="003F10B9"/>
    <w:rsid w:val="003F12F0"/>
    <w:rsid w:val="003F1338"/>
    <w:rsid w:val="003F13BB"/>
    <w:rsid w:val="003F13EC"/>
    <w:rsid w:val="003F1A2D"/>
    <w:rsid w:val="003F1E83"/>
    <w:rsid w:val="003F1F95"/>
    <w:rsid w:val="003F211C"/>
    <w:rsid w:val="003F26A5"/>
    <w:rsid w:val="003F2A5F"/>
    <w:rsid w:val="003F2DFD"/>
    <w:rsid w:val="003F2FB0"/>
    <w:rsid w:val="003F30C9"/>
    <w:rsid w:val="003F31AB"/>
    <w:rsid w:val="003F3257"/>
    <w:rsid w:val="003F33C1"/>
    <w:rsid w:val="003F354D"/>
    <w:rsid w:val="003F3991"/>
    <w:rsid w:val="003F3A88"/>
    <w:rsid w:val="003F3AD8"/>
    <w:rsid w:val="003F3B00"/>
    <w:rsid w:val="003F3B7F"/>
    <w:rsid w:val="003F3C58"/>
    <w:rsid w:val="003F3C60"/>
    <w:rsid w:val="003F4072"/>
    <w:rsid w:val="003F41B4"/>
    <w:rsid w:val="003F42ED"/>
    <w:rsid w:val="003F474B"/>
    <w:rsid w:val="003F4839"/>
    <w:rsid w:val="003F4B0A"/>
    <w:rsid w:val="003F4BF7"/>
    <w:rsid w:val="003F50C8"/>
    <w:rsid w:val="003F5318"/>
    <w:rsid w:val="003F5503"/>
    <w:rsid w:val="003F5594"/>
    <w:rsid w:val="003F566D"/>
    <w:rsid w:val="003F56EE"/>
    <w:rsid w:val="003F5C9A"/>
    <w:rsid w:val="003F5E9B"/>
    <w:rsid w:val="003F5EA1"/>
    <w:rsid w:val="003F61A4"/>
    <w:rsid w:val="003F629C"/>
    <w:rsid w:val="003F6574"/>
    <w:rsid w:val="003F68A4"/>
    <w:rsid w:val="003F69A3"/>
    <w:rsid w:val="003F6AE1"/>
    <w:rsid w:val="003F6D1F"/>
    <w:rsid w:val="003F6E95"/>
    <w:rsid w:val="003F7051"/>
    <w:rsid w:val="003F72E6"/>
    <w:rsid w:val="003F73A0"/>
    <w:rsid w:val="003F740A"/>
    <w:rsid w:val="003F743D"/>
    <w:rsid w:val="003F76D0"/>
    <w:rsid w:val="003F7888"/>
    <w:rsid w:val="003F7BAC"/>
    <w:rsid w:val="003F7C20"/>
    <w:rsid w:val="003F7E68"/>
    <w:rsid w:val="003F7FDD"/>
    <w:rsid w:val="004001BB"/>
    <w:rsid w:val="0040028E"/>
    <w:rsid w:val="004003C1"/>
    <w:rsid w:val="004003EE"/>
    <w:rsid w:val="0040051A"/>
    <w:rsid w:val="004005B4"/>
    <w:rsid w:val="004009F4"/>
    <w:rsid w:val="00400E94"/>
    <w:rsid w:val="00400EB1"/>
    <w:rsid w:val="00400EBF"/>
    <w:rsid w:val="00400FF5"/>
    <w:rsid w:val="00401038"/>
    <w:rsid w:val="00401134"/>
    <w:rsid w:val="0040145B"/>
    <w:rsid w:val="00401610"/>
    <w:rsid w:val="0040171E"/>
    <w:rsid w:val="00401D5C"/>
    <w:rsid w:val="00401DD1"/>
    <w:rsid w:val="00401E7E"/>
    <w:rsid w:val="004021D7"/>
    <w:rsid w:val="00402272"/>
    <w:rsid w:val="004023B0"/>
    <w:rsid w:val="00402599"/>
    <w:rsid w:val="004025FD"/>
    <w:rsid w:val="00402820"/>
    <w:rsid w:val="00402A40"/>
    <w:rsid w:val="00402A58"/>
    <w:rsid w:val="00402B3C"/>
    <w:rsid w:val="004034E6"/>
    <w:rsid w:val="00403618"/>
    <w:rsid w:val="0040364C"/>
    <w:rsid w:val="0040377C"/>
    <w:rsid w:val="00403F7D"/>
    <w:rsid w:val="00404034"/>
    <w:rsid w:val="00404B37"/>
    <w:rsid w:val="00404B89"/>
    <w:rsid w:val="00405154"/>
    <w:rsid w:val="00405158"/>
    <w:rsid w:val="004052F5"/>
    <w:rsid w:val="00405380"/>
    <w:rsid w:val="00405C7E"/>
    <w:rsid w:val="00405EC0"/>
    <w:rsid w:val="00405FE7"/>
    <w:rsid w:val="00406C80"/>
    <w:rsid w:val="00406C8F"/>
    <w:rsid w:val="00406DA8"/>
    <w:rsid w:val="00407175"/>
    <w:rsid w:val="00407220"/>
    <w:rsid w:val="004079FA"/>
    <w:rsid w:val="00407A11"/>
    <w:rsid w:val="00407D40"/>
    <w:rsid w:val="004100D8"/>
    <w:rsid w:val="00410B8D"/>
    <w:rsid w:val="00411068"/>
    <w:rsid w:val="0041114D"/>
    <w:rsid w:val="00411699"/>
    <w:rsid w:val="004116F7"/>
    <w:rsid w:val="00411B21"/>
    <w:rsid w:val="00411B62"/>
    <w:rsid w:val="00411C7C"/>
    <w:rsid w:val="0041200F"/>
    <w:rsid w:val="00412020"/>
    <w:rsid w:val="004123EA"/>
    <w:rsid w:val="00412A4D"/>
    <w:rsid w:val="00412AB3"/>
    <w:rsid w:val="00413126"/>
    <w:rsid w:val="004134F6"/>
    <w:rsid w:val="00413511"/>
    <w:rsid w:val="00413690"/>
    <w:rsid w:val="004136CD"/>
    <w:rsid w:val="004137FE"/>
    <w:rsid w:val="00413BB2"/>
    <w:rsid w:val="00414549"/>
    <w:rsid w:val="004146A7"/>
    <w:rsid w:val="00414DCD"/>
    <w:rsid w:val="00414E69"/>
    <w:rsid w:val="004155EF"/>
    <w:rsid w:val="0041570E"/>
    <w:rsid w:val="004157C0"/>
    <w:rsid w:val="00415C54"/>
    <w:rsid w:val="00415CCA"/>
    <w:rsid w:val="004160E0"/>
    <w:rsid w:val="00416343"/>
    <w:rsid w:val="004163CE"/>
    <w:rsid w:val="004165F2"/>
    <w:rsid w:val="004166CE"/>
    <w:rsid w:val="00416721"/>
    <w:rsid w:val="00416DC2"/>
    <w:rsid w:val="004170E9"/>
    <w:rsid w:val="0041730A"/>
    <w:rsid w:val="0041749A"/>
    <w:rsid w:val="00417713"/>
    <w:rsid w:val="0041786B"/>
    <w:rsid w:val="00417B24"/>
    <w:rsid w:val="00417CCC"/>
    <w:rsid w:val="00417F7B"/>
    <w:rsid w:val="00417F95"/>
    <w:rsid w:val="00420231"/>
    <w:rsid w:val="004204DB"/>
    <w:rsid w:val="00420719"/>
    <w:rsid w:val="004208DC"/>
    <w:rsid w:val="00420A6E"/>
    <w:rsid w:val="00420A84"/>
    <w:rsid w:val="0042103C"/>
    <w:rsid w:val="00421278"/>
    <w:rsid w:val="004212E6"/>
    <w:rsid w:val="00421B3C"/>
    <w:rsid w:val="00421CE4"/>
    <w:rsid w:val="004220AB"/>
    <w:rsid w:val="00422476"/>
    <w:rsid w:val="00422E90"/>
    <w:rsid w:val="0042313C"/>
    <w:rsid w:val="004231A8"/>
    <w:rsid w:val="00423361"/>
    <w:rsid w:val="0042339C"/>
    <w:rsid w:val="004233DE"/>
    <w:rsid w:val="0042345D"/>
    <w:rsid w:val="0042365C"/>
    <w:rsid w:val="00423786"/>
    <w:rsid w:val="00423CF2"/>
    <w:rsid w:val="00424129"/>
    <w:rsid w:val="00424227"/>
    <w:rsid w:val="00424529"/>
    <w:rsid w:val="00424558"/>
    <w:rsid w:val="00424A9A"/>
    <w:rsid w:val="00424FA8"/>
    <w:rsid w:val="00425533"/>
    <w:rsid w:val="004259DE"/>
    <w:rsid w:val="00425D52"/>
    <w:rsid w:val="0042617C"/>
    <w:rsid w:val="004262B1"/>
    <w:rsid w:val="004264A4"/>
    <w:rsid w:val="00426749"/>
    <w:rsid w:val="00426811"/>
    <w:rsid w:val="00426C6F"/>
    <w:rsid w:val="00426FEF"/>
    <w:rsid w:val="00427125"/>
    <w:rsid w:val="0042747E"/>
    <w:rsid w:val="0042774C"/>
    <w:rsid w:val="00427831"/>
    <w:rsid w:val="00427B17"/>
    <w:rsid w:val="00427C28"/>
    <w:rsid w:val="00427FA0"/>
    <w:rsid w:val="004300CF"/>
    <w:rsid w:val="004302BE"/>
    <w:rsid w:val="004305D5"/>
    <w:rsid w:val="0043071A"/>
    <w:rsid w:val="00430ADA"/>
    <w:rsid w:val="00430D12"/>
    <w:rsid w:val="00430E1F"/>
    <w:rsid w:val="00430EAD"/>
    <w:rsid w:val="00431209"/>
    <w:rsid w:val="00431405"/>
    <w:rsid w:val="00431A08"/>
    <w:rsid w:val="00431F27"/>
    <w:rsid w:val="004325CB"/>
    <w:rsid w:val="00432F3F"/>
    <w:rsid w:val="00432F85"/>
    <w:rsid w:val="004330AB"/>
    <w:rsid w:val="00433D6E"/>
    <w:rsid w:val="0043419F"/>
    <w:rsid w:val="00434318"/>
    <w:rsid w:val="004343F0"/>
    <w:rsid w:val="00434496"/>
    <w:rsid w:val="00434A22"/>
    <w:rsid w:val="00434E40"/>
    <w:rsid w:val="004351E8"/>
    <w:rsid w:val="00435235"/>
    <w:rsid w:val="0043534D"/>
    <w:rsid w:val="0043589D"/>
    <w:rsid w:val="00435A1B"/>
    <w:rsid w:val="004362D9"/>
    <w:rsid w:val="00436650"/>
    <w:rsid w:val="00436713"/>
    <w:rsid w:val="00436831"/>
    <w:rsid w:val="00436A10"/>
    <w:rsid w:val="0043701D"/>
    <w:rsid w:val="00437283"/>
    <w:rsid w:val="004375DF"/>
    <w:rsid w:val="0043761B"/>
    <w:rsid w:val="004377AF"/>
    <w:rsid w:val="00437A8E"/>
    <w:rsid w:val="00437E93"/>
    <w:rsid w:val="004405F3"/>
    <w:rsid w:val="00440631"/>
    <w:rsid w:val="004407C8"/>
    <w:rsid w:val="004408FC"/>
    <w:rsid w:val="00440A3E"/>
    <w:rsid w:val="00440CB7"/>
    <w:rsid w:val="004410DE"/>
    <w:rsid w:val="00441172"/>
    <w:rsid w:val="004413CD"/>
    <w:rsid w:val="00441434"/>
    <w:rsid w:val="004419EA"/>
    <w:rsid w:val="004420F2"/>
    <w:rsid w:val="004426E1"/>
    <w:rsid w:val="004428B5"/>
    <w:rsid w:val="00442B2C"/>
    <w:rsid w:val="00443273"/>
    <w:rsid w:val="004437F2"/>
    <w:rsid w:val="00443B21"/>
    <w:rsid w:val="00443E72"/>
    <w:rsid w:val="00444346"/>
    <w:rsid w:val="00444367"/>
    <w:rsid w:val="0044437C"/>
    <w:rsid w:val="00444604"/>
    <w:rsid w:val="0044499B"/>
    <w:rsid w:val="00444B9C"/>
    <w:rsid w:val="0044507E"/>
    <w:rsid w:val="00445256"/>
    <w:rsid w:val="0044552D"/>
    <w:rsid w:val="0044556C"/>
    <w:rsid w:val="0044577B"/>
    <w:rsid w:val="00445A9D"/>
    <w:rsid w:val="004462A0"/>
    <w:rsid w:val="0044651D"/>
    <w:rsid w:val="00446756"/>
    <w:rsid w:val="00446909"/>
    <w:rsid w:val="00446CDE"/>
    <w:rsid w:val="004473C3"/>
    <w:rsid w:val="00447418"/>
    <w:rsid w:val="00447497"/>
    <w:rsid w:val="004477A0"/>
    <w:rsid w:val="004479A1"/>
    <w:rsid w:val="004479D5"/>
    <w:rsid w:val="00447BA6"/>
    <w:rsid w:val="00447CA5"/>
    <w:rsid w:val="00447DD0"/>
    <w:rsid w:val="00447EAB"/>
    <w:rsid w:val="004500BF"/>
    <w:rsid w:val="004503B0"/>
    <w:rsid w:val="00450499"/>
    <w:rsid w:val="00450850"/>
    <w:rsid w:val="00450A7A"/>
    <w:rsid w:val="00450C16"/>
    <w:rsid w:val="00450ED8"/>
    <w:rsid w:val="0045104E"/>
    <w:rsid w:val="004510F0"/>
    <w:rsid w:val="00451726"/>
    <w:rsid w:val="00451A1F"/>
    <w:rsid w:val="00451A5D"/>
    <w:rsid w:val="00451FB9"/>
    <w:rsid w:val="004521A7"/>
    <w:rsid w:val="00452558"/>
    <w:rsid w:val="0045270C"/>
    <w:rsid w:val="004528A7"/>
    <w:rsid w:val="00452975"/>
    <w:rsid w:val="00452AAF"/>
    <w:rsid w:val="00452AD9"/>
    <w:rsid w:val="00452B05"/>
    <w:rsid w:val="00452B1C"/>
    <w:rsid w:val="00452C14"/>
    <w:rsid w:val="00452CF9"/>
    <w:rsid w:val="00452D08"/>
    <w:rsid w:val="004533EB"/>
    <w:rsid w:val="004536AF"/>
    <w:rsid w:val="00453EAC"/>
    <w:rsid w:val="00453F25"/>
    <w:rsid w:val="004544A0"/>
    <w:rsid w:val="004545B6"/>
    <w:rsid w:val="004545CB"/>
    <w:rsid w:val="00454978"/>
    <w:rsid w:val="00454CE2"/>
    <w:rsid w:val="00455152"/>
    <w:rsid w:val="004553B1"/>
    <w:rsid w:val="00455B57"/>
    <w:rsid w:val="00455C85"/>
    <w:rsid w:val="00455D61"/>
    <w:rsid w:val="004561DF"/>
    <w:rsid w:val="004564A4"/>
    <w:rsid w:val="004567A0"/>
    <w:rsid w:val="004569B1"/>
    <w:rsid w:val="00456BC5"/>
    <w:rsid w:val="00456D13"/>
    <w:rsid w:val="00456F71"/>
    <w:rsid w:val="0045738F"/>
    <w:rsid w:val="00457473"/>
    <w:rsid w:val="0045761F"/>
    <w:rsid w:val="00457B64"/>
    <w:rsid w:val="00460118"/>
    <w:rsid w:val="004601BA"/>
    <w:rsid w:val="0046046B"/>
    <w:rsid w:val="0046091E"/>
    <w:rsid w:val="00460937"/>
    <w:rsid w:val="00460B21"/>
    <w:rsid w:val="0046108F"/>
    <w:rsid w:val="004613C3"/>
    <w:rsid w:val="00461486"/>
    <w:rsid w:val="00461696"/>
    <w:rsid w:val="00461DBA"/>
    <w:rsid w:val="0046218C"/>
    <w:rsid w:val="00462364"/>
    <w:rsid w:val="0046254C"/>
    <w:rsid w:val="00462C8C"/>
    <w:rsid w:val="00462D5A"/>
    <w:rsid w:val="00462D96"/>
    <w:rsid w:val="00462DE6"/>
    <w:rsid w:val="00462E54"/>
    <w:rsid w:val="00463180"/>
    <w:rsid w:val="00463237"/>
    <w:rsid w:val="0046340B"/>
    <w:rsid w:val="004638C5"/>
    <w:rsid w:val="004639AA"/>
    <w:rsid w:val="00463AE9"/>
    <w:rsid w:val="00463C21"/>
    <w:rsid w:val="00464296"/>
    <w:rsid w:val="004645B3"/>
    <w:rsid w:val="00464792"/>
    <w:rsid w:val="00464AA1"/>
    <w:rsid w:val="00464FC5"/>
    <w:rsid w:val="0046506C"/>
    <w:rsid w:val="004651E4"/>
    <w:rsid w:val="00465364"/>
    <w:rsid w:val="0046543A"/>
    <w:rsid w:val="00465B2B"/>
    <w:rsid w:val="00465C16"/>
    <w:rsid w:val="00465C86"/>
    <w:rsid w:val="00465D1C"/>
    <w:rsid w:val="00465D6A"/>
    <w:rsid w:val="00465D98"/>
    <w:rsid w:val="00465E9D"/>
    <w:rsid w:val="00465FEB"/>
    <w:rsid w:val="004661AA"/>
    <w:rsid w:val="0046620E"/>
    <w:rsid w:val="00466970"/>
    <w:rsid w:val="00466ABF"/>
    <w:rsid w:val="00466BF4"/>
    <w:rsid w:val="004671D6"/>
    <w:rsid w:val="00467283"/>
    <w:rsid w:val="004675F8"/>
    <w:rsid w:val="0046798D"/>
    <w:rsid w:val="00467A97"/>
    <w:rsid w:val="00467C84"/>
    <w:rsid w:val="00467D63"/>
    <w:rsid w:val="004701E7"/>
    <w:rsid w:val="004701E8"/>
    <w:rsid w:val="0047029D"/>
    <w:rsid w:val="004702BF"/>
    <w:rsid w:val="004704E6"/>
    <w:rsid w:val="004705CB"/>
    <w:rsid w:val="004707A2"/>
    <w:rsid w:val="00470820"/>
    <w:rsid w:val="00470A01"/>
    <w:rsid w:val="00470AF1"/>
    <w:rsid w:val="00470E41"/>
    <w:rsid w:val="00470F5B"/>
    <w:rsid w:val="0047199C"/>
    <w:rsid w:val="00471B34"/>
    <w:rsid w:val="0047217A"/>
    <w:rsid w:val="004723A7"/>
    <w:rsid w:val="0047250B"/>
    <w:rsid w:val="00472D21"/>
    <w:rsid w:val="00473481"/>
    <w:rsid w:val="004734CC"/>
    <w:rsid w:val="004736DF"/>
    <w:rsid w:val="0047378E"/>
    <w:rsid w:val="00473C73"/>
    <w:rsid w:val="004741E3"/>
    <w:rsid w:val="00474B54"/>
    <w:rsid w:val="00474C08"/>
    <w:rsid w:val="00474CA3"/>
    <w:rsid w:val="00474E35"/>
    <w:rsid w:val="00474E4E"/>
    <w:rsid w:val="00474E65"/>
    <w:rsid w:val="00474EAC"/>
    <w:rsid w:val="00474F2C"/>
    <w:rsid w:val="00475028"/>
    <w:rsid w:val="00475243"/>
    <w:rsid w:val="0047527D"/>
    <w:rsid w:val="00475567"/>
    <w:rsid w:val="00475753"/>
    <w:rsid w:val="004757BD"/>
    <w:rsid w:val="00475A3A"/>
    <w:rsid w:val="00475B00"/>
    <w:rsid w:val="00475B5A"/>
    <w:rsid w:val="00475C47"/>
    <w:rsid w:val="00475C71"/>
    <w:rsid w:val="00475CDB"/>
    <w:rsid w:val="00475EC3"/>
    <w:rsid w:val="00475FCD"/>
    <w:rsid w:val="00476181"/>
    <w:rsid w:val="004761BF"/>
    <w:rsid w:val="0047661D"/>
    <w:rsid w:val="00476751"/>
    <w:rsid w:val="004767B0"/>
    <w:rsid w:val="00476890"/>
    <w:rsid w:val="004768E2"/>
    <w:rsid w:val="00476AC2"/>
    <w:rsid w:val="00476E69"/>
    <w:rsid w:val="004771D0"/>
    <w:rsid w:val="004778AB"/>
    <w:rsid w:val="00477B33"/>
    <w:rsid w:val="00477DE7"/>
    <w:rsid w:val="004800F2"/>
    <w:rsid w:val="0048067E"/>
    <w:rsid w:val="00480787"/>
    <w:rsid w:val="00480F9B"/>
    <w:rsid w:val="004817B0"/>
    <w:rsid w:val="00481A20"/>
    <w:rsid w:val="00481A3A"/>
    <w:rsid w:val="00481A9F"/>
    <w:rsid w:val="00481EA6"/>
    <w:rsid w:val="00482079"/>
    <w:rsid w:val="004822DC"/>
    <w:rsid w:val="0048232B"/>
    <w:rsid w:val="004823D6"/>
    <w:rsid w:val="0048257D"/>
    <w:rsid w:val="00482668"/>
    <w:rsid w:val="00482773"/>
    <w:rsid w:val="00482845"/>
    <w:rsid w:val="00482896"/>
    <w:rsid w:val="004829C1"/>
    <w:rsid w:val="00482AC1"/>
    <w:rsid w:val="00482B20"/>
    <w:rsid w:val="00482E20"/>
    <w:rsid w:val="004832A1"/>
    <w:rsid w:val="00483651"/>
    <w:rsid w:val="00483AD4"/>
    <w:rsid w:val="00483CC5"/>
    <w:rsid w:val="004842CB"/>
    <w:rsid w:val="0048434C"/>
    <w:rsid w:val="00484430"/>
    <w:rsid w:val="0048445B"/>
    <w:rsid w:val="00484566"/>
    <w:rsid w:val="0048487C"/>
    <w:rsid w:val="004849A3"/>
    <w:rsid w:val="00484A0B"/>
    <w:rsid w:val="00484BA4"/>
    <w:rsid w:val="00484BCA"/>
    <w:rsid w:val="00484D23"/>
    <w:rsid w:val="00484D5F"/>
    <w:rsid w:val="00484DF2"/>
    <w:rsid w:val="00484E6D"/>
    <w:rsid w:val="00485014"/>
    <w:rsid w:val="00485153"/>
    <w:rsid w:val="00485252"/>
    <w:rsid w:val="004852C9"/>
    <w:rsid w:val="004852D3"/>
    <w:rsid w:val="0048571E"/>
    <w:rsid w:val="00485B2F"/>
    <w:rsid w:val="00485B62"/>
    <w:rsid w:val="00485EF3"/>
    <w:rsid w:val="0048611B"/>
    <w:rsid w:val="00486425"/>
    <w:rsid w:val="004865C8"/>
    <w:rsid w:val="0048661F"/>
    <w:rsid w:val="00486620"/>
    <w:rsid w:val="0048666C"/>
    <w:rsid w:val="0048694B"/>
    <w:rsid w:val="004869E0"/>
    <w:rsid w:val="00486A39"/>
    <w:rsid w:val="00486B60"/>
    <w:rsid w:val="00486D49"/>
    <w:rsid w:val="00486E54"/>
    <w:rsid w:val="00486FD3"/>
    <w:rsid w:val="004870AA"/>
    <w:rsid w:val="004870DD"/>
    <w:rsid w:val="0048725C"/>
    <w:rsid w:val="004875D3"/>
    <w:rsid w:val="00487866"/>
    <w:rsid w:val="004878B1"/>
    <w:rsid w:val="00487922"/>
    <w:rsid w:val="00487A75"/>
    <w:rsid w:val="00487BD9"/>
    <w:rsid w:val="00487C21"/>
    <w:rsid w:val="00487DD5"/>
    <w:rsid w:val="00487E8D"/>
    <w:rsid w:val="00487EE6"/>
    <w:rsid w:val="00487F77"/>
    <w:rsid w:val="00487FBB"/>
    <w:rsid w:val="00490079"/>
    <w:rsid w:val="0049035B"/>
    <w:rsid w:val="0049052C"/>
    <w:rsid w:val="00490B23"/>
    <w:rsid w:val="00490C85"/>
    <w:rsid w:val="00490DBF"/>
    <w:rsid w:val="00490F77"/>
    <w:rsid w:val="00490FBF"/>
    <w:rsid w:val="004913CB"/>
    <w:rsid w:val="00491880"/>
    <w:rsid w:val="004918D8"/>
    <w:rsid w:val="00491AF3"/>
    <w:rsid w:val="00491C8E"/>
    <w:rsid w:val="00491D8B"/>
    <w:rsid w:val="004922A8"/>
    <w:rsid w:val="004922FC"/>
    <w:rsid w:val="004926FB"/>
    <w:rsid w:val="00492E36"/>
    <w:rsid w:val="00492F9F"/>
    <w:rsid w:val="004932F6"/>
    <w:rsid w:val="00493463"/>
    <w:rsid w:val="004934A1"/>
    <w:rsid w:val="0049350D"/>
    <w:rsid w:val="00493684"/>
    <w:rsid w:val="004936D9"/>
    <w:rsid w:val="00493922"/>
    <w:rsid w:val="0049397B"/>
    <w:rsid w:val="00493A01"/>
    <w:rsid w:val="00493E63"/>
    <w:rsid w:val="00493E7A"/>
    <w:rsid w:val="00494242"/>
    <w:rsid w:val="0049496C"/>
    <w:rsid w:val="00494E23"/>
    <w:rsid w:val="00495043"/>
    <w:rsid w:val="00495668"/>
    <w:rsid w:val="00495687"/>
    <w:rsid w:val="004958C4"/>
    <w:rsid w:val="00495E12"/>
    <w:rsid w:val="00495EB4"/>
    <w:rsid w:val="00496123"/>
    <w:rsid w:val="00496239"/>
    <w:rsid w:val="00496327"/>
    <w:rsid w:val="00496425"/>
    <w:rsid w:val="004965D6"/>
    <w:rsid w:val="00496DCE"/>
    <w:rsid w:val="00496F01"/>
    <w:rsid w:val="00496FA1"/>
    <w:rsid w:val="00496FA8"/>
    <w:rsid w:val="004974F5"/>
    <w:rsid w:val="00497610"/>
    <w:rsid w:val="00497A03"/>
    <w:rsid w:val="00497C19"/>
    <w:rsid w:val="00497CB1"/>
    <w:rsid w:val="00497CC5"/>
    <w:rsid w:val="004A02E0"/>
    <w:rsid w:val="004A08EA"/>
    <w:rsid w:val="004A1002"/>
    <w:rsid w:val="004A104F"/>
    <w:rsid w:val="004A1090"/>
    <w:rsid w:val="004A111C"/>
    <w:rsid w:val="004A125A"/>
    <w:rsid w:val="004A14D0"/>
    <w:rsid w:val="004A1FEA"/>
    <w:rsid w:val="004A2021"/>
    <w:rsid w:val="004A20B1"/>
    <w:rsid w:val="004A216B"/>
    <w:rsid w:val="004A239D"/>
    <w:rsid w:val="004A26C3"/>
    <w:rsid w:val="004A2C17"/>
    <w:rsid w:val="004A2D17"/>
    <w:rsid w:val="004A3016"/>
    <w:rsid w:val="004A3064"/>
    <w:rsid w:val="004A35A8"/>
    <w:rsid w:val="004A36F6"/>
    <w:rsid w:val="004A3708"/>
    <w:rsid w:val="004A387A"/>
    <w:rsid w:val="004A3A0F"/>
    <w:rsid w:val="004A3ABF"/>
    <w:rsid w:val="004A3CD8"/>
    <w:rsid w:val="004A3DE7"/>
    <w:rsid w:val="004A3E40"/>
    <w:rsid w:val="004A4567"/>
    <w:rsid w:val="004A48F3"/>
    <w:rsid w:val="004A4CA2"/>
    <w:rsid w:val="004A5095"/>
    <w:rsid w:val="004A5486"/>
    <w:rsid w:val="004A5602"/>
    <w:rsid w:val="004A57DB"/>
    <w:rsid w:val="004A5DE3"/>
    <w:rsid w:val="004A5FE1"/>
    <w:rsid w:val="004A605D"/>
    <w:rsid w:val="004A6557"/>
    <w:rsid w:val="004A673F"/>
    <w:rsid w:val="004A67AF"/>
    <w:rsid w:val="004A6C20"/>
    <w:rsid w:val="004A6D4A"/>
    <w:rsid w:val="004A6F40"/>
    <w:rsid w:val="004A72F2"/>
    <w:rsid w:val="004A7328"/>
    <w:rsid w:val="004A7458"/>
    <w:rsid w:val="004A7BDD"/>
    <w:rsid w:val="004B0088"/>
    <w:rsid w:val="004B00D2"/>
    <w:rsid w:val="004B030B"/>
    <w:rsid w:val="004B0381"/>
    <w:rsid w:val="004B0648"/>
    <w:rsid w:val="004B066C"/>
    <w:rsid w:val="004B071C"/>
    <w:rsid w:val="004B0A42"/>
    <w:rsid w:val="004B0C1C"/>
    <w:rsid w:val="004B13C3"/>
    <w:rsid w:val="004B1444"/>
    <w:rsid w:val="004B1884"/>
    <w:rsid w:val="004B237A"/>
    <w:rsid w:val="004B2390"/>
    <w:rsid w:val="004B2422"/>
    <w:rsid w:val="004B2593"/>
    <w:rsid w:val="004B26A1"/>
    <w:rsid w:val="004B282F"/>
    <w:rsid w:val="004B2896"/>
    <w:rsid w:val="004B2933"/>
    <w:rsid w:val="004B2AE9"/>
    <w:rsid w:val="004B2C17"/>
    <w:rsid w:val="004B2FB9"/>
    <w:rsid w:val="004B3139"/>
    <w:rsid w:val="004B31F2"/>
    <w:rsid w:val="004B3430"/>
    <w:rsid w:val="004B3438"/>
    <w:rsid w:val="004B343D"/>
    <w:rsid w:val="004B3657"/>
    <w:rsid w:val="004B36EE"/>
    <w:rsid w:val="004B3C8C"/>
    <w:rsid w:val="004B406D"/>
    <w:rsid w:val="004B424E"/>
    <w:rsid w:val="004B42BE"/>
    <w:rsid w:val="004B462F"/>
    <w:rsid w:val="004B47DF"/>
    <w:rsid w:val="004B4E60"/>
    <w:rsid w:val="004B5566"/>
    <w:rsid w:val="004B55F8"/>
    <w:rsid w:val="004B56FD"/>
    <w:rsid w:val="004B593C"/>
    <w:rsid w:val="004B5E17"/>
    <w:rsid w:val="004B6016"/>
    <w:rsid w:val="004B6084"/>
    <w:rsid w:val="004B63D3"/>
    <w:rsid w:val="004B6566"/>
    <w:rsid w:val="004B65CA"/>
    <w:rsid w:val="004B6872"/>
    <w:rsid w:val="004B6AA1"/>
    <w:rsid w:val="004B6B90"/>
    <w:rsid w:val="004B6BB5"/>
    <w:rsid w:val="004B6F37"/>
    <w:rsid w:val="004B7176"/>
    <w:rsid w:val="004B7187"/>
    <w:rsid w:val="004B7249"/>
    <w:rsid w:val="004B72BB"/>
    <w:rsid w:val="004B75CA"/>
    <w:rsid w:val="004B78E3"/>
    <w:rsid w:val="004C002A"/>
    <w:rsid w:val="004C01E0"/>
    <w:rsid w:val="004C04C9"/>
    <w:rsid w:val="004C09FF"/>
    <w:rsid w:val="004C0B48"/>
    <w:rsid w:val="004C0DA3"/>
    <w:rsid w:val="004C0DB0"/>
    <w:rsid w:val="004C0EED"/>
    <w:rsid w:val="004C118A"/>
    <w:rsid w:val="004C1366"/>
    <w:rsid w:val="004C15B2"/>
    <w:rsid w:val="004C15F3"/>
    <w:rsid w:val="004C1A11"/>
    <w:rsid w:val="004C1C18"/>
    <w:rsid w:val="004C1C67"/>
    <w:rsid w:val="004C1E6A"/>
    <w:rsid w:val="004C1E72"/>
    <w:rsid w:val="004C2314"/>
    <w:rsid w:val="004C2329"/>
    <w:rsid w:val="004C2971"/>
    <w:rsid w:val="004C2B15"/>
    <w:rsid w:val="004C2E3F"/>
    <w:rsid w:val="004C30B5"/>
    <w:rsid w:val="004C3115"/>
    <w:rsid w:val="004C31A0"/>
    <w:rsid w:val="004C356C"/>
    <w:rsid w:val="004C36E6"/>
    <w:rsid w:val="004C3807"/>
    <w:rsid w:val="004C3B5D"/>
    <w:rsid w:val="004C3BB0"/>
    <w:rsid w:val="004C3BE2"/>
    <w:rsid w:val="004C3DD3"/>
    <w:rsid w:val="004C3E3B"/>
    <w:rsid w:val="004C43A4"/>
    <w:rsid w:val="004C4530"/>
    <w:rsid w:val="004C46D3"/>
    <w:rsid w:val="004C4BD6"/>
    <w:rsid w:val="004C4E4A"/>
    <w:rsid w:val="004C4F11"/>
    <w:rsid w:val="004C4F7D"/>
    <w:rsid w:val="004C5130"/>
    <w:rsid w:val="004C5685"/>
    <w:rsid w:val="004C5C89"/>
    <w:rsid w:val="004C5D8F"/>
    <w:rsid w:val="004C6025"/>
    <w:rsid w:val="004C6146"/>
    <w:rsid w:val="004C61F9"/>
    <w:rsid w:val="004C66A7"/>
    <w:rsid w:val="004C68ED"/>
    <w:rsid w:val="004C6AEB"/>
    <w:rsid w:val="004C6C4F"/>
    <w:rsid w:val="004C6D21"/>
    <w:rsid w:val="004C7244"/>
    <w:rsid w:val="004C72CE"/>
    <w:rsid w:val="004C72E2"/>
    <w:rsid w:val="004C7402"/>
    <w:rsid w:val="004C75B3"/>
    <w:rsid w:val="004C75BD"/>
    <w:rsid w:val="004C76B7"/>
    <w:rsid w:val="004C7C2C"/>
    <w:rsid w:val="004D0172"/>
    <w:rsid w:val="004D0410"/>
    <w:rsid w:val="004D04F8"/>
    <w:rsid w:val="004D0558"/>
    <w:rsid w:val="004D0793"/>
    <w:rsid w:val="004D0942"/>
    <w:rsid w:val="004D0C5F"/>
    <w:rsid w:val="004D1846"/>
    <w:rsid w:val="004D1A59"/>
    <w:rsid w:val="004D1C3F"/>
    <w:rsid w:val="004D1D52"/>
    <w:rsid w:val="004D1E35"/>
    <w:rsid w:val="004D248E"/>
    <w:rsid w:val="004D24C5"/>
    <w:rsid w:val="004D2923"/>
    <w:rsid w:val="004D2A36"/>
    <w:rsid w:val="004D2AB7"/>
    <w:rsid w:val="004D2F65"/>
    <w:rsid w:val="004D2F8A"/>
    <w:rsid w:val="004D3121"/>
    <w:rsid w:val="004D329D"/>
    <w:rsid w:val="004D3588"/>
    <w:rsid w:val="004D3653"/>
    <w:rsid w:val="004D3670"/>
    <w:rsid w:val="004D3921"/>
    <w:rsid w:val="004D3B7C"/>
    <w:rsid w:val="004D3CBA"/>
    <w:rsid w:val="004D429A"/>
    <w:rsid w:val="004D4425"/>
    <w:rsid w:val="004D446C"/>
    <w:rsid w:val="004D49E9"/>
    <w:rsid w:val="004D4B23"/>
    <w:rsid w:val="004D4C10"/>
    <w:rsid w:val="004D4CB5"/>
    <w:rsid w:val="004D5513"/>
    <w:rsid w:val="004D5894"/>
    <w:rsid w:val="004D5AEC"/>
    <w:rsid w:val="004D5BFC"/>
    <w:rsid w:val="004D5E9A"/>
    <w:rsid w:val="004D60E8"/>
    <w:rsid w:val="004D6146"/>
    <w:rsid w:val="004D622B"/>
    <w:rsid w:val="004D679E"/>
    <w:rsid w:val="004D7063"/>
    <w:rsid w:val="004D7118"/>
    <w:rsid w:val="004D7220"/>
    <w:rsid w:val="004D78FC"/>
    <w:rsid w:val="004E01E6"/>
    <w:rsid w:val="004E0496"/>
    <w:rsid w:val="004E05CA"/>
    <w:rsid w:val="004E06C9"/>
    <w:rsid w:val="004E0994"/>
    <w:rsid w:val="004E0DC9"/>
    <w:rsid w:val="004E0DCF"/>
    <w:rsid w:val="004E10F6"/>
    <w:rsid w:val="004E11AE"/>
    <w:rsid w:val="004E13FF"/>
    <w:rsid w:val="004E141D"/>
    <w:rsid w:val="004E1C5E"/>
    <w:rsid w:val="004E1CB6"/>
    <w:rsid w:val="004E20E9"/>
    <w:rsid w:val="004E2352"/>
    <w:rsid w:val="004E242C"/>
    <w:rsid w:val="004E2660"/>
    <w:rsid w:val="004E2735"/>
    <w:rsid w:val="004E291D"/>
    <w:rsid w:val="004E2C84"/>
    <w:rsid w:val="004E2C8C"/>
    <w:rsid w:val="004E300E"/>
    <w:rsid w:val="004E30A2"/>
    <w:rsid w:val="004E3595"/>
    <w:rsid w:val="004E3904"/>
    <w:rsid w:val="004E3A65"/>
    <w:rsid w:val="004E3ADF"/>
    <w:rsid w:val="004E3CCE"/>
    <w:rsid w:val="004E3DE5"/>
    <w:rsid w:val="004E3DED"/>
    <w:rsid w:val="004E3F92"/>
    <w:rsid w:val="004E3FF4"/>
    <w:rsid w:val="004E4139"/>
    <w:rsid w:val="004E42B0"/>
    <w:rsid w:val="004E49D1"/>
    <w:rsid w:val="004E4C18"/>
    <w:rsid w:val="004E556B"/>
    <w:rsid w:val="004E564D"/>
    <w:rsid w:val="004E59E6"/>
    <w:rsid w:val="004E5EC9"/>
    <w:rsid w:val="004E5FFE"/>
    <w:rsid w:val="004E6746"/>
    <w:rsid w:val="004E68A2"/>
    <w:rsid w:val="004E6AAD"/>
    <w:rsid w:val="004E72CE"/>
    <w:rsid w:val="004E759F"/>
    <w:rsid w:val="004E7657"/>
    <w:rsid w:val="004E76D6"/>
    <w:rsid w:val="004E7942"/>
    <w:rsid w:val="004E7C3C"/>
    <w:rsid w:val="004E7E5F"/>
    <w:rsid w:val="004F01FF"/>
    <w:rsid w:val="004F07B6"/>
    <w:rsid w:val="004F07F1"/>
    <w:rsid w:val="004F0AA3"/>
    <w:rsid w:val="004F0CBC"/>
    <w:rsid w:val="004F0CCD"/>
    <w:rsid w:val="004F0E05"/>
    <w:rsid w:val="004F10CD"/>
    <w:rsid w:val="004F1197"/>
    <w:rsid w:val="004F14FA"/>
    <w:rsid w:val="004F15BE"/>
    <w:rsid w:val="004F1741"/>
    <w:rsid w:val="004F1B68"/>
    <w:rsid w:val="004F1CDA"/>
    <w:rsid w:val="004F1F85"/>
    <w:rsid w:val="004F2860"/>
    <w:rsid w:val="004F2952"/>
    <w:rsid w:val="004F2A26"/>
    <w:rsid w:val="004F2ABF"/>
    <w:rsid w:val="004F2C43"/>
    <w:rsid w:val="004F2DAB"/>
    <w:rsid w:val="004F2E20"/>
    <w:rsid w:val="004F31A1"/>
    <w:rsid w:val="004F3263"/>
    <w:rsid w:val="004F34BB"/>
    <w:rsid w:val="004F34F8"/>
    <w:rsid w:val="004F3776"/>
    <w:rsid w:val="004F3AB4"/>
    <w:rsid w:val="004F3C73"/>
    <w:rsid w:val="004F3E68"/>
    <w:rsid w:val="004F4000"/>
    <w:rsid w:val="004F41F0"/>
    <w:rsid w:val="004F423B"/>
    <w:rsid w:val="004F4374"/>
    <w:rsid w:val="004F4FD3"/>
    <w:rsid w:val="004F527E"/>
    <w:rsid w:val="004F5483"/>
    <w:rsid w:val="004F5898"/>
    <w:rsid w:val="004F5A7B"/>
    <w:rsid w:val="004F5C89"/>
    <w:rsid w:val="004F6146"/>
    <w:rsid w:val="004F6150"/>
    <w:rsid w:val="004F65DB"/>
    <w:rsid w:val="004F676C"/>
    <w:rsid w:val="004F68F2"/>
    <w:rsid w:val="004F6ADE"/>
    <w:rsid w:val="004F6D6E"/>
    <w:rsid w:val="004F735D"/>
    <w:rsid w:val="004F7386"/>
    <w:rsid w:val="004F7BA9"/>
    <w:rsid w:val="004F7DCF"/>
    <w:rsid w:val="004F7F91"/>
    <w:rsid w:val="00500429"/>
    <w:rsid w:val="00500442"/>
    <w:rsid w:val="005004BD"/>
    <w:rsid w:val="0050057A"/>
    <w:rsid w:val="005007F8"/>
    <w:rsid w:val="00500C6A"/>
    <w:rsid w:val="00500C7E"/>
    <w:rsid w:val="00500D02"/>
    <w:rsid w:val="00500E37"/>
    <w:rsid w:val="0050143A"/>
    <w:rsid w:val="00501516"/>
    <w:rsid w:val="005015B7"/>
    <w:rsid w:val="005019E3"/>
    <w:rsid w:val="00501AED"/>
    <w:rsid w:val="00502328"/>
    <w:rsid w:val="005025EE"/>
    <w:rsid w:val="0050287C"/>
    <w:rsid w:val="00502B6A"/>
    <w:rsid w:val="00502CC6"/>
    <w:rsid w:val="00503785"/>
    <w:rsid w:val="0050381B"/>
    <w:rsid w:val="00503DAF"/>
    <w:rsid w:val="00504078"/>
    <w:rsid w:val="00504117"/>
    <w:rsid w:val="0050506B"/>
    <w:rsid w:val="0050521D"/>
    <w:rsid w:val="005058A0"/>
    <w:rsid w:val="005058C3"/>
    <w:rsid w:val="00505B30"/>
    <w:rsid w:val="00505CBA"/>
    <w:rsid w:val="00505F13"/>
    <w:rsid w:val="005061A1"/>
    <w:rsid w:val="005061BB"/>
    <w:rsid w:val="0050634E"/>
    <w:rsid w:val="0050637F"/>
    <w:rsid w:val="00506407"/>
    <w:rsid w:val="00506649"/>
    <w:rsid w:val="00506BEC"/>
    <w:rsid w:val="00506D2A"/>
    <w:rsid w:val="00506DE1"/>
    <w:rsid w:val="00506F76"/>
    <w:rsid w:val="00507329"/>
    <w:rsid w:val="00507610"/>
    <w:rsid w:val="0050785C"/>
    <w:rsid w:val="00507AB7"/>
    <w:rsid w:val="00507E3C"/>
    <w:rsid w:val="0051061E"/>
    <w:rsid w:val="00510A6F"/>
    <w:rsid w:val="00510B5C"/>
    <w:rsid w:val="00510BBB"/>
    <w:rsid w:val="00510CEE"/>
    <w:rsid w:val="00510DDB"/>
    <w:rsid w:val="005112A5"/>
    <w:rsid w:val="005114BF"/>
    <w:rsid w:val="00511907"/>
    <w:rsid w:val="00511935"/>
    <w:rsid w:val="00511A70"/>
    <w:rsid w:val="00511A9B"/>
    <w:rsid w:val="005122BB"/>
    <w:rsid w:val="00512726"/>
    <w:rsid w:val="00512D16"/>
    <w:rsid w:val="0051325F"/>
    <w:rsid w:val="00513882"/>
    <w:rsid w:val="00513C1C"/>
    <w:rsid w:val="00513E41"/>
    <w:rsid w:val="00513FD9"/>
    <w:rsid w:val="005144A0"/>
    <w:rsid w:val="0051459F"/>
    <w:rsid w:val="005145BE"/>
    <w:rsid w:val="00514970"/>
    <w:rsid w:val="00514E3F"/>
    <w:rsid w:val="005155AF"/>
    <w:rsid w:val="0051583D"/>
    <w:rsid w:val="00515A5E"/>
    <w:rsid w:val="00515B7F"/>
    <w:rsid w:val="00515C9F"/>
    <w:rsid w:val="00515CB3"/>
    <w:rsid w:val="00516086"/>
    <w:rsid w:val="00516296"/>
    <w:rsid w:val="00516334"/>
    <w:rsid w:val="0051633A"/>
    <w:rsid w:val="0051639D"/>
    <w:rsid w:val="005167D5"/>
    <w:rsid w:val="005168CA"/>
    <w:rsid w:val="00517246"/>
    <w:rsid w:val="00517300"/>
    <w:rsid w:val="00517587"/>
    <w:rsid w:val="00517668"/>
    <w:rsid w:val="00517678"/>
    <w:rsid w:val="00517D59"/>
    <w:rsid w:val="00517D84"/>
    <w:rsid w:val="00520112"/>
    <w:rsid w:val="00520759"/>
    <w:rsid w:val="00520792"/>
    <w:rsid w:val="005208AA"/>
    <w:rsid w:val="00520A0E"/>
    <w:rsid w:val="00520A25"/>
    <w:rsid w:val="00521116"/>
    <w:rsid w:val="00521334"/>
    <w:rsid w:val="005213FC"/>
    <w:rsid w:val="00521710"/>
    <w:rsid w:val="00521E17"/>
    <w:rsid w:val="00522625"/>
    <w:rsid w:val="00522853"/>
    <w:rsid w:val="00522A2C"/>
    <w:rsid w:val="00522C2C"/>
    <w:rsid w:val="00522E46"/>
    <w:rsid w:val="005234CA"/>
    <w:rsid w:val="00523A39"/>
    <w:rsid w:val="00523AC7"/>
    <w:rsid w:val="0052404C"/>
    <w:rsid w:val="00524112"/>
    <w:rsid w:val="00524244"/>
    <w:rsid w:val="00524315"/>
    <w:rsid w:val="005243B2"/>
    <w:rsid w:val="0052479F"/>
    <w:rsid w:val="00524A50"/>
    <w:rsid w:val="00524ABB"/>
    <w:rsid w:val="00524AF4"/>
    <w:rsid w:val="00524DD9"/>
    <w:rsid w:val="00524E27"/>
    <w:rsid w:val="00524F1D"/>
    <w:rsid w:val="00524FE4"/>
    <w:rsid w:val="00525353"/>
    <w:rsid w:val="005257B5"/>
    <w:rsid w:val="00525969"/>
    <w:rsid w:val="00525BB3"/>
    <w:rsid w:val="00525DB6"/>
    <w:rsid w:val="00525EF7"/>
    <w:rsid w:val="00525F80"/>
    <w:rsid w:val="0052601A"/>
    <w:rsid w:val="00526438"/>
    <w:rsid w:val="00526717"/>
    <w:rsid w:val="005267A0"/>
    <w:rsid w:val="005269D1"/>
    <w:rsid w:val="00526A25"/>
    <w:rsid w:val="00526E4C"/>
    <w:rsid w:val="005272C1"/>
    <w:rsid w:val="005276D3"/>
    <w:rsid w:val="0052793E"/>
    <w:rsid w:val="00527B0C"/>
    <w:rsid w:val="00527DA0"/>
    <w:rsid w:val="00527F50"/>
    <w:rsid w:val="00530448"/>
    <w:rsid w:val="00530955"/>
    <w:rsid w:val="00530F92"/>
    <w:rsid w:val="005310DE"/>
    <w:rsid w:val="00531381"/>
    <w:rsid w:val="005314F4"/>
    <w:rsid w:val="00531BA3"/>
    <w:rsid w:val="00531C4A"/>
    <w:rsid w:val="00531E15"/>
    <w:rsid w:val="00532058"/>
    <w:rsid w:val="0053224C"/>
    <w:rsid w:val="005327CB"/>
    <w:rsid w:val="005327D7"/>
    <w:rsid w:val="00532CE0"/>
    <w:rsid w:val="00533AC7"/>
    <w:rsid w:val="00533AF5"/>
    <w:rsid w:val="00533B1B"/>
    <w:rsid w:val="00533D78"/>
    <w:rsid w:val="00533DA8"/>
    <w:rsid w:val="005348F8"/>
    <w:rsid w:val="005349BC"/>
    <w:rsid w:val="00534F61"/>
    <w:rsid w:val="00535275"/>
    <w:rsid w:val="005352DB"/>
    <w:rsid w:val="00535436"/>
    <w:rsid w:val="00535515"/>
    <w:rsid w:val="0053625E"/>
    <w:rsid w:val="0053649C"/>
    <w:rsid w:val="005365D0"/>
    <w:rsid w:val="005365F8"/>
    <w:rsid w:val="005366AC"/>
    <w:rsid w:val="005376E9"/>
    <w:rsid w:val="005376EE"/>
    <w:rsid w:val="005379B8"/>
    <w:rsid w:val="00537BAD"/>
    <w:rsid w:val="00537BEB"/>
    <w:rsid w:val="00537C29"/>
    <w:rsid w:val="00537CA9"/>
    <w:rsid w:val="0054004B"/>
    <w:rsid w:val="0054017D"/>
    <w:rsid w:val="005410FB"/>
    <w:rsid w:val="00541197"/>
    <w:rsid w:val="0054142A"/>
    <w:rsid w:val="005414CE"/>
    <w:rsid w:val="005416C7"/>
    <w:rsid w:val="00541810"/>
    <w:rsid w:val="00541B9E"/>
    <w:rsid w:val="00541E1B"/>
    <w:rsid w:val="00541F30"/>
    <w:rsid w:val="00542389"/>
    <w:rsid w:val="00542500"/>
    <w:rsid w:val="005425DE"/>
    <w:rsid w:val="00542665"/>
    <w:rsid w:val="0054284E"/>
    <w:rsid w:val="00542872"/>
    <w:rsid w:val="00542886"/>
    <w:rsid w:val="00542A3A"/>
    <w:rsid w:val="00542A51"/>
    <w:rsid w:val="00542B60"/>
    <w:rsid w:val="005431D9"/>
    <w:rsid w:val="00543531"/>
    <w:rsid w:val="005437AA"/>
    <w:rsid w:val="0054380D"/>
    <w:rsid w:val="005439B7"/>
    <w:rsid w:val="00543CC8"/>
    <w:rsid w:val="00543CF5"/>
    <w:rsid w:val="00543D6A"/>
    <w:rsid w:val="00543E7A"/>
    <w:rsid w:val="00544416"/>
    <w:rsid w:val="00544D3C"/>
    <w:rsid w:val="00544F13"/>
    <w:rsid w:val="00545708"/>
    <w:rsid w:val="0054587D"/>
    <w:rsid w:val="005459D4"/>
    <w:rsid w:val="00545BE3"/>
    <w:rsid w:val="00545C42"/>
    <w:rsid w:val="00546257"/>
    <w:rsid w:val="00546293"/>
    <w:rsid w:val="005465C7"/>
    <w:rsid w:val="005468FD"/>
    <w:rsid w:val="00546A79"/>
    <w:rsid w:val="00546A89"/>
    <w:rsid w:val="00546C7E"/>
    <w:rsid w:val="00546D23"/>
    <w:rsid w:val="00546F62"/>
    <w:rsid w:val="0054789B"/>
    <w:rsid w:val="00547921"/>
    <w:rsid w:val="005479F3"/>
    <w:rsid w:val="005479FA"/>
    <w:rsid w:val="00550234"/>
    <w:rsid w:val="005504DB"/>
    <w:rsid w:val="005508BE"/>
    <w:rsid w:val="00550CAB"/>
    <w:rsid w:val="00551095"/>
    <w:rsid w:val="005511B5"/>
    <w:rsid w:val="005513E4"/>
    <w:rsid w:val="00551487"/>
    <w:rsid w:val="005516C4"/>
    <w:rsid w:val="005518E6"/>
    <w:rsid w:val="00551F95"/>
    <w:rsid w:val="00552A11"/>
    <w:rsid w:val="00552BA7"/>
    <w:rsid w:val="00552C9D"/>
    <w:rsid w:val="00552DB5"/>
    <w:rsid w:val="0055339D"/>
    <w:rsid w:val="005534BB"/>
    <w:rsid w:val="0055362C"/>
    <w:rsid w:val="005536E5"/>
    <w:rsid w:val="00553799"/>
    <w:rsid w:val="0055379B"/>
    <w:rsid w:val="005538CB"/>
    <w:rsid w:val="00553ACA"/>
    <w:rsid w:val="00553B42"/>
    <w:rsid w:val="00553B90"/>
    <w:rsid w:val="00553C60"/>
    <w:rsid w:val="00553EF8"/>
    <w:rsid w:val="00553F9D"/>
    <w:rsid w:val="0055409A"/>
    <w:rsid w:val="00554226"/>
    <w:rsid w:val="00554706"/>
    <w:rsid w:val="00554812"/>
    <w:rsid w:val="00554AD0"/>
    <w:rsid w:val="00554E09"/>
    <w:rsid w:val="00554EBC"/>
    <w:rsid w:val="00554FBB"/>
    <w:rsid w:val="005553F1"/>
    <w:rsid w:val="005553F3"/>
    <w:rsid w:val="005557D8"/>
    <w:rsid w:val="00555FC1"/>
    <w:rsid w:val="005560F3"/>
    <w:rsid w:val="00556144"/>
    <w:rsid w:val="0055630B"/>
    <w:rsid w:val="0055634D"/>
    <w:rsid w:val="005563FA"/>
    <w:rsid w:val="00556C2F"/>
    <w:rsid w:val="00556DD4"/>
    <w:rsid w:val="00557271"/>
    <w:rsid w:val="005572B9"/>
    <w:rsid w:val="005572C4"/>
    <w:rsid w:val="00557A17"/>
    <w:rsid w:val="00557B90"/>
    <w:rsid w:val="00557D7C"/>
    <w:rsid w:val="00557E12"/>
    <w:rsid w:val="005606D5"/>
    <w:rsid w:val="00560B7A"/>
    <w:rsid w:val="00560BFC"/>
    <w:rsid w:val="00560C88"/>
    <w:rsid w:val="00560D1F"/>
    <w:rsid w:val="00560E8E"/>
    <w:rsid w:val="005610B6"/>
    <w:rsid w:val="005610E5"/>
    <w:rsid w:val="00561262"/>
    <w:rsid w:val="00561BDF"/>
    <w:rsid w:val="00561FC6"/>
    <w:rsid w:val="0056207C"/>
    <w:rsid w:val="005620EA"/>
    <w:rsid w:val="0056213D"/>
    <w:rsid w:val="00562376"/>
    <w:rsid w:val="0056256D"/>
    <w:rsid w:val="005625CC"/>
    <w:rsid w:val="005625D6"/>
    <w:rsid w:val="00562AAB"/>
    <w:rsid w:val="00562BF3"/>
    <w:rsid w:val="00562F82"/>
    <w:rsid w:val="00563008"/>
    <w:rsid w:val="00563707"/>
    <w:rsid w:val="00563867"/>
    <w:rsid w:val="00563AE5"/>
    <w:rsid w:val="00563C23"/>
    <w:rsid w:val="00563DBA"/>
    <w:rsid w:val="005640C4"/>
    <w:rsid w:val="0056436A"/>
    <w:rsid w:val="00564523"/>
    <w:rsid w:val="005647A1"/>
    <w:rsid w:val="00564833"/>
    <w:rsid w:val="005649A1"/>
    <w:rsid w:val="00564DBD"/>
    <w:rsid w:val="00564E21"/>
    <w:rsid w:val="00564E91"/>
    <w:rsid w:val="005651A5"/>
    <w:rsid w:val="005652B7"/>
    <w:rsid w:val="00565437"/>
    <w:rsid w:val="005656AC"/>
    <w:rsid w:val="00565722"/>
    <w:rsid w:val="0056598E"/>
    <w:rsid w:val="005659A1"/>
    <w:rsid w:val="00565A0B"/>
    <w:rsid w:val="00565BA8"/>
    <w:rsid w:val="00565BDB"/>
    <w:rsid w:val="00565C7F"/>
    <w:rsid w:val="00565D82"/>
    <w:rsid w:val="00565EA8"/>
    <w:rsid w:val="005660D7"/>
    <w:rsid w:val="005663F4"/>
    <w:rsid w:val="00566448"/>
    <w:rsid w:val="005669B2"/>
    <w:rsid w:val="00566A89"/>
    <w:rsid w:val="00566B30"/>
    <w:rsid w:val="00566CB1"/>
    <w:rsid w:val="00566FD1"/>
    <w:rsid w:val="005674AF"/>
    <w:rsid w:val="005674E1"/>
    <w:rsid w:val="00567799"/>
    <w:rsid w:val="00567C03"/>
    <w:rsid w:val="00567E05"/>
    <w:rsid w:val="00567F41"/>
    <w:rsid w:val="0057061C"/>
    <w:rsid w:val="00570726"/>
    <w:rsid w:val="0057081B"/>
    <w:rsid w:val="00570BAF"/>
    <w:rsid w:val="00570D46"/>
    <w:rsid w:val="00570F8A"/>
    <w:rsid w:val="00571074"/>
    <w:rsid w:val="00571622"/>
    <w:rsid w:val="005718DB"/>
    <w:rsid w:val="00572389"/>
    <w:rsid w:val="00572489"/>
    <w:rsid w:val="0057286B"/>
    <w:rsid w:val="00572B50"/>
    <w:rsid w:val="005732E0"/>
    <w:rsid w:val="005735F4"/>
    <w:rsid w:val="0057368D"/>
    <w:rsid w:val="005737C3"/>
    <w:rsid w:val="005737D6"/>
    <w:rsid w:val="00574676"/>
    <w:rsid w:val="00574683"/>
    <w:rsid w:val="0057489B"/>
    <w:rsid w:val="00574AC6"/>
    <w:rsid w:val="0057566E"/>
    <w:rsid w:val="0057585E"/>
    <w:rsid w:val="00575880"/>
    <w:rsid w:val="005759EE"/>
    <w:rsid w:val="00575A41"/>
    <w:rsid w:val="00575A77"/>
    <w:rsid w:val="00575B32"/>
    <w:rsid w:val="00575BA0"/>
    <w:rsid w:val="00575F7D"/>
    <w:rsid w:val="005764B0"/>
    <w:rsid w:val="0057661D"/>
    <w:rsid w:val="00576AA7"/>
    <w:rsid w:val="00576C15"/>
    <w:rsid w:val="0057721B"/>
    <w:rsid w:val="005772BC"/>
    <w:rsid w:val="00577642"/>
    <w:rsid w:val="005776A9"/>
    <w:rsid w:val="00577A2A"/>
    <w:rsid w:val="00577D10"/>
    <w:rsid w:val="00580268"/>
    <w:rsid w:val="00580397"/>
    <w:rsid w:val="005806C9"/>
    <w:rsid w:val="00580969"/>
    <w:rsid w:val="00580AD6"/>
    <w:rsid w:val="00581004"/>
    <w:rsid w:val="0058119F"/>
    <w:rsid w:val="005811B7"/>
    <w:rsid w:val="0058128C"/>
    <w:rsid w:val="00581371"/>
    <w:rsid w:val="00581BA1"/>
    <w:rsid w:val="00581CF5"/>
    <w:rsid w:val="00581DEE"/>
    <w:rsid w:val="0058203A"/>
    <w:rsid w:val="00582364"/>
    <w:rsid w:val="005823BA"/>
    <w:rsid w:val="0058264F"/>
    <w:rsid w:val="00582FB5"/>
    <w:rsid w:val="005830E5"/>
    <w:rsid w:val="00583715"/>
    <w:rsid w:val="00583859"/>
    <w:rsid w:val="00583AFE"/>
    <w:rsid w:val="00583CF8"/>
    <w:rsid w:val="00584021"/>
    <w:rsid w:val="005841C8"/>
    <w:rsid w:val="005843E7"/>
    <w:rsid w:val="00584580"/>
    <w:rsid w:val="00584731"/>
    <w:rsid w:val="00584C7F"/>
    <w:rsid w:val="00584E9B"/>
    <w:rsid w:val="005850A5"/>
    <w:rsid w:val="0058531F"/>
    <w:rsid w:val="00585352"/>
    <w:rsid w:val="00585523"/>
    <w:rsid w:val="005855ED"/>
    <w:rsid w:val="005856DC"/>
    <w:rsid w:val="00585AA6"/>
    <w:rsid w:val="00585F30"/>
    <w:rsid w:val="00586ADF"/>
    <w:rsid w:val="00586B1B"/>
    <w:rsid w:val="00586EA6"/>
    <w:rsid w:val="00586F3C"/>
    <w:rsid w:val="00587204"/>
    <w:rsid w:val="0058724F"/>
    <w:rsid w:val="0058752B"/>
    <w:rsid w:val="005876F8"/>
    <w:rsid w:val="00587FAF"/>
    <w:rsid w:val="0059005F"/>
    <w:rsid w:val="005906AC"/>
    <w:rsid w:val="005907F0"/>
    <w:rsid w:val="0059097A"/>
    <w:rsid w:val="00590D38"/>
    <w:rsid w:val="00590FE7"/>
    <w:rsid w:val="0059179C"/>
    <w:rsid w:val="0059198E"/>
    <w:rsid w:val="00591BEA"/>
    <w:rsid w:val="00591D00"/>
    <w:rsid w:val="00591E8C"/>
    <w:rsid w:val="00591F02"/>
    <w:rsid w:val="005923AE"/>
    <w:rsid w:val="00592596"/>
    <w:rsid w:val="005926F8"/>
    <w:rsid w:val="00592D12"/>
    <w:rsid w:val="00592FC7"/>
    <w:rsid w:val="00593093"/>
    <w:rsid w:val="00593287"/>
    <w:rsid w:val="005938E6"/>
    <w:rsid w:val="00594158"/>
    <w:rsid w:val="00594173"/>
    <w:rsid w:val="005941A6"/>
    <w:rsid w:val="005941ED"/>
    <w:rsid w:val="00594303"/>
    <w:rsid w:val="0059460B"/>
    <w:rsid w:val="00594709"/>
    <w:rsid w:val="005948BB"/>
    <w:rsid w:val="00594B40"/>
    <w:rsid w:val="00594E50"/>
    <w:rsid w:val="00594E73"/>
    <w:rsid w:val="00594F34"/>
    <w:rsid w:val="00594F85"/>
    <w:rsid w:val="00595014"/>
    <w:rsid w:val="0059521A"/>
    <w:rsid w:val="005952AF"/>
    <w:rsid w:val="0059582F"/>
    <w:rsid w:val="0059587A"/>
    <w:rsid w:val="0059595A"/>
    <w:rsid w:val="00595A58"/>
    <w:rsid w:val="00596071"/>
    <w:rsid w:val="005960B3"/>
    <w:rsid w:val="005960CE"/>
    <w:rsid w:val="005960E9"/>
    <w:rsid w:val="005962AD"/>
    <w:rsid w:val="0059643B"/>
    <w:rsid w:val="00596579"/>
    <w:rsid w:val="005965AC"/>
    <w:rsid w:val="005965F9"/>
    <w:rsid w:val="00596AC1"/>
    <w:rsid w:val="00596E8D"/>
    <w:rsid w:val="00596EAB"/>
    <w:rsid w:val="005972A4"/>
    <w:rsid w:val="0059748D"/>
    <w:rsid w:val="005978A4"/>
    <w:rsid w:val="00597B54"/>
    <w:rsid w:val="00597CFC"/>
    <w:rsid w:val="00597D20"/>
    <w:rsid w:val="00597F46"/>
    <w:rsid w:val="005A04AC"/>
    <w:rsid w:val="005A057E"/>
    <w:rsid w:val="005A0608"/>
    <w:rsid w:val="005A061C"/>
    <w:rsid w:val="005A0810"/>
    <w:rsid w:val="005A13C1"/>
    <w:rsid w:val="005A13C4"/>
    <w:rsid w:val="005A17D3"/>
    <w:rsid w:val="005A183B"/>
    <w:rsid w:val="005A19A4"/>
    <w:rsid w:val="005A19B5"/>
    <w:rsid w:val="005A1A3C"/>
    <w:rsid w:val="005A1CC1"/>
    <w:rsid w:val="005A20C5"/>
    <w:rsid w:val="005A2227"/>
    <w:rsid w:val="005A2351"/>
    <w:rsid w:val="005A2437"/>
    <w:rsid w:val="005A2497"/>
    <w:rsid w:val="005A250D"/>
    <w:rsid w:val="005A2677"/>
    <w:rsid w:val="005A27A3"/>
    <w:rsid w:val="005A2B6A"/>
    <w:rsid w:val="005A2F1A"/>
    <w:rsid w:val="005A2F56"/>
    <w:rsid w:val="005A3083"/>
    <w:rsid w:val="005A3985"/>
    <w:rsid w:val="005A3D59"/>
    <w:rsid w:val="005A3E16"/>
    <w:rsid w:val="005A4090"/>
    <w:rsid w:val="005A40C5"/>
    <w:rsid w:val="005A4280"/>
    <w:rsid w:val="005A44D8"/>
    <w:rsid w:val="005A4783"/>
    <w:rsid w:val="005A48BC"/>
    <w:rsid w:val="005A49E9"/>
    <w:rsid w:val="005A4B3C"/>
    <w:rsid w:val="005A5343"/>
    <w:rsid w:val="005A560D"/>
    <w:rsid w:val="005A5876"/>
    <w:rsid w:val="005A5B39"/>
    <w:rsid w:val="005A5F5D"/>
    <w:rsid w:val="005A5F8C"/>
    <w:rsid w:val="005A601D"/>
    <w:rsid w:val="005A629D"/>
    <w:rsid w:val="005A63CC"/>
    <w:rsid w:val="005A691D"/>
    <w:rsid w:val="005A6D3C"/>
    <w:rsid w:val="005A72BD"/>
    <w:rsid w:val="005A75DC"/>
    <w:rsid w:val="005A780C"/>
    <w:rsid w:val="005A7825"/>
    <w:rsid w:val="005A799A"/>
    <w:rsid w:val="005B009D"/>
    <w:rsid w:val="005B031B"/>
    <w:rsid w:val="005B068B"/>
    <w:rsid w:val="005B0BC0"/>
    <w:rsid w:val="005B0C6D"/>
    <w:rsid w:val="005B0E65"/>
    <w:rsid w:val="005B0F26"/>
    <w:rsid w:val="005B111C"/>
    <w:rsid w:val="005B1666"/>
    <w:rsid w:val="005B1667"/>
    <w:rsid w:val="005B16F6"/>
    <w:rsid w:val="005B180A"/>
    <w:rsid w:val="005B1899"/>
    <w:rsid w:val="005B1AC5"/>
    <w:rsid w:val="005B1D90"/>
    <w:rsid w:val="005B1D98"/>
    <w:rsid w:val="005B2397"/>
    <w:rsid w:val="005B2502"/>
    <w:rsid w:val="005B28A5"/>
    <w:rsid w:val="005B28C5"/>
    <w:rsid w:val="005B2951"/>
    <w:rsid w:val="005B2DF4"/>
    <w:rsid w:val="005B3288"/>
    <w:rsid w:val="005B347F"/>
    <w:rsid w:val="005B3724"/>
    <w:rsid w:val="005B3840"/>
    <w:rsid w:val="005B3921"/>
    <w:rsid w:val="005B3C7F"/>
    <w:rsid w:val="005B3F58"/>
    <w:rsid w:val="005B3FC8"/>
    <w:rsid w:val="005B434E"/>
    <w:rsid w:val="005B4378"/>
    <w:rsid w:val="005B4394"/>
    <w:rsid w:val="005B49C3"/>
    <w:rsid w:val="005B4A29"/>
    <w:rsid w:val="005B4C61"/>
    <w:rsid w:val="005B4C6B"/>
    <w:rsid w:val="005B5C4E"/>
    <w:rsid w:val="005B5DD8"/>
    <w:rsid w:val="005B6435"/>
    <w:rsid w:val="005B656C"/>
    <w:rsid w:val="005B66A5"/>
    <w:rsid w:val="005B6C81"/>
    <w:rsid w:val="005B6D60"/>
    <w:rsid w:val="005B76A8"/>
    <w:rsid w:val="005B77BA"/>
    <w:rsid w:val="005B7DFC"/>
    <w:rsid w:val="005C027E"/>
    <w:rsid w:val="005C12F4"/>
    <w:rsid w:val="005C1518"/>
    <w:rsid w:val="005C1817"/>
    <w:rsid w:val="005C1882"/>
    <w:rsid w:val="005C1D1E"/>
    <w:rsid w:val="005C2002"/>
    <w:rsid w:val="005C2204"/>
    <w:rsid w:val="005C25E1"/>
    <w:rsid w:val="005C267C"/>
    <w:rsid w:val="005C27A4"/>
    <w:rsid w:val="005C2814"/>
    <w:rsid w:val="005C2833"/>
    <w:rsid w:val="005C2970"/>
    <w:rsid w:val="005C2D44"/>
    <w:rsid w:val="005C2F10"/>
    <w:rsid w:val="005C3055"/>
    <w:rsid w:val="005C362D"/>
    <w:rsid w:val="005C3700"/>
    <w:rsid w:val="005C373C"/>
    <w:rsid w:val="005C379F"/>
    <w:rsid w:val="005C4150"/>
    <w:rsid w:val="005C452B"/>
    <w:rsid w:val="005C495A"/>
    <w:rsid w:val="005C4A15"/>
    <w:rsid w:val="005C4CF5"/>
    <w:rsid w:val="005C4EBF"/>
    <w:rsid w:val="005C5330"/>
    <w:rsid w:val="005C546D"/>
    <w:rsid w:val="005C54B2"/>
    <w:rsid w:val="005C54E5"/>
    <w:rsid w:val="005C5621"/>
    <w:rsid w:val="005C5709"/>
    <w:rsid w:val="005C5721"/>
    <w:rsid w:val="005C5905"/>
    <w:rsid w:val="005C5A4F"/>
    <w:rsid w:val="005C5AF3"/>
    <w:rsid w:val="005C5EAC"/>
    <w:rsid w:val="005C6141"/>
    <w:rsid w:val="005C644E"/>
    <w:rsid w:val="005C6603"/>
    <w:rsid w:val="005C6636"/>
    <w:rsid w:val="005C7096"/>
    <w:rsid w:val="005C70D4"/>
    <w:rsid w:val="005C7184"/>
    <w:rsid w:val="005C74D2"/>
    <w:rsid w:val="005C7D84"/>
    <w:rsid w:val="005D00DB"/>
    <w:rsid w:val="005D01B0"/>
    <w:rsid w:val="005D02B0"/>
    <w:rsid w:val="005D03D1"/>
    <w:rsid w:val="005D046B"/>
    <w:rsid w:val="005D0554"/>
    <w:rsid w:val="005D05EE"/>
    <w:rsid w:val="005D0A2D"/>
    <w:rsid w:val="005D18C5"/>
    <w:rsid w:val="005D202E"/>
    <w:rsid w:val="005D2179"/>
    <w:rsid w:val="005D2300"/>
    <w:rsid w:val="005D2435"/>
    <w:rsid w:val="005D24F7"/>
    <w:rsid w:val="005D2527"/>
    <w:rsid w:val="005D2E11"/>
    <w:rsid w:val="005D305D"/>
    <w:rsid w:val="005D307B"/>
    <w:rsid w:val="005D34E3"/>
    <w:rsid w:val="005D361D"/>
    <w:rsid w:val="005D381C"/>
    <w:rsid w:val="005D3913"/>
    <w:rsid w:val="005D3A3B"/>
    <w:rsid w:val="005D3CAB"/>
    <w:rsid w:val="005D3E03"/>
    <w:rsid w:val="005D3E0E"/>
    <w:rsid w:val="005D3F49"/>
    <w:rsid w:val="005D425F"/>
    <w:rsid w:val="005D42E6"/>
    <w:rsid w:val="005D449D"/>
    <w:rsid w:val="005D4874"/>
    <w:rsid w:val="005D4A2B"/>
    <w:rsid w:val="005D4C7E"/>
    <w:rsid w:val="005D4D8E"/>
    <w:rsid w:val="005D4E6E"/>
    <w:rsid w:val="005D52C6"/>
    <w:rsid w:val="005D54B5"/>
    <w:rsid w:val="005D55F8"/>
    <w:rsid w:val="005D573E"/>
    <w:rsid w:val="005D57B0"/>
    <w:rsid w:val="005D5FD9"/>
    <w:rsid w:val="005D5FE9"/>
    <w:rsid w:val="005D6078"/>
    <w:rsid w:val="005D67AD"/>
    <w:rsid w:val="005D67BC"/>
    <w:rsid w:val="005D688C"/>
    <w:rsid w:val="005D6AA9"/>
    <w:rsid w:val="005D6B31"/>
    <w:rsid w:val="005D71BC"/>
    <w:rsid w:val="005D7431"/>
    <w:rsid w:val="005D74BA"/>
    <w:rsid w:val="005D7638"/>
    <w:rsid w:val="005D776E"/>
    <w:rsid w:val="005D79D8"/>
    <w:rsid w:val="005D7BBC"/>
    <w:rsid w:val="005E04DC"/>
    <w:rsid w:val="005E0A4F"/>
    <w:rsid w:val="005E0A68"/>
    <w:rsid w:val="005E0B79"/>
    <w:rsid w:val="005E0D08"/>
    <w:rsid w:val="005E0EC1"/>
    <w:rsid w:val="005E166F"/>
    <w:rsid w:val="005E1A18"/>
    <w:rsid w:val="005E1D38"/>
    <w:rsid w:val="005E22A7"/>
    <w:rsid w:val="005E27B7"/>
    <w:rsid w:val="005E292E"/>
    <w:rsid w:val="005E2BE4"/>
    <w:rsid w:val="005E3494"/>
    <w:rsid w:val="005E34A6"/>
    <w:rsid w:val="005E3777"/>
    <w:rsid w:val="005E38B9"/>
    <w:rsid w:val="005E3CAB"/>
    <w:rsid w:val="005E3DF9"/>
    <w:rsid w:val="005E4C6A"/>
    <w:rsid w:val="005E4DBF"/>
    <w:rsid w:val="005E4E86"/>
    <w:rsid w:val="005E4FC7"/>
    <w:rsid w:val="005E5920"/>
    <w:rsid w:val="005E5BB9"/>
    <w:rsid w:val="005E5C4B"/>
    <w:rsid w:val="005E5C7B"/>
    <w:rsid w:val="005E6980"/>
    <w:rsid w:val="005E6AF2"/>
    <w:rsid w:val="005E70A6"/>
    <w:rsid w:val="005E71A1"/>
    <w:rsid w:val="005E787D"/>
    <w:rsid w:val="005E79D8"/>
    <w:rsid w:val="005E7DBA"/>
    <w:rsid w:val="005E7EC5"/>
    <w:rsid w:val="005F05D1"/>
    <w:rsid w:val="005F06F7"/>
    <w:rsid w:val="005F08B0"/>
    <w:rsid w:val="005F098D"/>
    <w:rsid w:val="005F0A24"/>
    <w:rsid w:val="005F0C6A"/>
    <w:rsid w:val="005F0ED2"/>
    <w:rsid w:val="005F1009"/>
    <w:rsid w:val="005F125D"/>
    <w:rsid w:val="005F16FF"/>
    <w:rsid w:val="005F188F"/>
    <w:rsid w:val="005F1AE4"/>
    <w:rsid w:val="005F2036"/>
    <w:rsid w:val="005F20AB"/>
    <w:rsid w:val="005F21E0"/>
    <w:rsid w:val="005F225E"/>
    <w:rsid w:val="005F2587"/>
    <w:rsid w:val="005F26E1"/>
    <w:rsid w:val="005F2896"/>
    <w:rsid w:val="005F28BC"/>
    <w:rsid w:val="005F2A6F"/>
    <w:rsid w:val="005F2B1D"/>
    <w:rsid w:val="005F2E69"/>
    <w:rsid w:val="005F312B"/>
    <w:rsid w:val="005F32DE"/>
    <w:rsid w:val="005F3525"/>
    <w:rsid w:val="005F37BC"/>
    <w:rsid w:val="005F383D"/>
    <w:rsid w:val="005F3BBE"/>
    <w:rsid w:val="005F3C5B"/>
    <w:rsid w:val="005F3CFA"/>
    <w:rsid w:val="005F3E16"/>
    <w:rsid w:val="005F40BE"/>
    <w:rsid w:val="005F41CC"/>
    <w:rsid w:val="005F4673"/>
    <w:rsid w:val="005F4979"/>
    <w:rsid w:val="005F49B7"/>
    <w:rsid w:val="005F5377"/>
    <w:rsid w:val="005F595D"/>
    <w:rsid w:val="005F6271"/>
    <w:rsid w:val="005F63F6"/>
    <w:rsid w:val="005F646E"/>
    <w:rsid w:val="005F656D"/>
    <w:rsid w:val="005F6C3D"/>
    <w:rsid w:val="005F6C82"/>
    <w:rsid w:val="005F6CCA"/>
    <w:rsid w:val="005F6F53"/>
    <w:rsid w:val="005F704F"/>
    <w:rsid w:val="005F740B"/>
    <w:rsid w:val="005F749E"/>
    <w:rsid w:val="005F74D1"/>
    <w:rsid w:val="005F77F0"/>
    <w:rsid w:val="005F786D"/>
    <w:rsid w:val="00600004"/>
    <w:rsid w:val="00600069"/>
    <w:rsid w:val="006001D0"/>
    <w:rsid w:val="0060023F"/>
    <w:rsid w:val="00600286"/>
    <w:rsid w:val="006003E7"/>
    <w:rsid w:val="006003F1"/>
    <w:rsid w:val="00600484"/>
    <w:rsid w:val="00600738"/>
    <w:rsid w:val="0060085C"/>
    <w:rsid w:val="00600C93"/>
    <w:rsid w:val="0060163C"/>
    <w:rsid w:val="00601D57"/>
    <w:rsid w:val="00601D5F"/>
    <w:rsid w:val="00601FF7"/>
    <w:rsid w:val="0060207F"/>
    <w:rsid w:val="006025FC"/>
    <w:rsid w:val="00602D98"/>
    <w:rsid w:val="00602E71"/>
    <w:rsid w:val="00602F78"/>
    <w:rsid w:val="006033FB"/>
    <w:rsid w:val="0060358C"/>
    <w:rsid w:val="00603C78"/>
    <w:rsid w:val="00603F65"/>
    <w:rsid w:val="0060414C"/>
    <w:rsid w:val="006041CC"/>
    <w:rsid w:val="006042F4"/>
    <w:rsid w:val="006047D6"/>
    <w:rsid w:val="00605300"/>
    <w:rsid w:val="006055C5"/>
    <w:rsid w:val="00605711"/>
    <w:rsid w:val="0060578E"/>
    <w:rsid w:val="006058B3"/>
    <w:rsid w:val="00605D9E"/>
    <w:rsid w:val="00606022"/>
    <w:rsid w:val="006061CA"/>
    <w:rsid w:val="00606300"/>
    <w:rsid w:val="0060640C"/>
    <w:rsid w:val="0060649E"/>
    <w:rsid w:val="006068F5"/>
    <w:rsid w:val="006068FE"/>
    <w:rsid w:val="006069B9"/>
    <w:rsid w:val="00606F0B"/>
    <w:rsid w:val="0060724C"/>
    <w:rsid w:val="00607283"/>
    <w:rsid w:val="006073C2"/>
    <w:rsid w:val="00607537"/>
    <w:rsid w:val="006076AB"/>
    <w:rsid w:val="00607742"/>
    <w:rsid w:val="00607852"/>
    <w:rsid w:val="00607AD6"/>
    <w:rsid w:val="00607B97"/>
    <w:rsid w:val="00607E28"/>
    <w:rsid w:val="00607EFF"/>
    <w:rsid w:val="00607F41"/>
    <w:rsid w:val="00610059"/>
    <w:rsid w:val="0061049F"/>
    <w:rsid w:val="006104A9"/>
    <w:rsid w:val="006104C4"/>
    <w:rsid w:val="00610D9C"/>
    <w:rsid w:val="00610EE4"/>
    <w:rsid w:val="006110F6"/>
    <w:rsid w:val="00611350"/>
    <w:rsid w:val="006114A5"/>
    <w:rsid w:val="006117C2"/>
    <w:rsid w:val="006118A0"/>
    <w:rsid w:val="00611928"/>
    <w:rsid w:val="00611933"/>
    <w:rsid w:val="00611B39"/>
    <w:rsid w:val="00611BCA"/>
    <w:rsid w:val="006122ED"/>
    <w:rsid w:val="0061259C"/>
    <w:rsid w:val="006127C1"/>
    <w:rsid w:val="006127C4"/>
    <w:rsid w:val="00612940"/>
    <w:rsid w:val="00612A3C"/>
    <w:rsid w:val="00612DE2"/>
    <w:rsid w:val="00612FB6"/>
    <w:rsid w:val="0061325C"/>
    <w:rsid w:val="00613560"/>
    <w:rsid w:val="00613896"/>
    <w:rsid w:val="006138CE"/>
    <w:rsid w:val="00613A92"/>
    <w:rsid w:val="00613C73"/>
    <w:rsid w:val="006140A5"/>
    <w:rsid w:val="006143AB"/>
    <w:rsid w:val="00614808"/>
    <w:rsid w:val="00614F84"/>
    <w:rsid w:val="0061538E"/>
    <w:rsid w:val="0061550C"/>
    <w:rsid w:val="00615995"/>
    <w:rsid w:val="00615B5D"/>
    <w:rsid w:val="00615ECE"/>
    <w:rsid w:val="00616293"/>
    <w:rsid w:val="0061629C"/>
    <w:rsid w:val="00616481"/>
    <w:rsid w:val="00616CE1"/>
    <w:rsid w:val="00617428"/>
    <w:rsid w:val="00617563"/>
    <w:rsid w:val="00617A2E"/>
    <w:rsid w:val="00617BFE"/>
    <w:rsid w:val="00617D20"/>
    <w:rsid w:val="00617DF4"/>
    <w:rsid w:val="00617F90"/>
    <w:rsid w:val="006201A4"/>
    <w:rsid w:val="00620482"/>
    <w:rsid w:val="00620B34"/>
    <w:rsid w:val="00620D8B"/>
    <w:rsid w:val="006211F6"/>
    <w:rsid w:val="006214E9"/>
    <w:rsid w:val="00621994"/>
    <w:rsid w:val="00621CA9"/>
    <w:rsid w:val="0062205A"/>
    <w:rsid w:val="00622144"/>
    <w:rsid w:val="00622279"/>
    <w:rsid w:val="00622319"/>
    <w:rsid w:val="00622359"/>
    <w:rsid w:val="00622379"/>
    <w:rsid w:val="006223EA"/>
    <w:rsid w:val="006229F5"/>
    <w:rsid w:val="00622CCE"/>
    <w:rsid w:val="00622D14"/>
    <w:rsid w:val="00622F85"/>
    <w:rsid w:val="00622F90"/>
    <w:rsid w:val="0062320A"/>
    <w:rsid w:val="0062369A"/>
    <w:rsid w:val="00623B63"/>
    <w:rsid w:val="00623E48"/>
    <w:rsid w:val="00623E9D"/>
    <w:rsid w:val="00623F22"/>
    <w:rsid w:val="00624101"/>
    <w:rsid w:val="00624C25"/>
    <w:rsid w:val="00624F90"/>
    <w:rsid w:val="00625560"/>
    <w:rsid w:val="006259B0"/>
    <w:rsid w:val="00625A5E"/>
    <w:rsid w:val="00625B51"/>
    <w:rsid w:val="00625C40"/>
    <w:rsid w:val="00626025"/>
    <w:rsid w:val="00626148"/>
    <w:rsid w:val="006267D2"/>
    <w:rsid w:val="00626A48"/>
    <w:rsid w:val="00626A62"/>
    <w:rsid w:val="00626B3B"/>
    <w:rsid w:val="00626B71"/>
    <w:rsid w:val="00626C82"/>
    <w:rsid w:val="0062701B"/>
    <w:rsid w:val="00627324"/>
    <w:rsid w:val="00627354"/>
    <w:rsid w:val="006274C4"/>
    <w:rsid w:val="0062760A"/>
    <w:rsid w:val="00627757"/>
    <w:rsid w:val="006277E8"/>
    <w:rsid w:val="006278E3"/>
    <w:rsid w:val="00627A7E"/>
    <w:rsid w:val="00627B97"/>
    <w:rsid w:val="00627C13"/>
    <w:rsid w:val="00627EF6"/>
    <w:rsid w:val="00630158"/>
    <w:rsid w:val="0063039A"/>
    <w:rsid w:val="00630409"/>
    <w:rsid w:val="00630D5B"/>
    <w:rsid w:val="006314D2"/>
    <w:rsid w:val="0063193D"/>
    <w:rsid w:val="00631D89"/>
    <w:rsid w:val="00631DDC"/>
    <w:rsid w:val="00631F42"/>
    <w:rsid w:val="00631F88"/>
    <w:rsid w:val="0063205E"/>
    <w:rsid w:val="006320C9"/>
    <w:rsid w:val="00632520"/>
    <w:rsid w:val="00632B36"/>
    <w:rsid w:val="0063301D"/>
    <w:rsid w:val="00633150"/>
    <w:rsid w:val="00633188"/>
    <w:rsid w:val="00633274"/>
    <w:rsid w:val="0063388F"/>
    <w:rsid w:val="00633A1F"/>
    <w:rsid w:val="00633BC3"/>
    <w:rsid w:val="00633BF7"/>
    <w:rsid w:val="0063402D"/>
    <w:rsid w:val="006341FE"/>
    <w:rsid w:val="00634431"/>
    <w:rsid w:val="00634496"/>
    <w:rsid w:val="0063452E"/>
    <w:rsid w:val="0063461B"/>
    <w:rsid w:val="0063462D"/>
    <w:rsid w:val="006346B5"/>
    <w:rsid w:val="006346E9"/>
    <w:rsid w:val="00635092"/>
    <w:rsid w:val="006350C7"/>
    <w:rsid w:val="006354BA"/>
    <w:rsid w:val="00635595"/>
    <w:rsid w:val="00635706"/>
    <w:rsid w:val="00635770"/>
    <w:rsid w:val="00635A89"/>
    <w:rsid w:val="006361C8"/>
    <w:rsid w:val="00636577"/>
    <w:rsid w:val="0063681F"/>
    <w:rsid w:val="00636D12"/>
    <w:rsid w:val="00637696"/>
    <w:rsid w:val="00637941"/>
    <w:rsid w:val="006379E8"/>
    <w:rsid w:val="00637EEC"/>
    <w:rsid w:val="00640678"/>
    <w:rsid w:val="00640713"/>
    <w:rsid w:val="006407C2"/>
    <w:rsid w:val="00640A4F"/>
    <w:rsid w:val="00640E1A"/>
    <w:rsid w:val="00640E23"/>
    <w:rsid w:val="00640F03"/>
    <w:rsid w:val="0064126F"/>
    <w:rsid w:val="0064170C"/>
    <w:rsid w:val="006418C8"/>
    <w:rsid w:val="00641915"/>
    <w:rsid w:val="00641934"/>
    <w:rsid w:val="00641A52"/>
    <w:rsid w:val="00641B37"/>
    <w:rsid w:val="00641D93"/>
    <w:rsid w:val="006420F4"/>
    <w:rsid w:val="00642169"/>
    <w:rsid w:val="006423A3"/>
    <w:rsid w:val="006425A0"/>
    <w:rsid w:val="00642638"/>
    <w:rsid w:val="00642B09"/>
    <w:rsid w:val="00642B0C"/>
    <w:rsid w:val="00642C2A"/>
    <w:rsid w:val="00642DCC"/>
    <w:rsid w:val="00643099"/>
    <w:rsid w:val="00643575"/>
    <w:rsid w:val="006435F2"/>
    <w:rsid w:val="00643A76"/>
    <w:rsid w:val="006440AE"/>
    <w:rsid w:val="006440C1"/>
    <w:rsid w:val="0064429D"/>
    <w:rsid w:val="0064462F"/>
    <w:rsid w:val="006447A9"/>
    <w:rsid w:val="00644956"/>
    <w:rsid w:val="00644AAF"/>
    <w:rsid w:val="00644D53"/>
    <w:rsid w:val="00644FED"/>
    <w:rsid w:val="006450AF"/>
    <w:rsid w:val="006456AB"/>
    <w:rsid w:val="00645C09"/>
    <w:rsid w:val="00645F1F"/>
    <w:rsid w:val="00645FBC"/>
    <w:rsid w:val="006465DC"/>
    <w:rsid w:val="00646840"/>
    <w:rsid w:val="00646B7F"/>
    <w:rsid w:val="00647613"/>
    <w:rsid w:val="00647754"/>
    <w:rsid w:val="0064790D"/>
    <w:rsid w:val="00647ACB"/>
    <w:rsid w:val="00647D43"/>
    <w:rsid w:val="00647FA9"/>
    <w:rsid w:val="00650289"/>
    <w:rsid w:val="00650447"/>
    <w:rsid w:val="00650511"/>
    <w:rsid w:val="00650800"/>
    <w:rsid w:val="00650E57"/>
    <w:rsid w:val="006510AC"/>
    <w:rsid w:val="006514CC"/>
    <w:rsid w:val="00651536"/>
    <w:rsid w:val="00651651"/>
    <w:rsid w:val="00651734"/>
    <w:rsid w:val="006520F3"/>
    <w:rsid w:val="00652460"/>
    <w:rsid w:val="00652768"/>
    <w:rsid w:val="0065298B"/>
    <w:rsid w:val="00652991"/>
    <w:rsid w:val="006529D8"/>
    <w:rsid w:val="00652B2E"/>
    <w:rsid w:val="00652C87"/>
    <w:rsid w:val="006533ED"/>
    <w:rsid w:val="0065352C"/>
    <w:rsid w:val="00653570"/>
    <w:rsid w:val="00653600"/>
    <w:rsid w:val="006536DC"/>
    <w:rsid w:val="006537CC"/>
    <w:rsid w:val="00653CBA"/>
    <w:rsid w:val="00653DCB"/>
    <w:rsid w:val="00653E89"/>
    <w:rsid w:val="00654294"/>
    <w:rsid w:val="006542DB"/>
    <w:rsid w:val="00654A0B"/>
    <w:rsid w:val="00654D8B"/>
    <w:rsid w:val="00654D97"/>
    <w:rsid w:val="00655251"/>
    <w:rsid w:val="006552CF"/>
    <w:rsid w:val="006558DE"/>
    <w:rsid w:val="006559C8"/>
    <w:rsid w:val="00655A2F"/>
    <w:rsid w:val="00655A7F"/>
    <w:rsid w:val="00655BE4"/>
    <w:rsid w:val="00655C9F"/>
    <w:rsid w:val="00656071"/>
    <w:rsid w:val="00656116"/>
    <w:rsid w:val="00656469"/>
    <w:rsid w:val="0065665F"/>
    <w:rsid w:val="0065671B"/>
    <w:rsid w:val="00656A17"/>
    <w:rsid w:val="00656BCB"/>
    <w:rsid w:val="00656ED3"/>
    <w:rsid w:val="00656F27"/>
    <w:rsid w:val="00656F95"/>
    <w:rsid w:val="0065711C"/>
    <w:rsid w:val="00657449"/>
    <w:rsid w:val="0065744D"/>
    <w:rsid w:val="00657A2C"/>
    <w:rsid w:val="00657C53"/>
    <w:rsid w:val="00657E5E"/>
    <w:rsid w:val="00660293"/>
    <w:rsid w:val="006603C6"/>
    <w:rsid w:val="006604A6"/>
    <w:rsid w:val="006608A0"/>
    <w:rsid w:val="00660ABD"/>
    <w:rsid w:val="00660AD3"/>
    <w:rsid w:val="00660AF8"/>
    <w:rsid w:val="00660C9B"/>
    <w:rsid w:val="0066156A"/>
    <w:rsid w:val="0066156D"/>
    <w:rsid w:val="0066167D"/>
    <w:rsid w:val="006618A5"/>
    <w:rsid w:val="006619B8"/>
    <w:rsid w:val="00661DCF"/>
    <w:rsid w:val="00662130"/>
    <w:rsid w:val="00662524"/>
    <w:rsid w:val="00662E9B"/>
    <w:rsid w:val="00663152"/>
    <w:rsid w:val="006637E9"/>
    <w:rsid w:val="00663827"/>
    <w:rsid w:val="00663D27"/>
    <w:rsid w:val="00663E27"/>
    <w:rsid w:val="00663FAE"/>
    <w:rsid w:val="006641B7"/>
    <w:rsid w:val="00664505"/>
    <w:rsid w:val="0066472E"/>
    <w:rsid w:val="0066474F"/>
    <w:rsid w:val="0066494B"/>
    <w:rsid w:val="0066498D"/>
    <w:rsid w:val="00664E7B"/>
    <w:rsid w:val="00664FB4"/>
    <w:rsid w:val="0066506A"/>
    <w:rsid w:val="006650AB"/>
    <w:rsid w:val="006653C6"/>
    <w:rsid w:val="0066551C"/>
    <w:rsid w:val="0066580A"/>
    <w:rsid w:val="006658C1"/>
    <w:rsid w:val="00665AF0"/>
    <w:rsid w:val="00665D80"/>
    <w:rsid w:val="00665E43"/>
    <w:rsid w:val="00665F2B"/>
    <w:rsid w:val="006661A4"/>
    <w:rsid w:val="006664BD"/>
    <w:rsid w:val="00666723"/>
    <w:rsid w:val="006667A2"/>
    <w:rsid w:val="006668F9"/>
    <w:rsid w:val="00666C3F"/>
    <w:rsid w:val="00666CB8"/>
    <w:rsid w:val="00666D5F"/>
    <w:rsid w:val="00666FC3"/>
    <w:rsid w:val="006670B0"/>
    <w:rsid w:val="0066710B"/>
    <w:rsid w:val="006671A2"/>
    <w:rsid w:val="0066757A"/>
    <w:rsid w:val="0066793C"/>
    <w:rsid w:val="00667965"/>
    <w:rsid w:val="00667CE0"/>
    <w:rsid w:val="00667D8A"/>
    <w:rsid w:val="00667F78"/>
    <w:rsid w:val="00670243"/>
    <w:rsid w:val="006702C6"/>
    <w:rsid w:val="00670E0E"/>
    <w:rsid w:val="00670F35"/>
    <w:rsid w:val="00670F6D"/>
    <w:rsid w:val="00671010"/>
    <w:rsid w:val="00671297"/>
    <w:rsid w:val="006713BF"/>
    <w:rsid w:val="006716E6"/>
    <w:rsid w:val="006718DE"/>
    <w:rsid w:val="00671AEA"/>
    <w:rsid w:val="00671F4F"/>
    <w:rsid w:val="00672366"/>
    <w:rsid w:val="0067248F"/>
    <w:rsid w:val="006727A5"/>
    <w:rsid w:val="00672FDB"/>
    <w:rsid w:val="00673535"/>
    <w:rsid w:val="00673568"/>
    <w:rsid w:val="006738FC"/>
    <w:rsid w:val="00673A41"/>
    <w:rsid w:val="00673C5E"/>
    <w:rsid w:val="00673D2D"/>
    <w:rsid w:val="00673D3B"/>
    <w:rsid w:val="00673D41"/>
    <w:rsid w:val="006742BD"/>
    <w:rsid w:val="00674367"/>
    <w:rsid w:val="006743DB"/>
    <w:rsid w:val="00674576"/>
    <w:rsid w:val="0067483A"/>
    <w:rsid w:val="006749E7"/>
    <w:rsid w:val="00674C7C"/>
    <w:rsid w:val="00674D0A"/>
    <w:rsid w:val="00674DA9"/>
    <w:rsid w:val="00674F0B"/>
    <w:rsid w:val="006753B3"/>
    <w:rsid w:val="00675416"/>
    <w:rsid w:val="006754A6"/>
    <w:rsid w:val="0067558D"/>
    <w:rsid w:val="0067561C"/>
    <w:rsid w:val="0067582D"/>
    <w:rsid w:val="00675862"/>
    <w:rsid w:val="006762DF"/>
    <w:rsid w:val="00676561"/>
    <w:rsid w:val="00676948"/>
    <w:rsid w:val="00677057"/>
    <w:rsid w:val="006774B2"/>
    <w:rsid w:val="00677825"/>
    <w:rsid w:val="006778B4"/>
    <w:rsid w:val="00677B5B"/>
    <w:rsid w:val="00677E5D"/>
    <w:rsid w:val="006800E5"/>
    <w:rsid w:val="006802AD"/>
    <w:rsid w:val="00680388"/>
    <w:rsid w:val="0068089C"/>
    <w:rsid w:val="00680BB6"/>
    <w:rsid w:val="00680F70"/>
    <w:rsid w:val="006812DF"/>
    <w:rsid w:val="00681958"/>
    <w:rsid w:val="00681A5C"/>
    <w:rsid w:val="0068232A"/>
    <w:rsid w:val="006824D7"/>
    <w:rsid w:val="00682590"/>
    <w:rsid w:val="006826DE"/>
    <w:rsid w:val="006827B8"/>
    <w:rsid w:val="00682B26"/>
    <w:rsid w:val="00682E24"/>
    <w:rsid w:val="00683091"/>
    <w:rsid w:val="006832AD"/>
    <w:rsid w:val="006833BF"/>
    <w:rsid w:val="00683A6C"/>
    <w:rsid w:val="00683D91"/>
    <w:rsid w:val="00684035"/>
    <w:rsid w:val="0068406A"/>
    <w:rsid w:val="006840A6"/>
    <w:rsid w:val="00684104"/>
    <w:rsid w:val="006842EA"/>
    <w:rsid w:val="00685027"/>
    <w:rsid w:val="00685138"/>
    <w:rsid w:val="0068521E"/>
    <w:rsid w:val="006852FC"/>
    <w:rsid w:val="00685426"/>
    <w:rsid w:val="006854FF"/>
    <w:rsid w:val="006856B2"/>
    <w:rsid w:val="00685C1F"/>
    <w:rsid w:val="00685D3E"/>
    <w:rsid w:val="00685E29"/>
    <w:rsid w:val="006861C4"/>
    <w:rsid w:val="006865AF"/>
    <w:rsid w:val="006865B0"/>
    <w:rsid w:val="006867BC"/>
    <w:rsid w:val="00686AC7"/>
    <w:rsid w:val="00687000"/>
    <w:rsid w:val="006870B6"/>
    <w:rsid w:val="006876B4"/>
    <w:rsid w:val="006876C4"/>
    <w:rsid w:val="0068782A"/>
    <w:rsid w:val="00687B86"/>
    <w:rsid w:val="00687D30"/>
    <w:rsid w:val="00687D72"/>
    <w:rsid w:val="00687FD7"/>
    <w:rsid w:val="00690200"/>
    <w:rsid w:val="0069054D"/>
    <w:rsid w:val="00690943"/>
    <w:rsid w:val="006909CE"/>
    <w:rsid w:val="00690A80"/>
    <w:rsid w:val="00690DE4"/>
    <w:rsid w:val="00690E52"/>
    <w:rsid w:val="006912F3"/>
    <w:rsid w:val="00691331"/>
    <w:rsid w:val="00691344"/>
    <w:rsid w:val="0069140D"/>
    <w:rsid w:val="0069156D"/>
    <w:rsid w:val="00691BDB"/>
    <w:rsid w:val="00691E2C"/>
    <w:rsid w:val="00691F00"/>
    <w:rsid w:val="006920F0"/>
    <w:rsid w:val="00692366"/>
    <w:rsid w:val="00692460"/>
    <w:rsid w:val="0069261E"/>
    <w:rsid w:val="006926BC"/>
    <w:rsid w:val="00692A50"/>
    <w:rsid w:val="0069310A"/>
    <w:rsid w:val="00693CF9"/>
    <w:rsid w:val="00693D2E"/>
    <w:rsid w:val="00693E9C"/>
    <w:rsid w:val="00693FE8"/>
    <w:rsid w:val="00694030"/>
    <w:rsid w:val="00694289"/>
    <w:rsid w:val="0069443E"/>
    <w:rsid w:val="006944E9"/>
    <w:rsid w:val="00694683"/>
    <w:rsid w:val="006949BB"/>
    <w:rsid w:val="00694A87"/>
    <w:rsid w:val="00694CEC"/>
    <w:rsid w:val="00695100"/>
    <w:rsid w:val="00695110"/>
    <w:rsid w:val="00695413"/>
    <w:rsid w:val="0069553E"/>
    <w:rsid w:val="006955EF"/>
    <w:rsid w:val="006957E7"/>
    <w:rsid w:val="00695952"/>
    <w:rsid w:val="00695C43"/>
    <w:rsid w:val="00695C74"/>
    <w:rsid w:val="00695CAA"/>
    <w:rsid w:val="00695CE9"/>
    <w:rsid w:val="00695EA8"/>
    <w:rsid w:val="00695EFF"/>
    <w:rsid w:val="00696018"/>
    <w:rsid w:val="0069603C"/>
    <w:rsid w:val="006960EB"/>
    <w:rsid w:val="00696564"/>
    <w:rsid w:val="00696673"/>
    <w:rsid w:val="00696AFB"/>
    <w:rsid w:val="00696CD6"/>
    <w:rsid w:val="0069781C"/>
    <w:rsid w:val="006A0353"/>
    <w:rsid w:val="006A039C"/>
    <w:rsid w:val="006A0865"/>
    <w:rsid w:val="006A0B16"/>
    <w:rsid w:val="006A0C07"/>
    <w:rsid w:val="006A1026"/>
    <w:rsid w:val="006A102B"/>
    <w:rsid w:val="006A1652"/>
    <w:rsid w:val="006A17F3"/>
    <w:rsid w:val="006A1E7E"/>
    <w:rsid w:val="006A1F34"/>
    <w:rsid w:val="006A22E4"/>
    <w:rsid w:val="006A22EE"/>
    <w:rsid w:val="006A2418"/>
    <w:rsid w:val="006A2593"/>
    <w:rsid w:val="006A2681"/>
    <w:rsid w:val="006A29D7"/>
    <w:rsid w:val="006A29E0"/>
    <w:rsid w:val="006A2C93"/>
    <w:rsid w:val="006A2EEA"/>
    <w:rsid w:val="006A2F7B"/>
    <w:rsid w:val="006A3150"/>
    <w:rsid w:val="006A3B09"/>
    <w:rsid w:val="006A3C0F"/>
    <w:rsid w:val="006A3C4A"/>
    <w:rsid w:val="006A3E3D"/>
    <w:rsid w:val="006A4004"/>
    <w:rsid w:val="006A423E"/>
    <w:rsid w:val="006A42C1"/>
    <w:rsid w:val="006A4572"/>
    <w:rsid w:val="006A4E52"/>
    <w:rsid w:val="006A4F7A"/>
    <w:rsid w:val="006A5250"/>
    <w:rsid w:val="006A52CA"/>
    <w:rsid w:val="006A53A6"/>
    <w:rsid w:val="006A5B84"/>
    <w:rsid w:val="006A5BA7"/>
    <w:rsid w:val="006A5F21"/>
    <w:rsid w:val="006A5F81"/>
    <w:rsid w:val="006A66A0"/>
    <w:rsid w:val="006A67C8"/>
    <w:rsid w:val="006A68A3"/>
    <w:rsid w:val="006A69AD"/>
    <w:rsid w:val="006A6AF9"/>
    <w:rsid w:val="006A6E1F"/>
    <w:rsid w:val="006A6E8C"/>
    <w:rsid w:val="006A741E"/>
    <w:rsid w:val="006A7AE4"/>
    <w:rsid w:val="006A7B53"/>
    <w:rsid w:val="006A7C1E"/>
    <w:rsid w:val="006B019A"/>
    <w:rsid w:val="006B0349"/>
    <w:rsid w:val="006B0690"/>
    <w:rsid w:val="006B0A38"/>
    <w:rsid w:val="006B0B81"/>
    <w:rsid w:val="006B0D47"/>
    <w:rsid w:val="006B0E34"/>
    <w:rsid w:val="006B0F7D"/>
    <w:rsid w:val="006B1011"/>
    <w:rsid w:val="006B108A"/>
    <w:rsid w:val="006B11E4"/>
    <w:rsid w:val="006B1287"/>
    <w:rsid w:val="006B12B9"/>
    <w:rsid w:val="006B130A"/>
    <w:rsid w:val="006B1E9B"/>
    <w:rsid w:val="006B24B7"/>
    <w:rsid w:val="006B2607"/>
    <w:rsid w:val="006B26EA"/>
    <w:rsid w:val="006B26F8"/>
    <w:rsid w:val="006B27C2"/>
    <w:rsid w:val="006B2C01"/>
    <w:rsid w:val="006B2CA1"/>
    <w:rsid w:val="006B32DE"/>
    <w:rsid w:val="006B3441"/>
    <w:rsid w:val="006B3546"/>
    <w:rsid w:val="006B36EF"/>
    <w:rsid w:val="006B3847"/>
    <w:rsid w:val="006B38CB"/>
    <w:rsid w:val="006B39B4"/>
    <w:rsid w:val="006B3A12"/>
    <w:rsid w:val="006B3A59"/>
    <w:rsid w:val="006B40EF"/>
    <w:rsid w:val="006B4112"/>
    <w:rsid w:val="006B4183"/>
    <w:rsid w:val="006B4333"/>
    <w:rsid w:val="006B476C"/>
    <w:rsid w:val="006B4D36"/>
    <w:rsid w:val="006B4E3B"/>
    <w:rsid w:val="006B559B"/>
    <w:rsid w:val="006B60B1"/>
    <w:rsid w:val="006B61ED"/>
    <w:rsid w:val="006B62A9"/>
    <w:rsid w:val="006B6371"/>
    <w:rsid w:val="006B6630"/>
    <w:rsid w:val="006B6760"/>
    <w:rsid w:val="006B680A"/>
    <w:rsid w:val="006B68FA"/>
    <w:rsid w:val="006B6C58"/>
    <w:rsid w:val="006B6E28"/>
    <w:rsid w:val="006B72ED"/>
    <w:rsid w:val="006B7D25"/>
    <w:rsid w:val="006B7E30"/>
    <w:rsid w:val="006B7F60"/>
    <w:rsid w:val="006C03CD"/>
    <w:rsid w:val="006C072A"/>
    <w:rsid w:val="006C07A2"/>
    <w:rsid w:val="006C07D9"/>
    <w:rsid w:val="006C0CD9"/>
    <w:rsid w:val="006C0E1F"/>
    <w:rsid w:val="006C0ED8"/>
    <w:rsid w:val="006C0F40"/>
    <w:rsid w:val="006C1358"/>
    <w:rsid w:val="006C1393"/>
    <w:rsid w:val="006C1687"/>
    <w:rsid w:val="006C16C7"/>
    <w:rsid w:val="006C2061"/>
    <w:rsid w:val="006C207C"/>
    <w:rsid w:val="006C2188"/>
    <w:rsid w:val="006C268A"/>
    <w:rsid w:val="006C2B91"/>
    <w:rsid w:val="006C2E61"/>
    <w:rsid w:val="006C395F"/>
    <w:rsid w:val="006C3D4E"/>
    <w:rsid w:val="006C408F"/>
    <w:rsid w:val="006C41DB"/>
    <w:rsid w:val="006C42B5"/>
    <w:rsid w:val="006C4331"/>
    <w:rsid w:val="006C4697"/>
    <w:rsid w:val="006C4947"/>
    <w:rsid w:val="006C4D99"/>
    <w:rsid w:val="006C4E78"/>
    <w:rsid w:val="006C4F10"/>
    <w:rsid w:val="006C51AA"/>
    <w:rsid w:val="006C5248"/>
    <w:rsid w:val="006C532E"/>
    <w:rsid w:val="006C5359"/>
    <w:rsid w:val="006C5626"/>
    <w:rsid w:val="006C5663"/>
    <w:rsid w:val="006C56BB"/>
    <w:rsid w:val="006C57EF"/>
    <w:rsid w:val="006C5891"/>
    <w:rsid w:val="006C5D2B"/>
    <w:rsid w:val="006C5F3B"/>
    <w:rsid w:val="006C67D0"/>
    <w:rsid w:val="006C703B"/>
    <w:rsid w:val="006C71C3"/>
    <w:rsid w:val="006C72F4"/>
    <w:rsid w:val="006C74A8"/>
    <w:rsid w:val="006C760A"/>
    <w:rsid w:val="006C7A00"/>
    <w:rsid w:val="006C7EDC"/>
    <w:rsid w:val="006D03E6"/>
    <w:rsid w:val="006D0690"/>
    <w:rsid w:val="006D1171"/>
    <w:rsid w:val="006D1416"/>
    <w:rsid w:val="006D14B9"/>
    <w:rsid w:val="006D14F7"/>
    <w:rsid w:val="006D183D"/>
    <w:rsid w:val="006D18E3"/>
    <w:rsid w:val="006D21DA"/>
    <w:rsid w:val="006D2297"/>
    <w:rsid w:val="006D2503"/>
    <w:rsid w:val="006D269B"/>
    <w:rsid w:val="006D26CD"/>
    <w:rsid w:val="006D2715"/>
    <w:rsid w:val="006D2B5F"/>
    <w:rsid w:val="006D397D"/>
    <w:rsid w:val="006D39F9"/>
    <w:rsid w:val="006D3DC6"/>
    <w:rsid w:val="006D4199"/>
    <w:rsid w:val="006D42A0"/>
    <w:rsid w:val="006D4687"/>
    <w:rsid w:val="006D4981"/>
    <w:rsid w:val="006D509A"/>
    <w:rsid w:val="006D5174"/>
    <w:rsid w:val="006D51FF"/>
    <w:rsid w:val="006D531C"/>
    <w:rsid w:val="006D5B42"/>
    <w:rsid w:val="006D5F15"/>
    <w:rsid w:val="006D6016"/>
    <w:rsid w:val="006D619A"/>
    <w:rsid w:val="006D63F5"/>
    <w:rsid w:val="006D6729"/>
    <w:rsid w:val="006D6931"/>
    <w:rsid w:val="006D6951"/>
    <w:rsid w:val="006D69A9"/>
    <w:rsid w:val="006D7366"/>
    <w:rsid w:val="006D7592"/>
    <w:rsid w:val="006D7660"/>
    <w:rsid w:val="006D766A"/>
    <w:rsid w:val="006D78F5"/>
    <w:rsid w:val="006D7B62"/>
    <w:rsid w:val="006D7C75"/>
    <w:rsid w:val="006D7DD5"/>
    <w:rsid w:val="006E002E"/>
    <w:rsid w:val="006E01CE"/>
    <w:rsid w:val="006E04ED"/>
    <w:rsid w:val="006E054A"/>
    <w:rsid w:val="006E080B"/>
    <w:rsid w:val="006E0B6C"/>
    <w:rsid w:val="006E0F73"/>
    <w:rsid w:val="006E10DF"/>
    <w:rsid w:val="006E11CC"/>
    <w:rsid w:val="006E131C"/>
    <w:rsid w:val="006E1826"/>
    <w:rsid w:val="006E18DD"/>
    <w:rsid w:val="006E1EF2"/>
    <w:rsid w:val="006E22F7"/>
    <w:rsid w:val="006E25CC"/>
    <w:rsid w:val="006E26CB"/>
    <w:rsid w:val="006E277A"/>
    <w:rsid w:val="006E2FEB"/>
    <w:rsid w:val="006E3211"/>
    <w:rsid w:val="006E347C"/>
    <w:rsid w:val="006E3628"/>
    <w:rsid w:val="006E3A10"/>
    <w:rsid w:val="006E3A9F"/>
    <w:rsid w:val="006E3B08"/>
    <w:rsid w:val="006E3BB9"/>
    <w:rsid w:val="006E3C5A"/>
    <w:rsid w:val="006E4554"/>
    <w:rsid w:val="006E473D"/>
    <w:rsid w:val="006E47DB"/>
    <w:rsid w:val="006E4A18"/>
    <w:rsid w:val="006E4B95"/>
    <w:rsid w:val="006E4E1C"/>
    <w:rsid w:val="006E4EE4"/>
    <w:rsid w:val="006E519C"/>
    <w:rsid w:val="006E56FC"/>
    <w:rsid w:val="006E597F"/>
    <w:rsid w:val="006E5A87"/>
    <w:rsid w:val="006E5AE9"/>
    <w:rsid w:val="006E5DA3"/>
    <w:rsid w:val="006E5FAF"/>
    <w:rsid w:val="006E617F"/>
    <w:rsid w:val="006E65C9"/>
    <w:rsid w:val="006E6C2A"/>
    <w:rsid w:val="006E6EF4"/>
    <w:rsid w:val="006E7365"/>
    <w:rsid w:val="006E769E"/>
    <w:rsid w:val="006E777B"/>
    <w:rsid w:val="006E78D4"/>
    <w:rsid w:val="006E794C"/>
    <w:rsid w:val="006E797A"/>
    <w:rsid w:val="006F02F2"/>
    <w:rsid w:val="006F03DF"/>
    <w:rsid w:val="006F0527"/>
    <w:rsid w:val="006F0546"/>
    <w:rsid w:val="006F05B1"/>
    <w:rsid w:val="006F07A5"/>
    <w:rsid w:val="006F0D66"/>
    <w:rsid w:val="006F1050"/>
    <w:rsid w:val="006F148E"/>
    <w:rsid w:val="006F190D"/>
    <w:rsid w:val="006F1ADE"/>
    <w:rsid w:val="006F1D42"/>
    <w:rsid w:val="006F1F9A"/>
    <w:rsid w:val="006F2ADA"/>
    <w:rsid w:val="006F2DE7"/>
    <w:rsid w:val="006F2F5B"/>
    <w:rsid w:val="006F3004"/>
    <w:rsid w:val="006F3569"/>
    <w:rsid w:val="006F3664"/>
    <w:rsid w:val="006F372C"/>
    <w:rsid w:val="006F37B2"/>
    <w:rsid w:val="006F37C1"/>
    <w:rsid w:val="006F3B68"/>
    <w:rsid w:val="006F3BD6"/>
    <w:rsid w:val="006F3DB6"/>
    <w:rsid w:val="006F4259"/>
    <w:rsid w:val="006F42AD"/>
    <w:rsid w:val="006F43DD"/>
    <w:rsid w:val="006F4AC2"/>
    <w:rsid w:val="006F4B3F"/>
    <w:rsid w:val="006F4CB0"/>
    <w:rsid w:val="006F4E17"/>
    <w:rsid w:val="006F4E22"/>
    <w:rsid w:val="006F4F22"/>
    <w:rsid w:val="006F535D"/>
    <w:rsid w:val="006F5E78"/>
    <w:rsid w:val="006F5FA5"/>
    <w:rsid w:val="006F6265"/>
    <w:rsid w:val="006F62D0"/>
    <w:rsid w:val="006F64B5"/>
    <w:rsid w:val="006F68BC"/>
    <w:rsid w:val="006F6FD1"/>
    <w:rsid w:val="006F709D"/>
    <w:rsid w:val="006F74A3"/>
    <w:rsid w:val="006F78DC"/>
    <w:rsid w:val="006F7916"/>
    <w:rsid w:val="006F7D78"/>
    <w:rsid w:val="00700140"/>
    <w:rsid w:val="00700386"/>
    <w:rsid w:val="007006A7"/>
    <w:rsid w:val="007006EB"/>
    <w:rsid w:val="00700703"/>
    <w:rsid w:val="007007A9"/>
    <w:rsid w:val="00700975"/>
    <w:rsid w:val="00700C5F"/>
    <w:rsid w:val="00700DA3"/>
    <w:rsid w:val="00700F5E"/>
    <w:rsid w:val="00701084"/>
    <w:rsid w:val="0070130D"/>
    <w:rsid w:val="007015E4"/>
    <w:rsid w:val="007017A1"/>
    <w:rsid w:val="00701AEC"/>
    <w:rsid w:val="00701B11"/>
    <w:rsid w:val="00701B6B"/>
    <w:rsid w:val="00701D23"/>
    <w:rsid w:val="0070214B"/>
    <w:rsid w:val="0070236A"/>
    <w:rsid w:val="007025D5"/>
    <w:rsid w:val="00702656"/>
    <w:rsid w:val="0070299F"/>
    <w:rsid w:val="0070307D"/>
    <w:rsid w:val="00703304"/>
    <w:rsid w:val="007034F2"/>
    <w:rsid w:val="00703769"/>
    <w:rsid w:val="007038BF"/>
    <w:rsid w:val="00703B24"/>
    <w:rsid w:val="00703EC2"/>
    <w:rsid w:val="00703FBE"/>
    <w:rsid w:val="00704199"/>
    <w:rsid w:val="007043D0"/>
    <w:rsid w:val="007044E7"/>
    <w:rsid w:val="00704570"/>
    <w:rsid w:val="007046D4"/>
    <w:rsid w:val="00704BAF"/>
    <w:rsid w:val="00704C28"/>
    <w:rsid w:val="00704D13"/>
    <w:rsid w:val="00704E34"/>
    <w:rsid w:val="00705066"/>
    <w:rsid w:val="007054B5"/>
    <w:rsid w:val="00705501"/>
    <w:rsid w:val="0070556D"/>
    <w:rsid w:val="00705B65"/>
    <w:rsid w:val="00705BB0"/>
    <w:rsid w:val="00705DBF"/>
    <w:rsid w:val="00705E72"/>
    <w:rsid w:val="0070604D"/>
    <w:rsid w:val="0070623A"/>
    <w:rsid w:val="0070636F"/>
    <w:rsid w:val="007066D7"/>
    <w:rsid w:val="00706B4F"/>
    <w:rsid w:val="00706E81"/>
    <w:rsid w:val="007070C5"/>
    <w:rsid w:val="007073A8"/>
    <w:rsid w:val="0070792F"/>
    <w:rsid w:val="00707AD0"/>
    <w:rsid w:val="00707E21"/>
    <w:rsid w:val="00707E7E"/>
    <w:rsid w:val="007100B2"/>
    <w:rsid w:val="007102DA"/>
    <w:rsid w:val="007103A3"/>
    <w:rsid w:val="007106D8"/>
    <w:rsid w:val="007107E5"/>
    <w:rsid w:val="00710886"/>
    <w:rsid w:val="007108C3"/>
    <w:rsid w:val="00710FC6"/>
    <w:rsid w:val="00710FEB"/>
    <w:rsid w:val="0071129C"/>
    <w:rsid w:val="0071137F"/>
    <w:rsid w:val="007116B6"/>
    <w:rsid w:val="0071172B"/>
    <w:rsid w:val="00711831"/>
    <w:rsid w:val="0071193D"/>
    <w:rsid w:val="00711E88"/>
    <w:rsid w:val="00711EBD"/>
    <w:rsid w:val="0071219E"/>
    <w:rsid w:val="007122FD"/>
    <w:rsid w:val="0071251F"/>
    <w:rsid w:val="00712782"/>
    <w:rsid w:val="00712AC6"/>
    <w:rsid w:val="00712CA8"/>
    <w:rsid w:val="00712E7E"/>
    <w:rsid w:val="00712EE6"/>
    <w:rsid w:val="00713071"/>
    <w:rsid w:val="007130F9"/>
    <w:rsid w:val="00713949"/>
    <w:rsid w:val="00713CBE"/>
    <w:rsid w:val="0071437C"/>
    <w:rsid w:val="007143CE"/>
    <w:rsid w:val="00714453"/>
    <w:rsid w:val="0071480C"/>
    <w:rsid w:val="0071481A"/>
    <w:rsid w:val="00714854"/>
    <w:rsid w:val="007148DF"/>
    <w:rsid w:val="00714D72"/>
    <w:rsid w:val="00714ECC"/>
    <w:rsid w:val="00714F20"/>
    <w:rsid w:val="00714FC0"/>
    <w:rsid w:val="0071522C"/>
    <w:rsid w:val="0071545C"/>
    <w:rsid w:val="00715626"/>
    <w:rsid w:val="007157B9"/>
    <w:rsid w:val="00715A25"/>
    <w:rsid w:val="00715B11"/>
    <w:rsid w:val="00715B3E"/>
    <w:rsid w:val="0071604E"/>
    <w:rsid w:val="00716174"/>
    <w:rsid w:val="007168E9"/>
    <w:rsid w:val="00716A51"/>
    <w:rsid w:val="00716A64"/>
    <w:rsid w:val="00716B7A"/>
    <w:rsid w:val="00716BCF"/>
    <w:rsid w:val="00716D30"/>
    <w:rsid w:val="00716F5A"/>
    <w:rsid w:val="007171A4"/>
    <w:rsid w:val="00717370"/>
    <w:rsid w:val="00717D63"/>
    <w:rsid w:val="00717D71"/>
    <w:rsid w:val="00720201"/>
    <w:rsid w:val="0072039A"/>
    <w:rsid w:val="0072046A"/>
    <w:rsid w:val="0072058E"/>
    <w:rsid w:val="00720669"/>
    <w:rsid w:val="00720C3E"/>
    <w:rsid w:val="00720E7E"/>
    <w:rsid w:val="00721179"/>
    <w:rsid w:val="00721428"/>
    <w:rsid w:val="00721474"/>
    <w:rsid w:val="007217E2"/>
    <w:rsid w:val="007219C3"/>
    <w:rsid w:val="007219CA"/>
    <w:rsid w:val="00721D85"/>
    <w:rsid w:val="00721E27"/>
    <w:rsid w:val="00721F35"/>
    <w:rsid w:val="00721F90"/>
    <w:rsid w:val="007224D5"/>
    <w:rsid w:val="007227D4"/>
    <w:rsid w:val="00722870"/>
    <w:rsid w:val="00722D01"/>
    <w:rsid w:val="00722ED0"/>
    <w:rsid w:val="00723506"/>
    <w:rsid w:val="007237EF"/>
    <w:rsid w:val="00723A95"/>
    <w:rsid w:val="00723CF5"/>
    <w:rsid w:val="00723DAE"/>
    <w:rsid w:val="00723F7F"/>
    <w:rsid w:val="00723F87"/>
    <w:rsid w:val="00723F9B"/>
    <w:rsid w:val="00724114"/>
    <w:rsid w:val="007241E1"/>
    <w:rsid w:val="0072491A"/>
    <w:rsid w:val="00724D1D"/>
    <w:rsid w:val="007257D9"/>
    <w:rsid w:val="00725ADE"/>
    <w:rsid w:val="00725B7A"/>
    <w:rsid w:val="00725BD8"/>
    <w:rsid w:val="00725C30"/>
    <w:rsid w:val="00725EE9"/>
    <w:rsid w:val="00726138"/>
    <w:rsid w:val="00726257"/>
    <w:rsid w:val="0072641A"/>
    <w:rsid w:val="00726521"/>
    <w:rsid w:val="00726551"/>
    <w:rsid w:val="0072693E"/>
    <w:rsid w:val="00726F3E"/>
    <w:rsid w:val="007274A5"/>
    <w:rsid w:val="00727893"/>
    <w:rsid w:val="00727B34"/>
    <w:rsid w:val="00727F05"/>
    <w:rsid w:val="00727F28"/>
    <w:rsid w:val="007301CF"/>
    <w:rsid w:val="00730743"/>
    <w:rsid w:val="0073149A"/>
    <w:rsid w:val="00731756"/>
    <w:rsid w:val="00731815"/>
    <w:rsid w:val="0073181B"/>
    <w:rsid w:val="00731A10"/>
    <w:rsid w:val="00731D22"/>
    <w:rsid w:val="00731E81"/>
    <w:rsid w:val="007322A6"/>
    <w:rsid w:val="00732830"/>
    <w:rsid w:val="00732919"/>
    <w:rsid w:val="00732F85"/>
    <w:rsid w:val="0073301C"/>
    <w:rsid w:val="00733036"/>
    <w:rsid w:val="007330FD"/>
    <w:rsid w:val="0073329F"/>
    <w:rsid w:val="0073359D"/>
    <w:rsid w:val="007336CD"/>
    <w:rsid w:val="00733739"/>
    <w:rsid w:val="00733FD5"/>
    <w:rsid w:val="007340A0"/>
    <w:rsid w:val="007341F9"/>
    <w:rsid w:val="00734880"/>
    <w:rsid w:val="00734DBF"/>
    <w:rsid w:val="0073537D"/>
    <w:rsid w:val="00735413"/>
    <w:rsid w:val="00735582"/>
    <w:rsid w:val="007355BB"/>
    <w:rsid w:val="00735D39"/>
    <w:rsid w:val="00735F81"/>
    <w:rsid w:val="00736110"/>
    <w:rsid w:val="007362E9"/>
    <w:rsid w:val="007369DC"/>
    <w:rsid w:val="00736FD2"/>
    <w:rsid w:val="00736FFC"/>
    <w:rsid w:val="007370D6"/>
    <w:rsid w:val="0073723D"/>
    <w:rsid w:val="007373AB"/>
    <w:rsid w:val="0073772A"/>
    <w:rsid w:val="00737BDA"/>
    <w:rsid w:val="00737CC9"/>
    <w:rsid w:val="007400AF"/>
    <w:rsid w:val="007401CD"/>
    <w:rsid w:val="00740802"/>
    <w:rsid w:val="00740ACB"/>
    <w:rsid w:val="00740B19"/>
    <w:rsid w:val="00740B25"/>
    <w:rsid w:val="00740B73"/>
    <w:rsid w:val="00740C88"/>
    <w:rsid w:val="00740DCC"/>
    <w:rsid w:val="0074115C"/>
    <w:rsid w:val="00741340"/>
    <w:rsid w:val="00741595"/>
    <w:rsid w:val="00741A55"/>
    <w:rsid w:val="00741E03"/>
    <w:rsid w:val="00741EBE"/>
    <w:rsid w:val="00741F36"/>
    <w:rsid w:val="00741F64"/>
    <w:rsid w:val="0074210C"/>
    <w:rsid w:val="00742187"/>
    <w:rsid w:val="007421FA"/>
    <w:rsid w:val="00742501"/>
    <w:rsid w:val="0074275A"/>
    <w:rsid w:val="00742778"/>
    <w:rsid w:val="0074278D"/>
    <w:rsid w:val="00743394"/>
    <w:rsid w:val="00743991"/>
    <w:rsid w:val="00743AEF"/>
    <w:rsid w:val="00743BA8"/>
    <w:rsid w:val="00743DCA"/>
    <w:rsid w:val="00743E15"/>
    <w:rsid w:val="00743F5F"/>
    <w:rsid w:val="00743FF5"/>
    <w:rsid w:val="007441FB"/>
    <w:rsid w:val="0074427F"/>
    <w:rsid w:val="007442F5"/>
    <w:rsid w:val="00744846"/>
    <w:rsid w:val="007448C4"/>
    <w:rsid w:val="00744BA8"/>
    <w:rsid w:val="00745301"/>
    <w:rsid w:val="00745868"/>
    <w:rsid w:val="00745A2B"/>
    <w:rsid w:val="00745C7B"/>
    <w:rsid w:val="007460DD"/>
    <w:rsid w:val="007461B3"/>
    <w:rsid w:val="007466F6"/>
    <w:rsid w:val="007467DC"/>
    <w:rsid w:val="00746865"/>
    <w:rsid w:val="0074689C"/>
    <w:rsid w:val="00746A52"/>
    <w:rsid w:val="00746E42"/>
    <w:rsid w:val="0074710A"/>
    <w:rsid w:val="0074716E"/>
    <w:rsid w:val="0074777E"/>
    <w:rsid w:val="007477C1"/>
    <w:rsid w:val="00747864"/>
    <w:rsid w:val="00747C8F"/>
    <w:rsid w:val="00750056"/>
    <w:rsid w:val="007504F9"/>
    <w:rsid w:val="007506CF"/>
    <w:rsid w:val="007508CD"/>
    <w:rsid w:val="00750950"/>
    <w:rsid w:val="00750A19"/>
    <w:rsid w:val="00750C54"/>
    <w:rsid w:val="00750CAE"/>
    <w:rsid w:val="00750D7A"/>
    <w:rsid w:val="00750DB6"/>
    <w:rsid w:val="00751082"/>
    <w:rsid w:val="00751DE3"/>
    <w:rsid w:val="0075224D"/>
    <w:rsid w:val="007524A3"/>
    <w:rsid w:val="00752698"/>
    <w:rsid w:val="00752BF7"/>
    <w:rsid w:val="00752D2A"/>
    <w:rsid w:val="00752E59"/>
    <w:rsid w:val="00752F37"/>
    <w:rsid w:val="00753164"/>
    <w:rsid w:val="007531CC"/>
    <w:rsid w:val="007532A5"/>
    <w:rsid w:val="007534B1"/>
    <w:rsid w:val="00754158"/>
    <w:rsid w:val="0075442F"/>
    <w:rsid w:val="00754437"/>
    <w:rsid w:val="0075452A"/>
    <w:rsid w:val="00754660"/>
    <w:rsid w:val="0075490E"/>
    <w:rsid w:val="00754B55"/>
    <w:rsid w:val="00754DED"/>
    <w:rsid w:val="00754E8D"/>
    <w:rsid w:val="0075506E"/>
    <w:rsid w:val="0075517F"/>
    <w:rsid w:val="007553E6"/>
    <w:rsid w:val="0075542F"/>
    <w:rsid w:val="00755490"/>
    <w:rsid w:val="007557BE"/>
    <w:rsid w:val="00755D88"/>
    <w:rsid w:val="00755F04"/>
    <w:rsid w:val="00756377"/>
    <w:rsid w:val="0075667D"/>
    <w:rsid w:val="007568B5"/>
    <w:rsid w:val="00756A36"/>
    <w:rsid w:val="00756A6E"/>
    <w:rsid w:val="00756D86"/>
    <w:rsid w:val="00756E85"/>
    <w:rsid w:val="00756EB5"/>
    <w:rsid w:val="00756EEE"/>
    <w:rsid w:val="00756EEF"/>
    <w:rsid w:val="0075701A"/>
    <w:rsid w:val="00757474"/>
    <w:rsid w:val="0075749D"/>
    <w:rsid w:val="007575B1"/>
    <w:rsid w:val="00757DAD"/>
    <w:rsid w:val="00757FD2"/>
    <w:rsid w:val="007601C2"/>
    <w:rsid w:val="007601E9"/>
    <w:rsid w:val="007602BA"/>
    <w:rsid w:val="007603F7"/>
    <w:rsid w:val="00760576"/>
    <w:rsid w:val="00760890"/>
    <w:rsid w:val="00760BFB"/>
    <w:rsid w:val="00760C0D"/>
    <w:rsid w:val="00761261"/>
    <w:rsid w:val="007617BB"/>
    <w:rsid w:val="00761B40"/>
    <w:rsid w:val="00761C38"/>
    <w:rsid w:val="00761D3B"/>
    <w:rsid w:val="00761EB4"/>
    <w:rsid w:val="00761EFE"/>
    <w:rsid w:val="007620FE"/>
    <w:rsid w:val="0076245A"/>
    <w:rsid w:val="007625BF"/>
    <w:rsid w:val="00762661"/>
    <w:rsid w:val="007628DE"/>
    <w:rsid w:val="00762A48"/>
    <w:rsid w:val="00762B1D"/>
    <w:rsid w:val="00762CAF"/>
    <w:rsid w:val="00762F1D"/>
    <w:rsid w:val="007637EC"/>
    <w:rsid w:val="00763994"/>
    <w:rsid w:val="007639F9"/>
    <w:rsid w:val="00763A97"/>
    <w:rsid w:val="00763B53"/>
    <w:rsid w:val="00763F75"/>
    <w:rsid w:val="00764032"/>
    <w:rsid w:val="007643D6"/>
    <w:rsid w:val="00764467"/>
    <w:rsid w:val="00764506"/>
    <w:rsid w:val="00764AFA"/>
    <w:rsid w:val="00764E71"/>
    <w:rsid w:val="00764ED8"/>
    <w:rsid w:val="0076508C"/>
    <w:rsid w:val="00765098"/>
    <w:rsid w:val="0076520E"/>
    <w:rsid w:val="007653FC"/>
    <w:rsid w:val="007654B2"/>
    <w:rsid w:val="007659E7"/>
    <w:rsid w:val="00766648"/>
    <w:rsid w:val="0076673B"/>
    <w:rsid w:val="007667D6"/>
    <w:rsid w:val="007669C7"/>
    <w:rsid w:val="00766E2C"/>
    <w:rsid w:val="00766F3E"/>
    <w:rsid w:val="00766FB7"/>
    <w:rsid w:val="00767409"/>
    <w:rsid w:val="0076741C"/>
    <w:rsid w:val="007674BE"/>
    <w:rsid w:val="007676C9"/>
    <w:rsid w:val="007677BF"/>
    <w:rsid w:val="00767A7D"/>
    <w:rsid w:val="00767A80"/>
    <w:rsid w:val="00767F28"/>
    <w:rsid w:val="007703EF"/>
    <w:rsid w:val="0077066E"/>
    <w:rsid w:val="0077078C"/>
    <w:rsid w:val="00770962"/>
    <w:rsid w:val="00770EFE"/>
    <w:rsid w:val="007710B9"/>
    <w:rsid w:val="0077169C"/>
    <w:rsid w:val="00771748"/>
    <w:rsid w:val="007717CA"/>
    <w:rsid w:val="00772469"/>
    <w:rsid w:val="007728CD"/>
    <w:rsid w:val="00772A3E"/>
    <w:rsid w:val="00772AC0"/>
    <w:rsid w:val="00772BF2"/>
    <w:rsid w:val="00772C0E"/>
    <w:rsid w:val="00772DB5"/>
    <w:rsid w:val="00772EC7"/>
    <w:rsid w:val="00772FD8"/>
    <w:rsid w:val="00773433"/>
    <w:rsid w:val="00773830"/>
    <w:rsid w:val="007738C7"/>
    <w:rsid w:val="007738DF"/>
    <w:rsid w:val="00773BB5"/>
    <w:rsid w:val="00773D7C"/>
    <w:rsid w:val="00773EF4"/>
    <w:rsid w:val="00774E7E"/>
    <w:rsid w:val="0077508F"/>
    <w:rsid w:val="00775529"/>
    <w:rsid w:val="00775933"/>
    <w:rsid w:val="007759CF"/>
    <w:rsid w:val="007761F0"/>
    <w:rsid w:val="007763F0"/>
    <w:rsid w:val="00776571"/>
    <w:rsid w:val="00776708"/>
    <w:rsid w:val="00776993"/>
    <w:rsid w:val="00776C91"/>
    <w:rsid w:val="00776CE3"/>
    <w:rsid w:val="007770B5"/>
    <w:rsid w:val="00777165"/>
    <w:rsid w:val="00777297"/>
    <w:rsid w:val="007773F5"/>
    <w:rsid w:val="00777517"/>
    <w:rsid w:val="007775E4"/>
    <w:rsid w:val="007779C7"/>
    <w:rsid w:val="00777A32"/>
    <w:rsid w:val="00777AC4"/>
    <w:rsid w:val="00777AFD"/>
    <w:rsid w:val="00777B2F"/>
    <w:rsid w:val="0078008F"/>
    <w:rsid w:val="0078039F"/>
    <w:rsid w:val="007803C5"/>
    <w:rsid w:val="00781651"/>
    <w:rsid w:val="00781AA0"/>
    <w:rsid w:val="00781AE0"/>
    <w:rsid w:val="00781B34"/>
    <w:rsid w:val="00781C93"/>
    <w:rsid w:val="007821AB"/>
    <w:rsid w:val="0078224F"/>
    <w:rsid w:val="00782381"/>
    <w:rsid w:val="007824F5"/>
    <w:rsid w:val="00782561"/>
    <w:rsid w:val="0078259C"/>
    <w:rsid w:val="007828B4"/>
    <w:rsid w:val="00782B45"/>
    <w:rsid w:val="00782EA2"/>
    <w:rsid w:val="00783574"/>
    <w:rsid w:val="00783AAA"/>
    <w:rsid w:val="00783BB4"/>
    <w:rsid w:val="00783EC0"/>
    <w:rsid w:val="007843D4"/>
    <w:rsid w:val="007848D9"/>
    <w:rsid w:val="00784CF7"/>
    <w:rsid w:val="007853A6"/>
    <w:rsid w:val="00785B90"/>
    <w:rsid w:val="00785DCD"/>
    <w:rsid w:val="0078604F"/>
    <w:rsid w:val="0078673C"/>
    <w:rsid w:val="00786971"/>
    <w:rsid w:val="00786A77"/>
    <w:rsid w:val="00786A9D"/>
    <w:rsid w:val="00786AB8"/>
    <w:rsid w:val="00786DE4"/>
    <w:rsid w:val="00786E62"/>
    <w:rsid w:val="0078762D"/>
    <w:rsid w:val="007877AA"/>
    <w:rsid w:val="00787A1D"/>
    <w:rsid w:val="00787A66"/>
    <w:rsid w:val="00787A8B"/>
    <w:rsid w:val="00787B85"/>
    <w:rsid w:val="00790096"/>
    <w:rsid w:val="007901AD"/>
    <w:rsid w:val="0079022A"/>
    <w:rsid w:val="00790487"/>
    <w:rsid w:val="007904A0"/>
    <w:rsid w:val="007905C6"/>
    <w:rsid w:val="007905EC"/>
    <w:rsid w:val="007909E5"/>
    <w:rsid w:val="00790E98"/>
    <w:rsid w:val="00790EB2"/>
    <w:rsid w:val="007912E1"/>
    <w:rsid w:val="00791400"/>
    <w:rsid w:val="007914BD"/>
    <w:rsid w:val="00791832"/>
    <w:rsid w:val="00791E53"/>
    <w:rsid w:val="00791EFD"/>
    <w:rsid w:val="00791F3E"/>
    <w:rsid w:val="0079208A"/>
    <w:rsid w:val="007922CE"/>
    <w:rsid w:val="007923DB"/>
    <w:rsid w:val="00792688"/>
    <w:rsid w:val="007926A3"/>
    <w:rsid w:val="00792CA7"/>
    <w:rsid w:val="00793878"/>
    <w:rsid w:val="007944E5"/>
    <w:rsid w:val="0079471C"/>
    <w:rsid w:val="00794975"/>
    <w:rsid w:val="00794BA0"/>
    <w:rsid w:val="00795210"/>
    <w:rsid w:val="0079524B"/>
    <w:rsid w:val="0079541F"/>
    <w:rsid w:val="0079591E"/>
    <w:rsid w:val="00795922"/>
    <w:rsid w:val="00795E35"/>
    <w:rsid w:val="007963DB"/>
    <w:rsid w:val="00796A60"/>
    <w:rsid w:val="00796D00"/>
    <w:rsid w:val="00796EF5"/>
    <w:rsid w:val="00797181"/>
    <w:rsid w:val="007972FD"/>
    <w:rsid w:val="00797328"/>
    <w:rsid w:val="007975ED"/>
    <w:rsid w:val="00797826"/>
    <w:rsid w:val="00797A40"/>
    <w:rsid w:val="007A041E"/>
    <w:rsid w:val="007A04A0"/>
    <w:rsid w:val="007A11E0"/>
    <w:rsid w:val="007A13B2"/>
    <w:rsid w:val="007A1764"/>
    <w:rsid w:val="007A18BE"/>
    <w:rsid w:val="007A1916"/>
    <w:rsid w:val="007A1954"/>
    <w:rsid w:val="007A1B1C"/>
    <w:rsid w:val="007A1D16"/>
    <w:rsid w:val="007A201F"/>
    <w:rsid w:val="007A2374"/>
    <w:rsid w:val="007A23B5"/>
    <w:rsid w:val="007A2402"/>
    <w:rsid w:val="007A29F5"/>
    <w:rsid w:val="007A2DF4"/>
    <w:rsid w:val="007A2E08"/>
    <w:rsid w:val="007A2ECC"/>
    <w:rsid w:val="007A2FFE"/>
    <w:rsid w:val="007A3513"/>
    <w:rsid w:val="007A37F5"/>
    <w:rsid w:val="007A3932"/>
    <w:rsid w:val="007A3C55"/>
    <w:rsid w:val="007A3C77"/>
    <w:rsid w:val="007A3C9E"/>
    <w:rsid w:val="007A3D47"/>
    <w:rsid w:val="007A434B"/>
    <w:rsid w:val="007A438A"/>
    <w:rsid w:val="007A48B8"/>
    <w:rsid w:val="007A4939"/>
    <w:rsid w:val="007A4B2C"/>
    <w:rsid w:val="007A4D6F"/>
    <w:rsid w:val="007A501E"/>
    <w:rsid w:val="007A50BA"/>
    <w:rsid w:val="007A5475"/>
    <w:rsid w:val="007A5488"/>
    <w:rsid w:val="007A578F"/>
    <w:rsid w:val="007A5D28"/>
    <w:rsid w:val="007A5E78"/>
    <w:rsid w:val="007A611F"/>
    <w:rsid w:val="007A6426"/>
    <w:rsid w:val="007A65C0"/>
    <w:rsid w:val="007A686D"/>
    <w:rsid w:val="007A6963"/>
    <w:rsid w:val="007A6A11"/>
    <w:rsid w:val="007A6B82"/>
    <w:rsid w:val="007A6C28"/>
    <w:rsid w:val="007A6C44"/>
    <w:rsid w:val="007A6E52"/>
    <w:rsid w:val="007A6EA8"/>
    <w:rsid w:val="007A725D"/>
    <w:rsid w:val="007A726A"/>
    <w:rsid w:val="007A7497"/>
    <w:rsid w:val="007A74EA"/>
    <w:rsid w:val="007A778B"/>
    <w:rsid w:val="007A79D1"/>
    <w:rsid w:val="007A7A79"/>
    <w:rsid w:val="007B003A"/>
    <w:rsid w:val="007B0650"/>
    <w:rsid w:val="007B0D3C"/>
    <w:rsid w:val="007B0F29"/>
    <w:rsid w:val="007B0FA0"/>
    <w:rsid w:val="007B0FFD"/>
    <w:rsid w:val="007B0FFE"/>
    <w:rsid w:val="007B180B"/>
    <w:rsid w:val="007B1D97"/>
    <w:rsid w:val="007B2170"/>
    <w:rsid w:val="007B21DC"/>
    <w:rsid w:val="007B2562"/>
    <w:rsid w:val="007B2593"/>
    <w:rsid w:val="007B28FC"/>
    <w:rsid w:val="007B29F1"/>
    <w:rsid w:val="007B2AAA"/>
    <w:rsid w:val="007B2CC3"/>
    <w:rsid w:val="007B2F6F"/>
    <w:rsid w:val="007B2F97"/>
    <w:rsid w:val="007B3077"/>
    <w:rsid w:val="007B344E"/>
    <w:rsid w:val="007B3493"/>
    <w:rsid w:val="007B3624"/>
    <w:rsid w:val="007B3D03"/>
    <w:rsid w:val="007B3D8A"/>
    <w:rsid w:val="007B40CA"/>
    <w:rsid w:val="007B413F"/>
    <w:rsid w:val="007B4265"/>
    <w:rsid w:val="007B4333"/>
    <w:rsid w:val="007B4335"/>
    <w:rsid w:val="007B43CB"/>
    <w:rsid w:val="007B44AC"/>
    <w:rsid w:val="007B47D2"/>
    <w:rsid w:val="007B4B48"/>
    <w:rsid w:val="007B4FF3"/>
    <w:rsid w:val="007B5058"/>
    <w:rsid w:val="007B5323"/>
    <w:rsid w:val="007B535A"/>
    <w:rsid w:val="007B5551"/>
    <w:rsid w:val="007B58B2"/>
    <w:rsid w:val="007B5E04"/>
    <w:rsid w:val="007B60B8"/>
    <w:rsid w:val="007B6390"/>
    <w:rsid w:val="007B652C"/>
    <w:rsid w:val="007B680A"/>
    <w:rsid w:val="007B681F"/>
    <w:rsid w:val="007B6950"/>
    <w:rsid w:val="007B6A5C"/>
    <w:rsid w:val="007B6C38"/>
    <w:rsid w:val="007B6EDF"/>
    <w:rsid w:val="007B6FB8"/>
    <w:rsid w:val="007B72B0"/>
    <w:rsid w:val="007B780C"/>
    <w:rsid w:val="007B7BC3"/>
    <w:rsid w:val="007B7C59"/>
    <w:rsid w:val="007B7D5B"/>
    <w:rsid w:val="007B7E8B"/>
    <w:rsid w:val="007C00C4"/>
    <w:rsid w:val="007C01D2"/>
    <w:rsid w:val="007C01FE"/>
    <w:rsid w:val="007C08B0"/>
    <w:rsid w:val="007C093A"/>
    <w:rsid w:val="007C09DF"/>
    <w:rsid w:val="007C09F2"/>
    <w:rsid w:val="007C0F0F"/>
    <w:rsid w:val="007C1029"/>
    <w:rsid w:val="007C11F3"/>
    <w:rsid w:val="007C1294"/>
    <w:rsid w:val="007C13BF"/>
    <w:rsid w:val="007C159A"/>
    <w:rsid w:val="007C15B0"/>
    <w:rsid w:val="007C1992"/>
    <w:rsid w:val="007C1CC7"/>
    <w:rsid w:val="007C1D27"/>
    <w:rsid w:val="007C1DE9"/>
    <w:rsid w:val="007C1F7E"/>
    <w:rsid w:val="007C2524"/>
    <w:rsid w:val="007C2602"/>
    <w:rsid w:val="007C26EF"/>
    <w:rsid w:val="007C2A84"/>
    <w:rsid w:val="007C2FC3"/>
    <w:rsid w:val="007C31E3"/>
    <w:rsid w:val="007C359F"/>
    <w:rsid w:val="007C35E9"/>
    <w:rsid w:val="007C3719"/>
    <w:rsid w:val="007C38C6"/>
    <w:rsid w:val="007C39BB"/>
    <w:rsid w:val="007C3CC1"/>
    <w:rsid w:val="007C3D9D"/>
    <w:rsid w:val="007C406A"/>
    <w:rsid w:val="007C40BC"/>
    <w:rsid w:val="007C41A6"/>
    <w:rsid w:val="007C56CE"/>
    <w:rsid w:val="007C5909"/>
    <w:rsid w:val="007C5CF8"/>
    <w:rsid w:val="007C5F27"/>
    <w:rsid w:val="007C6030"/>
    <w:rsid w:val="007C60D3"/>
    <w:rsid w:val="007C6F29"/>
    <w:rsid w:val="007C6FE6"/>
    <w:rsid w:val="007C71A0"/>
    <w:rsid w:val="007C73B1"/>
    <w:rsid w:val="007C772C"/>
    <w:rsid w:val="007C77BA"/>
    <w:rsid w:val="007C7B43"/>
    <w:rsid w:val="007D012A"/>
    <w:rsid w:val="007D016F"/>
    <w:rsid w:val="007D06C2"/>
    <w:rsid w:val="007D07E8"/>
    <w:rsid w:val="007D0B5C"/>
    <w:rsid w:val="007D0CD7"/>
    <w:rsid w:val="007D0FAE"/>
    <w:rsid w:val="007D1030"/>
    <w:rsid w:val="007D1073"/>
    <w:rsid w:val="007D1137"/>
    <w:rsid w:val="007D123D"/>
    <w:rsid w:val="007D12FB"/>
    <w:rsid w:val="007D1962"/>
    <w:rsid w:val="007D1DA4"/>
    <w:rsid w:val="007D1F95"/>
    <w:rsid w:val="007D2031"/>
    <w:rsid w:val="007D210E"/>
    <w:rsid w:val="007D2434"/>
    <w:rsid w:val="007D26C0"/>
    <w:rsid w:val="007D26D3"/>
    <w:rsid w:val="007D26DC"/>
    <w:rsid w:val="007D2F65"/>
    <w:rsid w:val="007D2FFB"/>
    <w:rsid w:val="007D32CB"/>
    <w:rsid w:val="007D3E78"/>
    <w:rsid w:val="007D41BE"/>
    <w:rsid w:val="007D435D"/>
    <w:rsid w:val="007D4622"/>
    <w:rsid w:val="007D46E2"/>
    <w:rsid w:val="007D48D4"/>
    <w:rsid w:val="007D4973"/>
    <w:rsid w:val="007D502B"/>
    <w:rsid w:val="007D506E"/>
    <w:rsid w:val="007D5231"/>
    <w:rsid w:val="007D550B"/>
    <w:rsid w:val="007D553E"/>
    <w:rsid w:val="007D57B1"/>
    <w:rsid w:val="007D5A06"/>
    <w:rsid w:val="007D5D06"/>
    <w:rsid w:val="007D5D77"/>
    <w:rsid w:val="007D5DB0"/>
    <w:rsid w:val="007D5EDC"/>
    <w:rsid w:val="007D6052"/>
    <w:rsid w:val="007D6228"/>
    <w:rsid w:val="007D642E"/>
    <w:rsid w:val="007D643E"/>
    <w:rsid w:val="007D665D"/>
    <w:rsid w:val="007D71A9"/>
    <w:rsid w:val="007D73E3"/>
    <w:rsid w:val="007D7489"/>
    <w:rsid w:val="007D74AE"/>
    <w:rsid w:val="007D798B"/>
    <w:rsid w:val="007D7A32"/>
    <w:rsid w:val="007D7E35"/>
    <w:rsid w:val="007D7EFA"/>
    <w:rsid w:val="007E0025"/>
    <w:rsid w:val="007E0119"/>
    <w:rsid w:val="007E0343"/>
    <w:rsid w:val="007E049A"/>
    <w:rsid w:val="007E0763"/>
    <w:rsid w:val="007E081A"/>
    <w:rsid w:val="007E13E8"/>
    <w:rsid w:val="007E17E7"/>
    <w:rsid w:val="007E17FA"/>
    <w:rsid w:val="007E1850"/>
    <w:rsid w:val="007E197B"/>
    <w:rsid w:val="007E208E"/>
    <w:rsid w:val="007E23ED"/>
    <w:rsid w:val="007E271E"/>
    <w:rsid w:val="007E2788"/>
    <w:rsid w:val="007E27E4"/>
    <w:rsid w:val="007E2810"/>
    <w:rsid w:val="007E2BDA"/>
    <w:rsid w:val="007E30B5"/>
    <w:rsid w:val="007E31B6"/>
    <w:rsid w:val="007E3207"/>
    <w:rsid w:val="007E36A4"/>
    <w:rsid w:val="007E3B28"/>
    <w:rsid w:val="007E3DF2"/>
    <w:rsid w:val="007E3E06"/>
    <w:rsid w:val="007E4106"/>
    <w:rsid w:val="007E4181"/>
    <w:rsid w:val="007E424F"/>
    <w:rsid w:val="007E43AB"/>
    <w:rsid w:val="007E4DAC"/>
    <w:rsid w:val="007E4EDD"/>
    <w:rsid w:val="007E4EF7"/>
    <w:rsid w:val="007E520F"/>
    <w:rsid w:val="007E5495"/>
    <w:rsid w:val="007E5545"/>
    <w:rsid w:val="007E560D"/>
    <w:rsid w:val="007E5814"/>
    <w:rsid w:val="007E58C9"/>
    <w:rsid w:val="007E5A35"/>
    <w:rsid w:val="007E5B49"/>
    <w:rsid w:val="007E5E3C"/>
    <w:rsid w:val="007E5F12"/>
    <w:rsid w:val="007E6047"/>
    <w:rsid w:val="007E6744"/>
    <w:rsid w:val="007E675F"/>
    <w:rsid w:val="007E698E"/>
    <w:rsid w:val="007E6EED"/>
    <w:rsid w:val="007E730B"/>
    <w:rsid w:val="007E74D3"/>
    <w:rsid w:val="007E780C"/>
    <w:rsid w:val="007F01A2"/>
    <w:rsid w:val="007F02D6"/>
    <w:rsid w:val="007F0324"/>
    <w:rsid w:val="007F0C9F"/>
    <w:rsid w:val="007F0E2C"/>
    <w:rsid w:val="007F1033"/>
    <w:rsid w:val="007F1159"/>
    <w:rsid w:val="007F14E3"/>
    <w:rsid w:val="007F1A71"/>
    <w:rsid w:val="007F1AE2"/>
    <w:rsid w:val="007F1D10"/>
    <w:rsid w:val="007F1EDB"/>
    <w:rsid w:val="007F2071"/>
    <w:rsid w:val="007F30ED"/>
    <w:rsid w:val="007F3366"/>
    <w:rsid w:val="007F359C"/>
    <w:rsid w:val="007F37A8"/>
    <w:rsid w:val="007F3870"/>
    <w:rsid w:val="007F3AB7"/>
    <w:rsid w:val="007F3C41"/>
    <w:rsid w:val="007F3D8D"/>
    <w:rsid w:val="007F3E3F"/>
    <w:rsid w:val="007F4701"/>
    <w:rsid w:val="007F476A"/>
    <w:rsid w:val="007F4B50"/>
    <w:rsid w:val="007F4C50"/>
    <w:rsid w:val="007F4CBF"/>
    <w:rsid w:val="007F4F3E"/>
    <w:rsid w:val="007F511E"/>
    <w:rsid w:val="007F54C7"/>
    <w:rsid w:val="007F5812"/>
    <w:rsid w:val="007F5B50"/>
    <w:rsid w:val="007F5F8A"/>
    <w:rsid w:val="007F6126"/>
    <w:rsid w:val="007F6369"/>
    <w:rsid w:val="007F64C3"/>
    <w:rsid w:val="007F6B7A"/>
    <w:rsid w:val="007F73AF"/>
    <w:rsid w:val="007F75AD"/>
    <w:rsid w:val="007F78B2"/>
    <w:rsid w:val="007F7A9F"/>
    <w:rsid w:val="0080014F"/>
    <w:rsid w:val="008004B6"/>
    <w:rsid w:val="0080057B"/>
    <w:rsid w:val="0080062E"/>
    <w:rsid w:val="008008E4"/>
    <w:rsid w:val="00800935"/>
    <w:rsid w:val="00801377"/>
    <w:rsid w:val="008013D7"/>
    <w:rsid w:val="008017D6"/>
    <w:rsid w:val="00801D24"/>
    <w:rsid w:val="00801DA0"/>
    <w:rsid w:val="00801EE2"/>
    <w:rsid w:val="00801EF2"/>
    <w:rsid w:val="008021A3"/>
    <w:rsid w:val="008021DE"/>
    <w:rsid w:val="0080230A"/>
    <w:rsid w:val="008024BC"/>
    <w:rsid w:val="00802A14"/>
    <w:rsid w:val="00802C97"/>
    <w:rsid w:val="00802D4E"/>
    <w:rsid w:val="0080309E"/>
    <w:rsid w:val="008030C4"/>
    <w:rsid w:val="00803225"/>
    <w:rsid w:val="008036AC"/>
    <w:rsid w:val="00803843"/>
    <w:rsid w:val="00803A1F"/>
    <w:rsid w:val="00803BAF"/>
    <w:rsid w:val="0080404E"/>
    <w:rsid w:val="00804129"/>
    <w:rsid w:val="00804501"/>
    <w:rsid w:val="0080456A"/>
    <w:rsid w:val="00804AA2"/>
    <w:rsid w:val="00804AD1"/>
    <w:rsid w:val="00804F53"/>
    <w:rsid w:val="0080530C"/>
    <w:rsid w:val="00805669"/>
    <w:rsid w:val="008056BA"/>
    <w:rsid w:val="008058A4"/>
    <w:rsid w:val="008059F9"/>
    <w:rsid w:val="00805CB4"/>
    <w:rsid w:val="0080604C"/>
    <w:rsid w:val="00806369"/>
    <w:rsid w:val="00806488"/>
    <w:rsid w:val="008066AE"/>
    <w:rsid w:val="0080723C"/>
    <w:rsid w:val="008074A3"/>
    <w:rsid w:val="00807528"/>
    <w:rsid w:val="0080791B"/>
    <w:rsid w:val="00807D0C"/>
    <w:rsid w:val="00807DA7"/>
    <w:rsid w:val="00807F10"/>
    <w:rsid w:val="0081012A"/>
    <w:rsid w:val="008102FA"/>
    <w:rsid w:val="008104D2"/>
    <w:rsid w:val="00810D96"/>
    <w:rsid w:val="00810F50"/>
    <w:rsid w:val="0081141B"/>
    <w:rsid w:val="0081162A"/>
    <w:rsid w:val="008117EF"/>
    <w:rsid w:val="008119F3"/>
    <w:rsid w:val="00811D75"/>
    <w:rsid w:val="00811E3A"/>
    <w:rsid w:val="00811F6A"/>
    <w:rsid w:val="008126AA"/>
    <w:rsid w:val="00812B60"/>
    <w:rsid w:val="00813122"/>
    <w:rsid w:val="0081365D"/>
    <w:rsid w:val="00813B61"/>
    <w:rsid w:val="00813F5D"/>
    <w:rsid w:val="008141D8"/>
    <w:rsid w:val="00814926"/>
    <w:rsid w:val="00814942"/>
    <w:rsid w:val="00814ADE"/>
    <w:rsid w:val="00814D71"/>
    <w:rsid w:val="00814E35"/>
    <w:rsid w:val="00815053"/>
    <w:rsid w:val="00815115"/>
    <w:rsid w:val="008152C3"/>
    <w:rsid w:val="00815320"/>
    <w:rsid w:val="0081566E"/>
    <w:rsid w:val="00815B35"/>
    <w:rsid w:val="0081601D"/>
    <w:rsid w:val="00816722"/>
    <w:rsid w:val="00816754"/>
    <w:rsid w:val="0081678D"/>
    <w:rsid w:val="008168A7"/>
    <w:rsid w:val="00816D45"/>
    <w:rsid w:val="00816F89"/>
    <w:rsid w:val="0081705F"/>
    <w:rsid w:val="0081726C"/>
    <w:rsid w:val="00817366"/>
    <w:rsid w:val="00817606"/>
    <w:rsid w:val="00817875"/>
    <w:rsid w:val="00817A1A"/>
    <w:rsid w:val="00817B5B"/>
    <w:rsid w:val="00820158"/>
    <w:rsid w:val="008202FA"/>
    <w:rsid w:val="00820422"/>
    <w:rsid w:val="008206EE"/>
    <w:rsid w:val="008207FF"/>
    <w:rsid w:val="00820ADA"/>
    <w:rsid w:val="00820FD1"/>
    <w:rsid w:val="00820FE5"/>
    <w:rsid w:val="008212B1"/>
    <w:rsid w:val="008213FF"/>
    <w:rsid w:val="0082166E"/>
    <w:rsid w:val="008217F9"/>
    <w:rsid w:val="0082187E"/>
    <w:rsid w:val="00821A4A"/>
    <w:rsid w:val="00821B92"/>
    <w:rsid w:val="00821FF7"/>
    <w:rsid w:val="008220BE"/>
    <w:rsid w:val="008220F1"/>
    <w:rsid w:val="008221C8"/>
    <w:rsid w:val="008221D7"/>
    <w:rsid w:val="00822271"/>
    <w:rsid w:val="00822673"/>
    <w:rsid w:val="008226B2"/>
    <w:rsid w:val="00822846"/>
    <w:rsid w:val="00822861"/>
    <w:rsid w:val="00822B8D"/>
    <w:rsid w:val="00822D9A"/>
    <w:rsid w:val="00822ECE"/>
    <w:rsid w:val="00823248"/>
    <w:rsid w:val="0082326C"/>
    <w:rsid w:val="0082327C"/>
    <w:rsid w:val="00823321"/>
    <w:rsid w:val="0082387F"/>
    <w:rsid w:val="00823998"/>
    <w:rsid w:val="00823A54"/>
    <w:rsid w:val="00823EE7"/>
    <w:rsid w:val="008243FD"/>
    <w:rsid w:val="0082457A"/>
    <w:rsid w:val="00824A6F"/>
    <w:rsid w:val="00824B2B"/>
    <w:rsid w:val="00824B53"/>
    <w:rsid w:val="00824B67"/>
    <w:rsid w:val="00824DD0"/>
    <w:rsid w:val="00824EC7"/>
    <w:rsid w:val="00824F3C"/>
    <w:rsid w:val="00825098"/>
    <w:rsid w:val="00825223"/>
    <w:rsid w:val="008253C5"/>
    <w:rsid w:val="0082542F"/>
    <w:rsid w:val="008255DE"/>
    <w:rsid w:val="008255EC"/>
    <w:rsid w:val="00825665"/>
    <w:rsid w:val="00825693"/>
    <w:rsid w:val="00825C93"/>
    <w:rsid w:val="00825D1D"/>
    <w:rsid w:val="00825DBB"/>
    <w:rsid w:val="00825F8B"/>
    <w:rsid w:val="00826047"/>
    <w:rsid w:val="00826106"/>
    <w:rsid w:val="008267F8"/>
    <w:rsid w:val="00826A67"/>
    <w:rsid w:val="00826AC7"/>
    <w:rsid w:val="00826B65"/>
    <w:rsid w:val="00826CD4"/>
    <w:rsid w:val="00826FFE"/>
    <w:rsid w:val="008271C6"/>
    <w:rsid w:val="008274C9"/>
    <w:rsid w:val="0082760F"/>
    <w:rsid w:val="0082776D"/>
    <w:rsid w:val="00827B49"/>
    <w:rsid w:val="00827CB0"/>
    <w:rsid w:val="00827E83"/>
    <w:rsid w:val="00827EA8"/>
    <w:rsid w:val="00827F7F"/>
    <w:rsid w:val="00830075"/>
    <w:rsid w:val="008301E7"/>
    <w:rsid w:val="008302A8"/>
    <w:rsid w:val="00830507"/>
    <w:rsid w:val="00830FD6"/>
    <w:rsid w:val="0083154E"/>
    <w:rsid w:val="008317FC"/>
    <w:rsid w:val="008318B9"/>
    <w:rsid w:val="00831A1C"/>
    <w:rsid w:val="00831CF7"/>
    <w:rsid w:val="00831EF7"/>
    <w:rsid w:val="008322A4"/>
    <w:rsid w:val="0083246C"/>
    <w:rsid w:val="00832485"/>
    <w:rsid w:val="0083267C"/>
    <w:rsid w:val="008326D5"/>
    <w:rsid w:val="00832E03"/>
    <w:rsid w:val="00833014"/>
    <w:rsid w:val="00833067"/>
    <w:rsid w:val="008331A1"/>
    <w:rsid w:val="0083348F"/>
    <w:rsid w:val="00833736"/>
    <w:rsid w:val="00833A42"/>
    <w:rsid w:val="00834697"/>
    <w:rsid w:val="00834858"/>
    <w:rsid w:val="00834A01"/>
    <w:rsid w:val="00834DDC"/>
    <w:rsid w:val="00834EB7"/>
    <w:rsid w:val="00834F8A"/>
    <w:rsid w:val="008354CD"/>
    <w:rsid w:val="00835852"/>
    <w:rsid w:val="00835984"/>
    <w:rsid w:val="00835B8B"/>
    <w:rsid w:val="00836914"/>
    <w:rsid w:val="008371C0"/>
    <w:rsid w:val="008374CF"/>
    <w:rsid w:val="008376F5"/>
    <w:rsid w:val="00837889"/>
    <w:rsid w:val="00837B4E"/>
    <w:rsid w:val="00837FCD"/>
    <w:rsid w:val="00837FE8"/>
    <w:rsid w:val="008400FD"/>
    <w:rsid w:val="0084019C"/>
    <w:rsid w:val="008403BB"/>
    <w:rsid w:val="008408C0"/>
    <w:rsid w:val="00840A3A"/>
    <w:rsid w:val="00840A7A"/>
    <w:rsid w:val="00841292"/>
    <w:rsid w:val="008412C0"/>
    <w:rsid w:val="00841506"/>
    <w:rsid w:val="00841686"/>
    <w:rsid w:val="0084171B"/>
    <w:rsid w:val="0084171E"/>
    <w:rsid w:val="0084173D"/>
    <w:rsid w:val="00841DC4"/>
    <w:rsid w:val="00842606"/>
    <w:rsid w:val="0084278B"/>
    <w:rsid w:val="0084293A"/>
    <w:rsid w:val="00843195"/>
    <w:rsid w:val="008433FA"/>
    <w:rsid w:val="0084366D"/>
    <w:rsid w:val="008436C5"/>
    <w:rsid w:val="00843991"/>
    <w:rsid w:val="00843D85"/>
    <w:rsid w:val="00843F2B"/>
    <w:rsid w:val="00844383"/>
    <w:rsid w:val="00844569"/>
    <w:rsid w:val="008448F1"/>
    <w:rsid w:val="00844D2A"/>
    <w:rsid w:val="008450E7"/>
    <w:rsid w:val="00845132"/>
    <w:rsid w:val="0084527C"/>
    <w:rsid w:val="0084534F"/>
    <w:rsid w:val="00845ACB"/>
    <w:rsid w:val="00845B86"/>
    <w:rsid w:val="00845E56"/>
    <w:rsid w:val="008461CB"/>
    <w:rsid w:val="0084652B"/>
    <w:rsid w:val="00846723"/>
    <w:rsid w:val="00846C25"/>
    <w:rsid w:val="0084744B"/>
    <w:rsid w:val="008477F8"/>
    <w:rsid w:val="00847AAF"/>
    <w:rsid w:val="00847C11"/>
    <w:rsid w:val="00850279"/>
    <w:rsid w:val="008503D3"/>
    <w:rsid w:val="00850617"/>
    <w:rsid w:val="0085141B"/>
    <w:rsid w:val="00851422"/>
    <w:rsid w:val="00851466"/>
    <w:rsid w:val="008514F3"/>
    <w:rsid w:val="00851506"/>
    <w:rsid w:val="00851896"/>
    <w:rsid w:val="00851A43"/>
    <w:rsid w:val="00851BAD"/>
    <w:rsid w:val="00851BF5"/>
    <w:rsid w:val="00851C7A"/>
    <w:rsid w:val="00851CD9"/>
    <w:rsid w:val="00851D35"/>
    <w:rsid w:val="00852058"/>
    <w:rsid w:val="008521F1"/>
    <w:rsid w:val="008522BD"/>
    <w:rsid w:val="00852615"/>
    <w:rsid w:val="00852739"/>
    <w:rsid w:val="008528E7"/>
    <w:rsid w:val="00852CCC"/>
    <w:rsid w:val="00852E71"/>
    <w:rsid w:val="00852F20"/>
    <w:rsid w:val="00852FAE"/>
    <w:rsid w:val="00853126"/>
    <w:rsid w:val="00853652"/>
    <w:rsid w:val="008538EC"/>
    <w:rsid w:val="00853A4F"/>
    <w:rsid w:val="00853B7E"/>
    <w:rsid w:val="008540B9"/>
    <w:rsid w:val="008545A0"/>
    <w:rsid w:val="00854648"/>
    <w:rsid w:val="00854B7F"/>
    <w:rsid w:val="00854CB0"/>
    <w:rsid w:val="008554AE"/>
    <w:rsid w:val="00855586"/>
    <w:rsid w:val="00855992"/>
    <w:rsid w:val="00855B2E"/>
    <w:rsid w:val="00855E3C"/>
    <w:rsid w:val="00855EB6"/>
    <w:rsid w:val="00856009"/>
    <w:rsid w:val="008561AB"/>
    <w:rsid w:val="008563F6"/>
    <w:rsid w:val="008567CF"/>
    <w:rsid w:val="00856875"/>
    <w:rsid w:val="00856F2F"/>
    <w:rsid w:val="00856F6D"/>
    <w:rsid w:val="008571FA"/>
    <w:rsid w:val="0085730F"/>
    <w:rsid w:val="0085731D"/>
    <w:rsid w:val="0085746E"/>
    <w:rsid w:val="008574D4"/>
    <w:rsid w:val="00857633"/>
    <w:rsid w:val="008579A4"/>
    <w:rsid w:val="00857F04"/>
    <w:rsid w:val="00857F67"/>
    <w:rsid w:val="0086010C"/>
    <w:rsid w:val="0086014A"/>
    <w:rsid w:val="008601B4"/>
    <w:rsid w:val="008601BA"/>
    <w:rsid w:val="0086042C"/>
    <w:rsid w:val="00860CF6"/>
    <w:rsid w:val="00860F15"/>
    <w:rsid w:val="00861065"/>
    <w:rsid w:val="00861445"/>
    <w:rsid w:val="008618E3"/>
    <w:rsid w:val="00861B11"/>
    <w:rsid w:val="00861B3D"/>
    <w:rsid w:val="00861BEE"/>
    <w:rsid w:val="00861C15"/>
    <w:rsid w:val="00861D30"/>
    <w:rsid w:val="00861DA3"/>
    <w:rsid w:val="00861F0B"/>
    <w:rsid w:val="00861F1D"/>
    <w:rsid w:val="008627A1"/>
    <w:rsid w:val="008627D7"/>
    <w:rsid w:val="00862924"/>
    <w:rsid w:val="00862F20"/>
    <w:rsid w:val="0086334F"/>
    <w:rsid w:val="0086340A"/>
    <w:rsid w:val="00863BC6"/>
    <w:rsid w:val="00863E21"/>
    <w:rsid w:val="008643ED"/>
    <w:rsid w:val="008644C2"/>
    <w:rsid w:val="00864CDD"/>
    <w:rsid w:val="00864D92"/>
    <w:rsid w:val="00865648"/>
    <w:rsid w:val="008659A6"/>
    <w:rsid w:val="00865A18"/>
    <w:rsid w:val="00865D81"/>
    <w:rsid w:val="0086603F"/>
    <w:rsid w:val="00866458"/>
    <w:rsid w:val="0086673F"/>
    <w:rsid w:val="008669FE"/>
    <w:rsid w:val="00866C20"/>
    <w:rsid w:val="0086714D"/>
    <w:rsid w:val="0086732F"/>
    <w:rsid w:val="0086740F"/>
    <w:rsid w:val="008674C2"/>
    <w:rsid w:val="008674EA"/>
    <w:rsid w:val="008675C4"/>
    <w:rsid w:val="0086785D"/>
    <w:rsid w:val="00867B31"/>
    <w:rsid w:val="00867BDC"/>
    <w:rsid w:val="00870083"/>
    <w:rsid w:val="00870150"/>
    <w:rsid w:val="00870399"/>
    <w:rsid w:val="008713FB"/>
    <w:rsid w:val="00871A24"/>
    <w:rsid w:val="00872475"/>
    <w:rsid w:val="00872D8A"/>
    <w:rsid w:val="00873290"/>
    <w:rsid w:val="00873557"/>
    <w:rsid w:val="00873696"/>
    <w:rsid w:val="00873893"/>
    <w:rsid w:val="00873963"/>
    <w:rsid w:val="00873AFE"/>
    <w:rsid w:val="00873CDF"/>
    <w:rsid w:val="00873E86"/>
    <w:rsid w:val="00874074"/>
    <w:rsid w:val="00874770"/>
    <w:rsid w:val="00874961"/>
    <w:rsid w:val="00874A54"/>
    <w:rsid w:val="00874A9A"/>
    <w:rsid w:val="00874E58"/>
    <w:rsid w:val="0087501F"/>
    <w:rsid w:val="00875051"/>
    <w:rsid w:val="00875661"/>
    <w:rsid w:val="0087588B"/>
    <w:rsid w:val="00875A65"/>
    <w:rsid w:val="00875BA2"/>
    <w:rsid w:val="00875CBC"/>
    <w:rsid w:val="00875D4C"/>
    <w:rsid w:val="0087622C"/>
    <w:rsid w:val="008763DF"/>
    <w:rsid w:val="00876552"/>
    <w:rsid w:val="00876824"/>
    <w:rsid w:val="00876ABE"/>
    <w:rsid w:val="00876CF9"/>
    <w:rsid w:val="00876E3E"/>
    <w:rsid w:val="00876F8C"/>
    <w:rsid w:val="008772F7"/>
    <w:rsid w:val="00877371"/>
    <w:rsid w:val="008773FE"/>
    <w:rsid w:val="00880030"/>
    <w:rsid w:val="0088003B"/>
    <w:rsid w:val="00880F2B"/>
    <w:rsid w:val="00880FA8"/>
    <w:rsid w:val="008810F7"/>
    <w:rsid w:val="0088128F"/>
    <w:rsid w:val="008812DC"/>
    <w:rsid w:val="008817C9"/>
    <w:rsid w:val="00882406"/>
    <w:rsid w:val="00882BFC"/>
    <w:rsid w:val="00883033"/>
    <w:rsid w:val="0088318E"/>
    <w:rsid w:val="008831C5"/>
    <w:rsid w:val="008831D9"/>
    <w:rsid w:val="00883845"/>
    <w:rsid w:val="00883E66"/>
    <w:rsid w:val="008840C3"/>
    <w:rsid w:val="008840FB"/>
    <w:rsid w:val="00884565"/>
    <w:rsid w:val="008845C0"/>
    <w:rsid w:val="008846F4"/>
    <w:rsid w:val="00884814"/>
    <w:rsid w:val="00884CA5"/>
    <w:rsid w:val="00884CA9"/>
    <w:rsid w:val="0088562B"/>
    <w:rsid w:val="0088573A"/>
    <w:rsid w:val="00885B6B"/>
    <w:rsid w:val="00885E94"/>
    <w:rsid w:val="0088615C"/>
    <w:rsid w:val="008861D4"/>
    <w:rsid w:val="0088634B"/>
    <w:rsid w:val="008865A3"/>
    <w:rsid w:val="00886AB4"/>
    <w:rsid w:val="00887103"/>
    <w:rsid w:val="00887323"/>
    <w:rsid w:val="008874A7"/>
    <w:rsid w:val="008874BD"/>
    <w:rsid w:val="00887557"/>
    <w:rsid w:val="008900DC"/>
    <w:rsid w:val="008903BD"/>
    <w:rsid w:val="00890479"/>
    <w:rsid w:val="008906FE"/>
    <w:rsid w:val="00890DFC"/>
    <w:rsid w:val="00891069"/>
    <w:rsid w:val="008910A6"/>
    <w:rsid w:val="00891651"/>
    <w:rsid w:val="00891802"/>
    <w:rsid w:val="0089219D"/>
    <w:rsid w:val="008922B8"/>
    <w:rsid w:val="00892550"/>
    <w:rsid w:val="0089256F"/>
    <w:rsid w:val="008928E5"/>
    <w:rsid w:val="00893050"/>
    <w:rsid w:val="0089328B"/>
    <w:rsid w:val="0089352E"/>
    <w:rsid w:val="0089352F"/>
    <w:rsid w:val="00893536"/>
    <w:rsid w:val="008935E1"/>
    <w:rsid w:val="008936E2"/>
    <w:rsid w:val="0089370C"/>
    <w:rsid w:val="00893C5C"/>
    <w:rsid w:val="00894B4E"/>
    <w:rsid w:val="0089523D"/>
    <w:rsid w:val="008954FE"/>
    <w:rsid w:val="008955AF"/>
    <w:rsid w:val="008955CF"/>
    <w:rsid w:val="00895F25"/>
    <w:rsid w:val="0089616C"/>
    <w:rsid w:val="00896445"/>
    <w:rsid w:val="00896A20"/>
    <w:rsid w:val="00896AEA"/>
    <w:rsid w:val="00896B91"/>
    <w:rsid w:val="00896E2A"/>
    <w:rsid w:val="008971A9"/>
    <w:rsid w:val="0089723A"/>
    <w:rsid w:val="00897273"/>
    <w:rsid w:val="008973F0"/>
    <w:rsid w:val="00897478"/>
    <w:rsid w:val="00897587"/>
    <w:rsid w:val="008977DF"/>
    <w:rsid w:val="008978A6"/>
    <w:rsid w:val="00897AAC"/>
    <w:rsid w:val="00897CFF"/>
    <w:rsid w:val="008A0346"/>
    <w:rsid w:val="008A035B"/>
    <w:rsid w:val="008A071F"/>
    <w:rsid w:val="008A07D2"/>
    <w:rsid w:val="008A0898"/>
    <w:rsid w:val="008A090B"/>
    <w:rsid w:val="008A094C"/>
    <w:rsid w:val="008A0A24"/>
    <w:rsid w:val="008A0A8E"/>
    <w:rsid w:val="008A1021"/>
    <w:rsid w:val="008A111C"/>
    <w:rsid w:val="008A118F"/>
    <w:rsid w:val="008A1438"/>
    <w:rsid w:val="008A153E"/>
    <w:rsid w:val="008A1C22"/>
    <w:rsid w:val="008A1C88"/>
    <w:rsid w:val="008A218B"/>
    <w:rsid w:val="008A259D"/>
    <w:rsid w:val="008A316B"/>
    <w:rsid w:val="008A353C"/>
    <w:rsid w:val="008A3700"/>
    <w:rsid w:val="008A38AB"/>
    <w:rsid w:val="008A3BBE"/>
    <w:rsid w:val="008A3D11"/>
    <w:rsid w:val="008A3FFE"/>
    <w:rsid w:val="008A40E7"/>
    <w:rsid w:val="008A42FE"/>
    <w:rsid w:val="008A43C6"/>
    <w:rsid w:val="008A47B8"/>
    <w:rsid w:val="008A4880"/>
    <w:rsid w:val="008A5052"/>
    <w:rsid w:val="008A52D6"/>
    <w:rsid w:val="008A5377"/>
    <w:rsid w:val="008A5776"/>
    <w:rsid w:val="008A5D2B"/>
    <w:rsid w:val="008A5E4E"/>
    <w:rsid w:val="008A5FB6"/>
    <w:rsid w:val="008A6074"/>
    <w:rsid w:val="008A60F3"/>
    <w:rsid w:val="008A6139"/>
    <w:rsid w:val="008A63E1"/>
    <w:rsid w:val="008A6804"/>
    <w:rsid w:val="008A6A81"/>
    <w:rsid w:val="008A6AA3"/>
    <w:rsid w:val="008A6B60"/>
    <w:rsid w:val="008A6FA3"/>
    <w:rsid w:val="008A735D"/>
    <w:rsid w:val="008A7548"/>
    <w:rsid w:val="008A770F"/>
    <w:rsid w:val="008A7868"/>
    <w:rsid w:val="008A7BF4"/>
    <w:rsid w:val="008A7E6A"/>
    <w:rsid w:val="008B02F7"/>
    <w:rsid w:val="008B03B0"/>
    <w:rsid w:val="008B0595"/>
    <w:rsid w:val="008B08F0"/>
    <w:rsid w:val="008B0AC9"/>
    <w:rsid w:val="008B0D22"/>
    <w:rsid w:val="008B1361"/>
    <w:rsid w:val="008B1909"/>
    <w:rsid w:val="008B221B"/>
    <w:rsid w:val="008B2246"/>
    <w:rsid w:val="008B248D"/>
    <w:rsid w:val="008B27C2"/>
    <w:rsid w:val="008B28A7"/>
    <w:rsid w:val="008B2CBE"/>
    <w:rsid w:val="008B2DEB"/>
    <w:rsid w:val="008B2FCD"/>
    <w:rsid w:val="008B3520"/>
    <w:rsid w:val="008B36F9"/>
    <w:rsid w:val="008B3A05"/>
    <w:rsid w:val="008B3F8B"/>
    <w:rsid w:val="008B3FE9"/>
    <w:rsid w:val="008B42EA"/>
    <w:rsid w:val="008B4351"/>
    <w:rsid w:val="008B4470"/>
    <w:rsid w:val="008B4C4E"/>
    <w:rsid w:val="008B4EA7"/>
    <w:rsid w:val="008B4F4A"/>
    <w:rsid w:val="008B5005"/>
    <w:rsid w:val="008B5210"/>
    <w:rsid w:val="008B525D"/>
    <w:rsid w:val="008B5518"/>
    <w:rsid w:val="008B5C86"/>
    <w:rsid w:val="008B5E2D"/>
    <w:rsid w:val="008B5F44"/>
    <w:rsid w:val="008B6573"/>
    <w:rsid w:val="008B69AD"/>
    <w:rsid w:val="008B753D"/>
    <w:rsid w:val="008B75D1"/>
    <w:rsid w:val="008B766E"/>
    <w:rsid w:val="008B7672"/>
    <w:rsid w:val="008B792A"/>
    <w:rsid w:val="008B7DCA"/>
    <w:rsid w:val="008C02A3"/>
    <w:rsid w:val="008C047F"/>
    <w:rsid w:val="008C060C"/>
    <w:rsid w:val="008C0750"/>
    <w:rsid w:val="008C079C"/>
    <w:rsid w:val="008C07EC"/>
    <w:rsid w:val="008C0E56"/>
    <w:rsid w:val="008C0F37"/>
    <w:rsid w:val="008C0F60"/>
    <w:rsid w:val="008C1007"/>
    <w:rsid w:val="008C110C"/>
    <w:rsid w:val="008C11CB"/>
    <w:rsid w:val="008C1362"/>
    <w:rsid w:val="008C1470"/>
    <w:rsid w:val="008C1495"/>
    <w:rsid w:val="008C1702"/>
    <w:rsid w:val="008C1AAB"/>
    <w:rsid w:val="008C2010"/>
    <w:rsid w:val="008C21EA"/>
    <w:rsid w:val="008C2B3F"/>
    <w:rsid w:val="008C2D77"/>
    <w:rsid w:val="008C32F2"/>
    <w:rsid w:val="008C353F"/>
    <w:rsid w:val="008C3852"/>
    <w:rsid w:val="008C3B58"/>
    <w:rsid w:val="008C4392"/>
    <w:rsid w:val="008C4658"/>
    <w:rsid w:val="008C4B04"/>
    <w:rsid w:val="008C4EA0"/>
    <w:rsid w:val="008C5039"/>
    <w:rsid w:val="008C5678"/>
    <w:rsid w:val="008C5802"/>
    <w:rsid w:val="008C5884"/>
    <w:rsid w:val="008C595B"/>
    <w:rsid w:val="008C5C4B"/>
    <w:rsid w:val="008C5DE9"/>
    <w:rsid w:val="008C607A"/>
    <w:rsid w:val="008C6119"/>
    <w:rsid w:val="008C611C"/>
    <w:rsid w:val="008C67DE"/>
    <w:rsid w:val="008C6CE8"/>
    <w:rsid w:val="008C6CE9"/>
    <w:rsid w:val="008C7326"/>
    <w:rsid w:val="008D0209"/>
    <w:rsid w:val="008D0256"/>
    <w:rsid w:val="008D041F"/>
    <w:rsid w:val="008D0443"/>
    <w:rsid w:val="008D048A"/>
    <w:rsid w:val="008D057D"/>
    <w:rsid w:val="008D058F"/>
    <w:rsid w:val="008D08B4"/>
    <w:rsid w:val="008D090A"/>
    <w:rsid w:val="008D0B65"/>
    <w:rsid w:val="008D0B7C"/>
    <w:rsid w:val="008D0FDF"/>
    <w:rsid w:val="008D122E"/>
    <w:rsid w:val="008D13FE"/>
    <w:rsid w:val="008D1773"/>
    <w:rsid w:val="008D1BE7"/>
    <w:rsid w:val="008D200A"/>
    <w:rsid w:val="008D2509"/>
    <w:rsid w:val="008D2552"/>
    <w:rsid w:val="008D2670"/>
    <w:rsid w:val="008D2713"/>
    <w:rsid w:val="008D292E"/>
    <w:rsid w:val="008D2CF3"/>
    <w:rsid w:val="008D2CF6"/>
    <w:rsid w:val="008D3086"/>
    <w:rsid w:val="008D352D"/>
    <w:rsid w:val="008D35EE"/>
    <w:rsid w:val="008D3836"/>
    <w:rsid w:val="008D3B37"/>
    <w:rsid w:val="008D3C8A"/>
    <w:rsid w:val="008D3ED6"/>
    <w:rsid w:val="008D3F44"/>
    <w:rsid w:val="008D43B1"/>
    <w:rsid w:val="008D473C"/>
    <w:rsid w:val="008D4EC1"/>
    <w:rsid w:val="008D4EC9"/>
    <w:rsid w:val="008D5055"/>
    <w:rsid w:val="008D50C0"/>
    <w:rsid w:val="008D50ED"/>
    <w:rsid w:val="008D57D8"/>
    <w:rsid w:val="008D5E48"/>
    <w:rsid w:val="008D619B"/>
    <w:rsid w:val="008D62FA"/>
    <w:rsid w:val="008D65FC"/>
    <w:rsid w:val="008D68E6"/>
    <w:rsid w:val="008D6A43"/>
    <w:rsid w:val="008D6C68"/>
    <w:rsid w:val="008D6D02"/>
    <w:rsid w:val="008D6D0D"/>
    <w:rsid w:val="008D6F99"/>
    <w:rsid w:val="008D7054"/>
    <w:rsid w:val="008D7282"/>
    <w:rsid w:val="008D7650"/>
    <w:rsid w:val="008D783D"/>
    <w:rsid w:val="008D78CF"/>
    <w:rsid w:val="008D7E48"/>
    <w:rsid w:val="008E0276"/>
    <w:rsid w:val="008E0581"/>
    <w:rsid w:val="008E0665"/>
    <w:rsid w:val="008E070E"/>
    <w:rsid w:val="008E07EF"/>
    <w:rsid w:val="008E10CD"/>
    <w:rsid w:val="008E1182"/>
    <w:rsid w:val="008E12F2"/>
    <w:rsid w:val="008E13FF"/>
    <w:rsid w:val="008E1548"/>
    <w:rsid w:val="008E18A7"/>
    <w:rsid w:val="008E1A72"/>
    <w:rsid w:val="008E1AF7"/>
    <w:rsid w:val="008E1BD6"/>
    <w:rsid w:val="008E1C9C"/>
    <w:rsid w:val="008E1EA7"/>
    <w:rsid w:val="008E20B1"/>
    <w:rsid w:val="008E21DC"/>
    <w:rsid w:val="008E2257"/>
    <w:rsid w:val="008E23A9"/>
    <w:rsid w:val="008E2439"/>
    <w:rsid w:val="008E29B5"/>
    <w:rsid w:val="008E2A67"/>
    <w:rsid w:val="008E2D8A"/>
    <w:rsid w:val="008E2E70"/>
    <w:rsid w:val="008E3280"/>
    <w:rsid w:val="008E32D1"/>
    <w:rsid w:val="008E3CF0"/>
    <w:rsid w:val="008E400A"/>
    <w:rsid w:val="008E4030"/>
    <w:rsid w:val="008E4327"/>
    <w:rsid w:val="008E4431"/>
    <w:rsid w:val="008E47AE"/>
    <w:rsid w:val="008E49FF"/>
    <w:rsid w:val="008E4C1F"/>
    <w:rsid w:val="008E4C22"/>
    <w:rsid w:val="008E4D9C"/>
    <w:rsid w:val="008E52D0"/>
    <w:rsid w:val="008E52E4"/>
    <w:rsid w:val="008E5400"/>
    <w:rsid w:val="008E5623"/>
    <w:rsid w:val="008E581F"/>
    <w:rsid w:val="008E591A"/>
    <w:rsid w:val="008E59D9"/>
    <w:rsid w:val="008E5B4F"/>
    <w:rsid w:val="008E5BFB"/>
    <w:rsid w:val="008E5F24"/>
    <w:rsid w:val="008E5FDB"/>
    <w:rsid w:val="008E6418"/>
    <w:rsid w:val="008E6686"/>
    <w:rsid w:val="008E66D4"/>
    <w:rsid w:val="008E68D3"/>
    <w:rsid w:val="008E699B"/>
    <w:rsid w:val="008E6AA4"/>
    <w:rsid w:val="008E6AC6"/>
    <w:rsid w:val="008E6B90"/>
    <w:rsid w:val="008E73F3"/>
    <w:rsid w:val="008E7429"/>
    <w:rsid w:val="008E7BD1"/>
    <w:rsid w:val="008E7C00"/>
    <w:rsid w:val="008E7DAA"/>
    <w:rsid w:val="008E7DD8"/>
    <w:rsid w:val="008E7E37"/>
    <w:rsid w:val="008E7E7D"/>
    <w:rsid w:val="008E7EB5"/>
    <w:rsid w:val="008E7EDD"/>
    <w:rsid w:val="008E7F89"/>
    <w:rsid w:val="008F00FB"/>
    <w:rsid w:val="008F04D4"/>
    <w:rsid w:val="008F055D"/>
    <w:rsid w:val="008F0874"/>
    <w:rsid w:val="008F0C63"/>
    <w:rsid w:val="008F0CE4"/>
    <w:rsid w:val="008F0DE9"/>
    <w:rsid w:val="008F1240"/>
    <w:rsid w:val="008F1335"/>
    <w:rsid w:val="008F1C8C"/>
    <w:rsid w:val="008F1DD4"/>
    <w:rsid w:val="008F1F27"/>
    <w:rsid w:val="008F1F3C"/>
    <w:rsid w:val="008F1FBC"/>
    <w:rsid w:val="008F2071"/>
    <w:rsid w:val="008F20DC"/>
    <w:rsid w:val="008F238E"/>
    <w:rsid w:val="008F2538"/>
    <w:rsid w:val="008F2681"/>
    <w:rsid w:val="008F2745"/>
    <w:rsid w:val="008F2884"/>
    <w:rsid w:val="008F2B40"/>
    <w:rsid w:val="008F2D64"/>
    <w:rsid w:val="008F2F6F"/>
    <w:rsid w:val="008F304B"/>
    <w:rsid w:val="008F3188"/>
    <w:rsid w:val="008F330B"/>
    <w:rsid w:val="008F375E"/>
    <w:rsid w:val="008F37FE"/>
    <w:rsid w:val="008F3D07"/>
    <w:rsid w:val="008F3FD0"/>
    <w:rsid w:val="008F4080"/>
    <w:rsid w:val="008F425C"/>
    <w:rsid w:val="008F445F"/>
    <w:rsid w:val="008F4935"/>
    <w:rsid w:val="008F49E4"/>
    <w:rsid w:val="008F4BC0"/>
    <w:rsid w:val="008F5E19"/>
    <w:rsid w:val="008F5E66"/>
    <w:rsid w:val="008F610C"/>
    <w:rsid w:val="008F62AC"/>
    <w:rsid w:val="008F6877"/>
    <w:rsid w:val="008F6C4A"/>
    <w:rsid w:val="008F6EE0"/>
    <w:rsid w:val="008F6FB9"/>
    <w:rsid w:val="008F74B1"/>
    <w:rsid w:val="008F798C"/>
    <w:rsid w:val="008F7F78"/>
    <w:rsid w:val="008F7FDA"/>
    <w:rsid w:val="0090004C"/>
    <w:rsid w:val="00900312"/>
    <w:rsid w:val="00900501"/>
    <w:rsid w:val="00901052"/>
    <w:rsid w:val="00901969"/>
    <w:rsid w:val="00901EA4"/>
    <w:rsid w:val="0090208C"/>
    <w:rsid w:val="00902B7F"/>
    <w:rsid w:val="00902C1D"/>
    <w:rsid w:val="0090380D"/>
    <w:rsid w:val="00903909"/>
    <w:rsid w:val="00903C0E"/>
    <w:rsid w:val="00904084"/>
    <w:rsid w:val="009040BA"/>
    <w:rsid w:val="009040C2"/>
    <w:rsid w:val="00904453"/>
    <w:rsid w:val="0090463B"/>
    <w:rsid w:val="00904651"/>
    <w:rsid w:val="00904A8B"/>
    <w:rsid w:val="00904C54"/>
    <w:rsid w:val="0090531F"/>
    <w:rsid w:val="0090537C"/>
    <w:rsid w:val="0090554F"/>
    <w:rsid w:val="009059BF"/>
    <w:rsid w:val="00905B9F"/>
    <w:rsid w:val="00905C21"/>
    <w:rsid w:val="00905D35"/>
    <w:rsid w:val="00905E3D"/>
    <w:rsid w:val="0090610B"/>
    <w:rsid w:val="00906642"/>
    <w:rsid w:val="00906926"/>
    <w:rsid w:val="00907022"/>
    <w:rsid w:val="0090729E"/>
    <w:rsid w:val="00907842"/>
    <w:rsid w:val="009078BC"/>
    <w:rsid w:val="00907DCD"/>
    <w:rsid w:val="00907EC8"/>
    <w:rsid w:val="0091084D"/>
    <w:rsid w:val="00910CFA"/>
    <w:rsid w:val="00910E02"/>
    <w:rsid w:val="00911230"/>
    <w:rsid w:val="009114D9"/>
    <w:rsid w:val="009118DF"/>
    <w:rsid w:val="00911A28"/>
    <w:rsid w:val="00911ADD"/>
    <w:rsid w:val="00911B08"/>
    <w:rsid w:val="00911D31"/>
    <w:rsid w:val="0091271A"/>
    <w:rsid w:val="00912E92"/>
    <w:rsid w:val="0091310B"/>
    <w:rsid w:val="00913412"/>
    <w:rsid w:val="0091367A"/>
    <w:rsid w:val="00913925"/>
    <w:rsid w:val="00913EDA"/>
    <w:rsid w:val="0091416B"/>
    <w:rsid w:val="00914523"/>
    <w:rsid w:val="00914731"/>
    <w:rsid w:val="0091475E"/>
    <w:rsid w:val="009149A5"/>
    <w:rsid w:val="00914AD6"/>
    <w:rsid w:val="00914B65"/>
    <w:rsid w:val="00915547"/>
    <w:rsid w:val="0091557B"/>
    <w:rsid w:val="009155F5"/>
    <w:rsid w:val="0091565D"/>
    <w:rsid w:val="009156AB"/>
    <w:rsid w:val="00915C16"/>
    <w:rsid w:val="00915D92"/>
    <w:rsid w:val="00915EE6"/>
    <w:rsid w:val="00915FBC"/>
    <w:rsid w:val="00915FD5"/>
    <w:rsid w:val="0091610E"/>
    <w:rsid w:val="009163B8"/>
    <w:rsid w:val="009166A2"/>
    <w:rsid w:val="00916732"/>
    <w:rsid w:val="009168AA"/>
    <w:rsid w:val="00916C05"/>
    <w:rsid w:val="00916C31"/>
    <w:rsid w:val="00916CE2"/>
    <w:rsid w:val="00916D4D"/>
    <w:rsid w:val="00916F90"/>
    <w:rsid w:val="009170BF"/>
    <w:rsid w:val="00917C4E"/>
    <w:rsid w:val="00920370"/>
    <w:rsid w:val="0092061C"/>
    <w:rsid w:val="00920B28"/>
    <w:rsid w:val="00920B7B"/>
    <w:rsid w:val="00920D38"/>
    <w:rsid w:val="00920E1C"/>
    <w:rsid w:val="009212C6"/>
    <w:rsid w:val="009214EA"/>
    <w:rsid w:val="00921508"/>
    <w:rsid w:val="0092196F"/>
    <w:rsid w:val="00921AF1"/>
    <w:rsid w:val="00921C77"/>
    <w:rsid w:val="009220F5"/>
    <w:rsid w:val="00922411"/>
    <w:rsid w:val="00922C75"/>
    <w:rsid w:val="00922D99"/>
    <w:rsid w:val="00922FCB"/>
    <w:rsid w:val="00923378"/>
    <w:rsid w:val="00923514"/>
    <w:rsid w:val="00923797"/>
    <w:rsid w:val="00923D5E"/>
    <w:rsid w:val="0092408D"/>
    <w:rsid w:val="00924443"/>
    <w:rsid w:val="00924692"/>
    <w:rsid w:val="009247D6"/>
    <w:rsid w:val="00924CB3"/>
    <w:rsid w:val="00925054"/>
    <w:rsid w:val="00925315"/>
    <w:rsid w:val="009254B3"/>
    <w:rsid w:val="009255A1"/>
    <w:rsid w:val="009257E4"/>
    <w:rsid w:val="00925ACA"/>
    <w:rsid w:val="00925C14"/>
    <w:rsid w:val="00925C70"/>
    <w:rsid w:val="00925F5E"/>
    <w:rsid w:val="00925FBB"/>
    <w:rsid w:val="009267DE"/>
    <w:rsid w:val="0092689B"/>
    <w:rsid w:val="00926D8F"/>
    <w:rsid w:val="00926E11"/>
    <w:rsid w:val="00926E17"/>
    <w:rsid w:val="00926F3F"/>
    <w:rsid w:val="00926FAF"/>
    <w:rsid w:val="009272A7"/>
    <w:rsid w:val="009274FB"/>
    <w:rsid w:val="0092786F"/>
    <w:rsid w:val="00927991"/>
    <w:rsid w:val="00927A85"/>
    <w:rsid w:val="00927BC2"/>
    <w:rsid w:val="00927CE9"/>
    <w:rsid w:val="00927D99"/>
    <w:rsid w:val="00930A20"/>
    <w:rsid w:val="00930ACC"/>
    <w:rsid w:val="00930C85"/>
    <w:rsid w:val="00930D16"/>
    <w:rsid w:val="00930F0D"/>
    <w:rsid w:val="009314A0"/>
    <w:rsid w:val="009314A5"/>
    <w:rsid w:val="00931505"/>
    <w:rsid w:val="0093165A"/>
    <w:rsid w:val="0093177F"/>
    <w:rsid w:val="009317AC"/>
    <w:rsid w:val="00931968"/>
    <w:rsid w:val="00931B73"/>
    <w:rsid w:val="00932342"/>
    <w:rsid w:val="0093296E"/>
    <w:rsid w:val="009329DA"/>
    <w:rsid w:val="00932F84"/>
    <w:rsid w:val="00933133"/>
    <w:rsid w:val="00933205"/>
    <w:rsid w:val="009334D2"/>
    <w:rsid w:val="0093387A"/>
    <w:rsid w:val="009338F3"/>
    <w:rsid w:val="00933BAA"/>
    <w:rsid w:val="00933F39"/>
    <w:rsid w:val="00934296"/>
    <w:rsid w:val="009343E8"/>
    <w:rsid w:val="009344C2"/>
    <w:rsid w:val="00934539"/>
    <w:rsid w:val="009347EC"/>
    <w:rsid w:val="009348CA"/>
    <w:rsid w:val="00934C69"/>
    <w:rsid w:val="00934CDD"/>
    <w:rsid w:val="00934F2A"/>
    <w:rsid w:val="0093569F"/>
    <w:rsid w:val="0093573A"/>
    <w:rsid w:val="009358DF"/>
    <w:rsid w:val="00935BBA"/>
    <w:rsid w:val="00935F46"/>
    <w:rsid w:val="00936387"/>
    <w:rsid w:val="009364F0"/>
    <w:rsid w:val="00936CCA"/>
    <w:rsid w:val="0093700F"/>
    <w:rsid w:val="00937287"/>
    <w:rsid w:val="00937348"/>
    <w:rsid w:val="009373F9"/>
    <w:rsid w:val="00937726"/>
    <w:rsid w:val="00937851"/>
    <w:rsid w:val="0093785D"/>
    <w:rsid w:val="009379F2"/>
    <w:rsid w:val="009379F9"/>
    <w:rsid w:val="00937C26"/>
    <w:rsid w:val="00937D15"/>
    <w:rsid w:val="00937DFE"/>
    <w:rsid w:val="00937FEE"/>
    <w:rsid w:val="009403F0"/>
    <w:rsid w:val="00940451"/>
    <w:rsid w:val="009405B9"/>
    <w:rsid w:val="00940821"/>
    <w:rsid w:val="00940A6E"/>
    <w:rsid w:val="00940AEB"/>
    <w:rsid w:val="00940D89"/>
    <w:rsid w:val="00940F19"/>
    <w:rsid w:val="0094160D"/>
    <w:rsid w:val="0094165C"/>
    <w:rsid w:val="00941C2C"/>
    <w:rsid w:val="00941E53"/>
    <w:rsid w:val="00941F9A"/>
    <w:rsid w:val="00942089"/>
    <w:rsid w:val="009420DC"/>
    <w:rsid w:val="009421D6"/>
    <w:rsid w:val="009422C1"/>
    <w:rsid w:val="00942548"/>
    <w:rsid w:val="009428BB"/>
    <w:rsid w:val="00942A1F"/>
    <w:rsid w:val="00942C59"/>
    <w:rsid w:val="009430C6"/>
    <w:rsid w:val="009434BE"/>
    <w:rsid w:val="00943851"/>
    <w:rsid w:val="009438C9"/>
    <w:rsid w:val="00943948"/>
    <w:rsid w:val="00943BD2"/>
    <w:rsid w:val="0094410B"/>
    <w:rsid w:val="00944180"/>
    <w:rsid w:val="009441A6"/>
    <w:rsid w:val="00944A82"/>
    <w:rsid w:val="00944ABC"/>
    <w:rsid w:val="00944C0E"/>
    <w:rsid w:val="00944C2C"/>
    <w:rsid w:val="0094507E"/>
    <w:rsid w:val="009455B5"/>
    <w:rsid w:val="009457B3"/>
    <w:rsid w:val="00945B45"/>
    <w:rsid w:val="00945BE1"/>
    <w:rsid w:val="00945C02"/>
    <w:rsid w:val="00945E35"/>
    <w:rsid w:val="00945FF8"/>
    <w:rsid w:val="00946611"/>
    <w:rsid w:val="00946B20"/>
    <w:rsid w:val="009475D9"/>
    <w:rsid w:val="0094780D"/>
    <w:rsid w:val="00947851"/>
    <w:rsid w:val="009479D8"/>
    <w:rsid w:val="00947CA1"/>
    <w:rsid w:val="00947E56"/>
    <w:rsid w:val="00947E65"/>
    <w:rsid w:val="00947FE2"/>
    <w:rsid w:val="00950257"/>
    <w:rsid w:val="00950281"/>
    <w:rsid w:val="00950364"/>
    <w:rsid w:val="009505D9"/>
    <w:rsid w:val="00950AF0"/>
    <w:rsid w:val="00950F7B"/>
    <w:rsid w:val="00951291"/>
    <w:rsid w:val="009513C1"/>
    <w:rsid w:val="009517B6"/>
    <w:rsid w:val="00951856"/>
    <w:rsid w:val="00951A7F"/>
    <w:rsid w:val="009521EC"/>
    <w:rsid w:val="00952272"/>
    <w:rsid w:val="00952361"/>
    <w:rsid w:val="009524EA"/>
    <w:rsid w:val="00952512"/>
    <w:rsid w:val="009525FF"/>
    <w:rsid w:val="0095261D"/>
    <w:rsid w:val="00952A7A"/>
    <w:rsid w:val="00952A9D"/>
    <w:rsid w:val="00952C35"/>
    <w:rsid w:val="00952E40"/>
    <w:rsid w:val="00952EBC"/>
    <w:rsid w:val="009530CA"/>
    <w:rsid w:val="00953971"/>
    <w:rsid w:val="00953BC8"/>
    <w:rsid w:val="00953ED9"/>
    <w:rsid w:val="00954124"/>
    <w:rsid w:val="0095437C"/>
    <w:rsid w:val="009543CF"/>
    <w:rsid w:val="0095489B"/>
    <w:rsid w:val="0095490A"/>
    <w:rsid w:val="00954D5B"/>
    <w:rsid w:val="0095502D"/>
    <w:rsid w:val="009550D7"/>
    <w:rsid w:val="0095565C"/>
    <w:rsid w:val="00955699"/>
    <w:rsid w:val="00955AC1"/>
    <w:rsid w:val="00955D00"/>
    <w:rsid w:val="00955EFA"/>
    <w:rsid w:val="00955FB0"/>
    <w:rsid w:val="00956127"/>
    <w:rsid w:val="00956188"/>
    <w:rsid w:val="009566B9"/>
    <w:rsid w:val="00956713"/>
    <w:rsid w:val="009568A3"/>
    <w:rsid w:val="009568DF"/>
    <w:rsid w:val="009569C2"/>
    <w:rsid w:val="00956DF7"/>
    <w:rsid w:val="00956E45"/>
    <w:rsid w:val="00957094"/>
    <w:rsid w:val="009574D3"/>
    <w:rsid w:val="00957536"/>
    <w:rsid w:val="0095770B"/>
    <w:rsid w:val="00957E76"/>
    <w:rsid w:val="00957ED4"/>
    <w:rsid w:val="009605A7"/>
    <w:rsid w:val="0096065B"/>
    <w:rsid w:val="00960787"/>
    <w:rsid w:val="009608D7"/>
    <w:rsid w:val="00960C52"/>
    <w:rsid w:val="00960D6F"/>
    <w:rsid w:val="00960EB4"/>
    <w:rsid w:val="00960F0A"/>
    <w:rsid w:val="00960FC9"/>
    <w:rsid w:val="00961443"/>
    <w:rsid w:val="00961652"/>
    <w:rsid w:val="009618E2"/>
    <w:rsid w:val="009618F1"/>
    <w:rsid w:val="00961915"/>
    <w:rsid w:val="0096196A"/>
    <w:rsid w:val="009622D8"/>
    <w:rsid w:val="00962394"/>
    <w:rsid w:val="0096272C"/>
    <w:rsid w:val="00962773"/>
    <w:rsid w:val="009628A9"/>
    <w:rsid w:val="00962C75"/>
    <w:rsid w:val="00962F54"/>
    <w:rsid w:val="00963370"/>
    <w:rsid w:val="009638F7"/>
    <w:rsid w:val="009640C5"/>
    <w:rsid w:val="00964160"/>
    <w:rsid w:val="00964ACC"/>
    <w:rsid w:val="00964FC2"/>
    <w:rsid w:val="0096502C"/>
    <w:rsid w:val="0096549A"/>
    <w:rsid w:val="00965847"/>
    <w:rsid w:val="00965A12"/>
    <w:rsid w:val="00965FEE"/>
    <w:rsid w:val="0096605C"/>
    <w:rsid w:val="009661C3"/>
    <w:rsid w:val="009661E1"/>
    <w:rsid w:val="00966339"/>
    <w:rsid w:val="009663EB"/>
    <w:rsid w:val="0096647A"/>
    <w:rsid w:val="0096657B"/>
    <w:rsid w:val="009668B7"/>
    <w:rsid w:val="00966CE3"/>
    <w:rsid w:val="00966D2E"/>
    <w:rsid w:val="00966E58"/>
    <w:rsid w:val="00966EE2"/>
    <w:rsid w:val="00966FC5"/>
    <w:rsid w:val="009675F1"/>
    <w:rsid w:val="00967709"/>
    <w:rsid w:val="0096779D"/>
    <w:rsid w:val="00967A3B"/>
    <w:rsid w:val="00967BDF"/>
    <w:rsid w:val="00967CD2"/>
    <w:rsid w:val="00967D3B"/>
    <w:rsid w:val="00967D9D"/>
    <w:rsid w:val="00967EF1"/>
    <w:rsid w:val="00967F99"/>
    <w:rsid w:val="00970078"/>
    <w:rsid w:val="0097007F"/>
    <w:rsid w:val="00970277"/>
    <w:rsid w:val="0097029C"/>
    <w:rsid w:val="009703B8"/>
    <w:rsid w:val="009709CA"/>
    <w:rsid w:val="00970BD0"/>
    <w:rsid w:val="00970D1D"/>
    <w:rsid w:val="00971054"/>
    <w:rsid w:val="00971157"/>
    <w:rsid w:val="0097137F"/>
    <w:rsid w:val="0097163B"/>
    <w:rsid w:val="009719CA"/>
    <w:rsid w:val="00971E8A"/>
    <w:rsid w:val="00972190"/>
    <w:rsid w:val="00972305"/>
    <w:rsid w:val="00972378"/>
    <w:rsid w:val="0097243F"/>
    <w:rsid w:val="00972613"/>
    <w:rsid w:val="00972711"/>
    <w:rsid w:val="009727DF"/>
    <w:rsid w:val="00972A16"/>
    <w:rsid w:val="00972C8A"/>
    <w:rsid w:val="0097333F"/>
    <w:rsid w:val="0097353E"/>
    <w:rsid w:val="00973852"/>
    <w:rsid w:val="00973AF3"/>
    <w:rsid w:val="00973D6E"/>
    <w:rsid w:val="00973E30"/>
    <w:rsid w:val="009749B5"/>
    <w:rsid w:val="00974DB7"/>
    <w:rsid w:val="00974E8D"/>
    <w:rsid w:val="009756FC"/>
    <w:rsid w:val="00975A5B"/>
    <w:rsid w:val="00975C18"/>
    <w:rsid w:val="00975CA7"/>
    <w:rsid w:val="00975CBC"/>
    <w:rsid w:val="00975F39"/>
    <w:rsid w:val="0097632B"/>
    <w:rsid w:val="009763DA"/>
    <w:rsid w:val="00976CA9"/>
    <w:rsid w:val="00976D8A"/>
    <w:rsid w:val="00976E3A"/>
    <w:rsid w:val="009773D4"/>
    <w:rsid w:val="0097742B"/>
    <w:rsid w:val="00977C0F"/>
    <w:rsid w:val="00977CA2"/>
    <w:rsid w:val="009800E1"/>
    <w:rsid w:val="00980454"/>
    <w:rsid w:val="00980C81"/>
    <w:rsid w:val="00980D2C"/>
    <w:rsid w:val="009813DE"/>
    <w:rsid w:val="00981819"/>
    <w:rsid w:val="00981846"/>
    <w:rsid w:val="00981A54"/>
    <w:rsid w:val="00981B16"/>
    <w:rsid w:val="00981B8C"/>
    <w:rsid w:val="00981E49"/>
    <w:rsid w:val="00982424"/>
    <w:rsid w:val="0098268F"/>
    <w:rsid w:val="0098280D"/>
    <w:rsid w:val="009832A6"/>
    <w:rsid w:val="0098343D"/>
    <w:rsid w:val="00983594"/>
    <w:rsid w:val="00984268"/>
    <w:rsid w:val="009842EA"/>
    <w:rsid w:val="00984376"/>
    <w:rsid w:val="00984A5C"/>
    <w:rsid w:val="00984ED8"/>
    <w:rsid w:val="00984F83"/>
    <w:rsid w:val="00984F9F"/>
    <w:rsid w:val="0098522A"/>
    <w:rsid w:val="0098524D"/>
    <w:rsid w:val="009852FE"/>
    <w:rsid w:val="00985342"/>
    <w:rsid w:val="00985407"/>
    <w:rsid w:val="0098541C"/>
    <w:rsid w:val="00985438"/>
    <w:rsid w:val="00985653"/>
    <w:rsid w:val="009857F3"/>
    <w:rsid w:val="009858A1"/>
    <w:rsid w:val="00985ACA"/>
    <w:rsid w:val="00985C49"/>
    <w:rsid w:val="00985CE2"/>
    <w:rsid w:val="0098623C"/>
    <w:rsid w:val="009865D9"/>
    <w:rsid w:val="00986A9F"/>
    <w:rsid w:val="00986B53"/>
    <w:rsid w:val="00986B65"/>
    <w:rsid w:val="00986BE3"/>
    <w:rsid w:val="00986FCB"/>
    <w:rsid w:val="00987013"/>
    <w:rsid w:val="0098702C"/>
    <w:rsid w:val="00987119"/>
    <w:rsid w:val="0098747C"/>
    <w:rsid w:val="0098766A"/>
    <w:rsid w:val="009878E2"/>
    <w:rsid w:val="009879D0"/>
    <w:rsid w:val="00987E7C"/>
    <w:rsid w:val="00987EF1"/>
    <w:rsid w:val="00990191"/>
    <w:rsid w:val="00990430"/>
    <w:rsid w:val="009905D0"/>
    <w:rsid w:val="00990627"/>
    <w:rsid w:val="00990CFC"/>
    <w:rsid w:val="00990ED7"/>
    <w:rsid w:val="00990FCF"/>
    <w:rsid w:val="009910C6"/>
    <w:rsid w:val="0099125A"/>
    <w:rsid w:val="009913D3"/>
    <w:rsid w:val="009918CA"/>
    <w:rsid w:val="00991B54"/>
    <w:rsid w:val="00991B6A"/>
    <w:rsid w:val="00991F1E"/>
    <w:rsid w:val="009924A2"/>
    <w:rsid w:val="00992594"/>
    <w:rsid w:val="00992706"/>
    <w:rsid w:val="00992A9B"/>
    <w:rsid w:val="00992AEB"/>
    <w:rsid w:val="00992F16"/>
    <w:rsid w:val="0099314C"/>
    <w:rsid w:val="00993248"/>
    <w:rsid w:val="00993283"/>
    <w:rsid w:val="009937EF"/>
    <w:rsid w:val="00993DC6"/>
    <w:rsid w:val="00993DF1"/>
    <w:rsid w:val="00993E31"/>
    <w:rsid w:val="00993F0C"/>
    <w:rsid w:val="00993FFA"/>
    <w:rsid w:val="009941F3"/>
    <w:rsid w:val="009944BE"/>
    <w:rsid w:val="00994762"/>
    <w:rsid w:val="009948DF"/>
    <w:rsid w:val="00994D02"/>
    <w:rsid w:val="0099508B"/>
    <w:rsid w:val="009953EB"/>
    <w:rsid w:val="0099556D"/>
    <w:rsid w:val="00995631"/>
    <w:rsid w:val="00995F4B"/>
    <w:rsid w:val="0099619B"/>
    <w:rsid w:val="0099637A"/>
    <w:rsid w:val="00996813"/>
    <w:rsid w:val="0099687A"/>
    <w:rsid w:val="00996A1B"/>
    <w:rsid w:val="009971A5"/>
    <w:rsid w:val="009971C3"/>
    <w:rsid w:val="00997546"/>
    <w:rsid w:val="009976F6"/>
    <w:rsid w:val="00997B77"/>
    <w:rsid w:val="00997E24"/>
    <w:rsid w:val="009A0289"/>
    <w:rsid w:val="009A08AB"/>
    <w:rsid w:val="009A08D7"/>
    <w:rsid w:val="009A092C"/>
    <w:rsid w:val="009A0A99"/>
    <w:rsid w:val="009A0AC8"/>
    <w:rsid w:val="009A100D"/>
    <w:rsid w:val="009A1132"/>
    <w:rsid w:val="009A15DF"/>
    <w:rsid w:val="009A194C"/>
    <w:rsid w:val="009A1CC5"/>
    <w:rsid w:val="009A1CDE"/>
    <w:rsid w:val="009A20B2"/>
    <w:rsid w:val="009A2170"/>
    <w:rsid w:val="009A21A9"/>
    <w:rsid w:val="009A261D"/>
    <w:rsid w:val="009A2802"/>
    <w:rsid w:val="009A2ABE"/>
    <w:rsid w:val="009A3556"/>
    <w:rsid w:val="009A371A"/>
    <w:rsid w:val="009A3B29"/>
    <w:rsid w:val="009A3C8E"/>
    <w:rsid w:val="009A3CC0"/>
    <w:rsid w:val="009A4077"/>
    <w:rsid w:val="009A469E"/>
    <w:rsid w:val="009A4975"/>
    <w:rsid w:val="009A4B1C"/>
    <w:rsid w:val="009A519C"/>
    <w:rsid w:val="009A531D"/>
    <w:rsid w:val="009A553D"/>
    <w:rsid w:val="009A5D75"/>
    <w:rsid w:val="009A5F38"/>
    <w:rsid w:val="009A622E"/>
    <w:rsid w:val="009A63A7"/>
    <w:rsid w:val="009A68A5"/>
    <w:rsid w:val="009A68BB"/>
    <w:rsid w:val="009A6ABA"/>
    <w:rsid w:val="009A6ACF"/>
    <w:rsid w:val="009A6CA3"/>
    <w:rsid w:val="009A6DE3"/>
    <w:rsid w:val="009A70A5"/>
    <w:rsid w:val="009A7214"/>
    <w:rsid w:val="009A7255"/>
    <w:rsid w:val="009A77B1"/>
    <w:rsid w:val="009A7B64"/>
    <w:rsid w:val="009B01EA"/>
    <w:rsid w:val="009B050F"/>
    <w:rsid w:val="009B05B8"/>
    <w:rsid w:val="009B06BE"/>
    <w:rsid w:val="009B06C1"/>
    <w:rsid w:val="009B1439"/>
    <w:rsid w:val="009B1663"/>
    <w:rsid w:val="009B1983"/>
    <w:rsid w:val="009B1C7A"/>
    <w:rsid w:val="009B1DCF"/>
    <w:rsid w:val="009B219C"/>
    <w:rsid w:val="009B21A1"/>
    <w:rsid w:val="009B21FC"/>
    <w:rsid w:val="009B2762"/>
    <w:rsid w:val="009B2A01"/>
    <w:rsid w:val="009B2BD5"/>
    <w:rsid w:val="009B2EB4"/>
    <w:rsid w:val="009B37FF"/>
    <w:rsid w:val="009B3A0F"/>
    <w:rsid w:val="009B3B7B"/>
    <w:rsid w:val="009B3B92"/>
    <w:rsid w:val="009B3CFD"/>
    <w:rsid w:val="009B3ED1"/>
    <w:rsid w:val="009B3FEF"/>
    <w:rsid w:val="009B457F"/>
    <w:rsid w:val="009B4A9E"/>
    <w:rsid w:val="009B4D38"/>
    <w:rsid w:val="009B4D3F"/>
    <w:rsid w:val="009B56D3"/>
    <w:rsid w:val="009B5CDA"/>
    <w:rsid w:val="009B6016"/>
    <w:rsid w:val="009B67C2"/>
    <w:rsid w:val="009B68E1"/>
    <w:rsid w:val="009B6B55"/>
    <w:rsid w:val="009B6EE6"/>
    <w:rsid w:val="009B7040"/>
    <w:rsid w:val="009B7081"/>
    <w:rsid w:val="009B7389"/>
    <w:rsid w:val="009B7493"/>
    <w:rsid w:val="009B7535"/>
    <w:rsid w:val="009B7623"/>
    <w:rsid w:val="009B7670"/>
    <w:rsid w:val="009B775C"/>
    <w:rsid w:val="009B7E22"/>
    <w:rsid w:val="009C0399"/>
    <w:rsid w:val="009C04B5"/>
    <w:rsid w:val="009C08F7"/>
    <w:rsid w:val="009C0932"/>
    <w:rsid w:val="009C09EC"/>
    <w:rsid w:val="009C0FD2"/>
    <w:rsid w:val="009C15B7"/>
    <w:rsid w:val="009C1891"/>
    <w:rsid w:val="009C1B13"/>
    <w:rsid w:val="009C1DC7"/>
    <w:rsid w:val="009C1EA5"/>
    <w:rsid w:val="009C1EB5"/>
    <w:rsid w:val="009C20FF"/>
    <w:rsid w:val="009C21E1"/>
    <w:rsid w:val="009C2310"/>
    <w:rsid w:val="009C26BF"/>
    <w:rsid w:val="009C2742"/>
    <w:rsid w:val="009C28DD"/>
    <w:rsid w:val="009C29C7"/>
    <w:rsid w:val="009C2A11"/>
    <w:rsid w:val="009C2D59"/>
    <w:rsid w:val="009C3203"/>
    <w:rsid w:val="009C3425"/>
    <w:rsid w:val="009C36FD"/>
    <w:rsid w:val="009C3767"/>
    <w:rsid w:val="009C37B5"/>
    <w:rsid w:val="009C3BCA"/>
    <w:rsid w:val="009C3EEA"/>
    <w:rsid w:val="009C4293"/>
    <w:rsid w:val="009C4350"/>
    <w:rsid w:val="009C441B"/>
    <w:rsid w:val="009C448B"/>
    <w:rsid w:val="009C4E10"/>
    <w:rsid w:val="009C530E"/>
    <w:rsid w:val="009C540F"/>
    <w:rsid w:val="009C54E9"/>
    <w:rsid w:val="009C59E0"/>
    <w:rsid w:val="009C5C80"/>
    <w:rsid w:val="009C5FCF"/>
    <w:rsid w:val="009C6339"/>
    <w:rsid w:val="009C634A"/>
    <w:rsid w:val="009C65EE"/>
    <w:rsid w:val="009C687B"/>
    <w:rsid w:val="009C6A3B"/>
    <w:rsid w:val="009C6DA3"/>
    <w:rsid w:val="009C6E19"/>
    <w:rsid w:val="009C6F6C"/>
    <w:rsid w:val="009C71B6"/>
    <w:rsid w:val="009C71ED"/>
    <w:rsid w:val="009C7472"/>
    <w:rsid w:val="009C7598"/>
    <w:rsid w:val="009C791E"/>
    <w:rsid w:val="009C7A18"/>
    <w:rsid w:val="009C7AFB"/>
    <w:rsid w:val="009D0164"/>
    <w:rsid w:val="009D0541"/>
    <w:rsid w:val="009D06DE"/>
    <w:rsid w:val="009D07C7"/>
    <w:rsid w:val="009D0A03"/>
    <w:rsid w:val="009D0A44"/>
    <w:rsid w:val="009D0BBB"/>
    <w:rsid w:val="009D0DE1"/>
    <w:rsid w:val="009D111C"/>
    <w:rsid w:val="009D1533"/>
    <w:rsid w:val="009D17D6"/>
    <w:rsid w:val="009D1F54"/>
    <w:rsid w:val="009D2161"/>
    <w:rsid w:val="009D216A"/>
    <w:rsid w:val="009D2A94"/>
    <w:rsid w:val="009D2CA6"/>
    <w:rsid w:val="009D2CE3"/>
    <w:rsid w:val="009D2DA1"/>
    <w:rsid w:val="009D30BE"/>
    <w:rsid w:val="009D310D"/>
    <w:rsid w:val="009D3140"/>
    <w:rsid w:val="009D3164"/>
    <w:rsid w:val="009D323D"/>
    <w:rsid w:val="009D3425"/>
    <w:rsid w:val="009D3827"/>
    <w:rsid w:val="009D3843"/>
    <w:rsid w:val="009D39B7"/>
    <w:rsid w:val="009D47E2"/>
    <w:rsid w:val="009D4923"/>
    <w:rsid w:val="009D49F5"/>
    <w:rsid w:val="009D4F1E"/>
    <w:rsid w:val="009D5485"/>
    <w:rsid w:val="009D58AA"/>
    <w:rsid w:val="009D5B92"/>
    <w:rsid w:val="009D5E00"/>
    <w:rsid w:val="009D6234"/>
    <w:rsid w:val="009D6999"/>
    <w:rsid w:val="009D69A1"/>
    <w:rsid w:val="009D6B82"/>
    <w:rsid w:val="009D6C58"/>
    <w:rsid w:val="009D6F6E"/>
    <w:rsid w:val="009D70D2"/>
    <w:rsid w:val="009D727F"/>
    <w:rsid w:val="009D76B0"/>
    <w:rsid w:val="009D7700"/>
    <w:rsid w:val="009D7DA5"/>
    <w:rsid w:val="009E0429"/>
    <w:rsid w:val="009E0CA3"/>
    <w:rsid w:val="009E0D2F"/>
    <w:rsid w:val="009E0EB5"/>
    <w:rsid w:val="009E0FCF"/>
    <w:rsid w:val="009E0FFF"/>
    <w:rsid w:val="009E149C"/>
    <w:rsid w:val="009E18EF"/>
    <w:rsid w:val="009E1982"/>
    <w:rsid w:val="009E1ABA"/>
    <w:rsid w:val="009E1C7B"/>
    <w:rsid w:val="009E2049"/>
    <w:rsid w:val="009E25CC"/>
    <w:rsid w:val="009E2950"/>
    <w:rsid w:val="009E2B80"/>
    <w:rsid w:val="009E2E2A"/>
    <w:rsid w:val="009E2E8E"/>
    <w:rsid w:val="009E2F9F"/>
    <w:rsid w:val="009E34A1"/>
    <w:rsid w:val="009E3504"/>
    <w:rsid w:val="009E365A"/>
    <w:rsid w:val="009E36BA"/>
    <w:rsid w:val="009E3909"/>
    <w:rsid w:val="009E3AFE"/>
    <w:rsid w:val="009E3B2E"/>
    <w:rsid w:val="009E3E77"/>
    <w:rsid w:val="009E4175"/>
    <w:rsid w:val="009E4281"/>
    <w:rsid w:val="009E4533"/>
    <w:rsid w:val="009E4747"/>
    <w:rsid w:val="009E4897"/>
    <w:rsid w:val="009E4BD0"/>
    <w:rsid w:val="009E4BDA"/>
    <w:rsid w:val="009E4BE0"/>
    <w:rsid w:val="009E4E69"/>
    <w:rsid w:val="009E5526"/>
    <w:rsid w:val="009E5B1F"/>
    <w:rsid w:val="009E5BEE"/>
    <w:rsid w:val="009E5C79"/>
    <w:rsid w:val="009E5DFE"/>
    <w:rsid w:val="009E61E7"/>
    <w:rsid w:val="009E66FA"/>
    <w:rsid w:val="009E6A4F"/>
    <w:rsid w:val="009E6A6C"/>
    <w:rsid w:val="009E6B54"/>
    <w:rsid w:val="009E6F5E"/>
    <w:rsid w:val="009E743C"/>
    <w:rsid w:val="009E745F"/>
    <w:rsid w:val="009E7683"/>
    <w:rsid w:val="009E7780"/>
    <w:rsid w:val="009E7914"/>
    <w:rsid w:val="009E7ABF"/>
    <w:rsid w:val="009E7C36"/>
    <w:rsid w:val="009E7C96"/>
    <w:rsid w:val="009F0286"/>
    <w:rsid w:val="009F02F4"/>
    <w:rsid w:val="009F040B"/>
    <w:rsid w:val="009F0AB2"/>
    <w:rsid w:val="009F0B60"/>
    <w:rsid w:val="009F0CF5"/>
    <w:rsid w:val="009F0F78"/>
    <w:rsid w:val="009F1465"/>
    <w:rsid w:val="009F185A"/>
    <w:rsid w:val="009F1F03"/>
    <w:rsid w:val="009F22BC"/>
    <w:rsid w:val="009F234D"/>
    <w:rsid w:val="009F259A"/>
    <w:rsid w:val="009F25C9"/>
    <w:rsid w:val="009F2CF7"/>
    <w:rsid w:val="009F2DD2"/>
    <w:rsid w:val="009F30EC"/>
    <w:rsid w:val="009F34E3"/>
    <w:rsid w:val="009F354B"/>
    <w:rsid w:val="009F38DB"/>
    <w:rsid w:val="009F3ABB"/>
    <w:rsid w:val="009F3EA6"/>
    <w:rsid w:val="009F4313"/>
    <w:rsid w:val="009F45E9"/>
    <w:rsid w:val="009F4680"/>
    <w:rsid w:val="009F4764"/>
    <w:rsid w:val="009F498A"/>
    <w:rsid w:val="009F4C0E"/>
    <w:rsid w:val="009F4E0F"/>
    <w:rsid w:val="009F50D8"/>
    <w:rsid w:val="009F51DD"/>
    <w:rsid w:val="009F51EF"/>
    <w:rsid w:val="009F5368"/>
    <w:rsid w:val="009F5428"/>
    <w:rsid w:val="009F5441"/>
    <w:rsid w:val="009F568D"/>
    <w:rsid w:val="009F586B"/>
    <w:rsid w:val="009F5928"/>
    <w:rsid w:val="009F59B6"/>
    <w:rsid w:val="009F5B04"/>
    <w:rsid w:val="009F5B1C"/>
    <w:rsid w:val="009F5BAF"/>
    <w:rsid w:val="009F5CBA"/>
    <w:rsid w:val="009F6AF0"/>
    <w:rsid w:val="009F6D99"/>
    <w:rsid w:val="009F70CE"/>
    <w:rsid w:val="009F7263"/>
    <w:rsid w:val="009F78B2"/>
    <w:rsid w:val="00A0019C"/>
    <w:rsid w:val="00A00358"/>
    <w:rsid w:val="00A00DA9"/>
    <w:rsid w:val="00A0127B"/>
    <w:rsid w:val="00A019BB"/>
    <w:rsid w:val="00A01D04"/>
    <w:rsid w:val="00A02084"/>
    <w:rsid w:val="00A025AC"/>
    <w:rsid w:val="00A02807"/>
    <w:rsid w:val="00A0289F"/>
    <w:rsid w:val="00A029E2"/>
    <w:rsid w:val="00A02B89"/>
    <w:rsid w:val="00A02EF7"/>
    <w:rsid w:val="00A03190"/>
    <w:rsid w:val="00A031E5"/>
    <w:rsid w:val="00A03369"/>
    <w:rsid w:val="00A034AB"/>
    <w:rsid w:val="00A0350A"/>
    <w:rsid w:val="00A0355A"/>
    <w:rsid w:val="00A036C6"/>
    <w:rsid w:val="00A036F2"/>
    <w:rsid w:val="00A03751"/>
    <w:rsid w:val="00A039CE"/>
    <w:rsid w:val="00A03BAA"/>
    <w:rsid w:val="00A03E43"/>
    <w:rsid w:val="00A041E8"/>
    <w:rsid w:val="00A04B67"/>
    <w:rsid w:val="00A04EA0"/>
    <w:rsid w:val="00A04F32"/>
    <w:rsid w:val="00A05256"/>
    <w:rsid w:val="00A0532A"/>
    <w:rsid w:val="00A0562F"/>
    <w:rsid w:val="00A057D7"/>
    <w:rsid w:val="00A057DB"/>
    <w:rsid w:val="00A05CB4"/>
    <w:rsid w:val="00A05CD8"/>
    <w:rsid w:val="00A05E75"/>
    <w:rsid w:val="00A05FF9"/>
    <w:rsid w:val="00A0607A"/>
    <w:rsid w:val="00A060AA"/>
    <w:rsid w:val="00A06379"/>
    <w:rsid w:val="00A06B43"/>
    <w:rsid w:val="00A06BDA"/>
    <w:rsid w:val="00A06C17"/>
    <w:rsid w:val="00A06DDA"/>
    <w:rsid w:val="00A07147"/>
    <w:rsid w:val="00A074AE"/>
    <w:rsid w:val="00A0756A"/>
    <w:rsid w:val="00A07704"/>
    <w:rsid w:val="00A07755"/>
    <w:rsid w:val="00A0787B"/>
    <w:rsid w:val="00A07D87"/>
    <w:rsid w:val="00A07E94"/>
    <w:rsid w:val="00A07F7E"/>
    <w:rsid w:val="00A1066A"/>
    <w:rsid w:val="00A10A86"/>
    <w:rsid w:val="00A10B11"/>
    <w:rsid w:val="00A10F7D"/>
    <w:rsid w:val="00A11164"/>
    <w:rsid w:val="00A1143B"/>
    <w:rsid w:val="00A11AF5"/>
    <w:rsid w:val="00A11CE8"/>
    <w:rsid w:val="00A11D36"/>
    <w:rsid w:val="00A127EB"/>
    <w:rsid w:val="00A12E77"/>
    <w:rsid w:val="00A12EBC"/>
    <w:rsid w:val="00A133D6"/>
    <w:rsid w:val="00A1359F"/>
    <w:rsid w:val="00A1369F"/>
    <w:rsid w:val="00A13786"/>
    <w:rsid w:val="00A1386C"/>
    <w:rsid w:val="00A13948"/>
    <w:rsid w:val="00A13E13"/>
    <w:rsid w:val="00A14009"/>
    <w:rsid w:val="00A144A4"/>
    <w:rsid w:val="00A14509"/>
    <w:rsid w:val="00A1455C"/>
    <w:rsid w:val="00A14912"/>
    <w:rsid w:val="00A1499F"/>
    <w:rsid w:val="00A150C3"/>
    <w:rsid w:val="00A15724"/>
    <w:rsid w:val="00A15937"/>
    <w:rsid w:val="00A15DFA"/>
    <w:rsid w:val="00A1619F"/>
    <w:rsid w:val="00A1646A"/>
    <w:rsid w:val="00A16639"/>
    <w:rsid w:val="00A167E7"/>
    <w:rsid w:val="00A16AAF"/>
    <w:rsid w:val="00A16B90"/>
    <w:rsid w:val="00A17277"/>
    <w:rsid w:val="00A173BD"/>
    <w:rsid w:val="00A176A6"/>
    <w:rsid w:val="00A17A76"/>
    <w:rsid w:val="00A17F5D"/>
    <w:rsid w:val="00A17F89"/>
    <w:rsid w:val="00A204D1"/>
    <w:rsid w:val="00A206DE"/>
    <w:rsid w:val="00A20786"/>
    <w:rsid w:val="00A209D3"/>
    <w:rsid w:val="00A20AA8"/>
    <w:rsid w:val="00A20ACE"/>
    <w:rsid w:val="00A20B92"/>
    <w:rsid w:val="00A20D96"/>
    <w:rsid w:val="00A21083"/>
    <w:rsid w:val="00A212A6"/>
    <w:rsid w:val="00A212C8"/>
    <w:rsid w:val="00A218D7"/>
    <w:rsid w:val="00A21A33"/>
    <w:rsid w:val="00A21E04"/>
    <w:rsid w:val="00A21E9F"/>
    <w:rsid w:val="00A223E5"/>
    <w:rsid w:val="00A224B5"/>
    <w:rsid w:val="00A224F3"/>
    <w:rsid w:val="00A2257C"/>
    <w:rsid w:val="00A22BD2"/>
    <w:rsid w:val="00A23048"/>
    <w:rsid w:val="00A23265"/>
    <w:rsid w:val="00A2339B"/>
    <w:rsid w:val="00A233A5"/>
    <w:rsid w:val="00A23464"/>
    <w:rsid w:val="00A239B6"/>
    <w:rsid w:val="00A23E08"/>
    <w:rsid w:val="00A243ED"/>
    <w:rsid w:val="00A245B0"/>
    <w:rsid w:val="00A249C0"/>
    <w:rsid w:val="00A249C8"/>
    <w:rsid w:val="00A24D8E"/>
    <w:rsid w:val="00A254B6"/>
    <w:rsid w:val="00A25901"/>
    <w:rsid w:val="00A2598E"/>
    <w:rsid w:val="00A26021"/>
    <w:rsid w:val="00A26477"/>
    <w:rsid w:val="00A2680D"/>
    <w:rsid w:val="00A26AA7"/>
    <w:rsid w:val="00A26B26"/>
    <w:rsid w:val="00A26E1A"/>
    <w:rsid w:val="00A27282"/>
    <w:rsid w:val="00A272FA"/>
    <w:rsid w:val="00A27463"/>
    <w:rsid w:val="00A274DD"/>
    <w:rsid w:val="00A2778A"/>
    <w:rsid w:val="00A27B57"/>
    <w:rsid w:val="00A30095"/>
    <w:rsid w:val="00A300BA"/>
    <w:rsid w:val="00A304F8"/>
    <w:rsid w:val="00A3063F"/>
    <w:rsid w:val="00A30850"/>
    <w:rsid w:val="00A308C7"/>
    <w:rsid w:val="00A30FAB"/>
    <w:rsid w:val="00A3116B"/>
    <w:rsid w:val="00A31198"/>
    <w:rsid w:val="00A311D2"/>
    <w:rsid w:val="00A31615"/>
    <w:rsid w:val="00A31AA8"/>
    <w:rsid w:val="00A31B21"/>
    <w:rsid w:val="00A31D83"/>
    <w:rsid w:val="00A31FF7"/>
    <w:rsid w:val="00A326C4"/>
    <w:rsid w:val="00A3293B"/>
    <w:rsid w:val="00A32A0C"/>
    <w:rsid w:val="00A32B41"/>
    <w:rsid w:val="00A32D8C"/>
    <w:rsid w:val="00A32E81"/>
    <w:rsid w:val="00A33013"/>
    <w:rsid w:val="00A3351C"/>
    <w:rsid w:val="00A335F8"/>
    <w:rsid w:val="00A3383E"/>
    <w:rsid w:val="00A341A4"/>
    <w:rsid w:val="00A341CC"/>
    <w:rsid w:val="00A34675"/>
    <w:rsid w:val="00A347F9"/>
    <w:rsid w:val="00A3495D"/>
    <w:rsid w:val="00A34F41"/>
    <w:rsid w:val="00A350C1"/>
    <w:rsid w:val="00A35300"/>
    <w:rsid w:val="00A35555"/>
    <w:rsid w:val="00A356C6"/>
    <w:rsid w:val="00A356D5"/>
    <w:rsid w:val="00A35DE9"/>
    <w:rsid w:val="00A35E40"/>
    <w:rsid w:val="00A3611F"/>
    <w:rsid w:val="00A361D0"/>
    <w:rsid w:val="00A36536"/>
    <w:rsid w:val="00A36684"/>
    <w:rsid w:val="00A36A1A"/>
    <w:rsid w:val="00A36C47"/>
    <w:rsid w:val="00A36C75"/>
    <w:rsid w:val="00A374C1"/>
    <w:rsid w:val="00A3781B"/>
    <w:rsid w:val="00A3799B"/>
    <w:rsid w:val="00A37B0A"/>
    <w:rsid w:val="00A37EAC"/>
    <w:rsid w:val="00A37F05"/>
    <w:rsid w:val="00A37FCD"/>
    <w:rsid w:val="00A40014"/>
    <w:rsid w:val="00A4009A"/>
    <w:rsid w:val="00A40AED"/>
    <w:rsid w:val="00A40CC0"/>
    <w:rsid w:val="00A40D47"/>
    <w:rsid w:val="00A40D86"/>
    <w:rsid w:val="00A40DEB"/>
    <w:rsid w:val="00A4158E"/>
    <w:rsid w:val="00A41721"/>
    <w:rsid w:val="00A4184F"/>
    <w:rsid w:val="00A41AD4"/>
    <w:rsid w:val="00A41D81"/>
    <w:rsid w:val="00A41F69"/>
    <w:rsid w:val="00A42012"/>
    <w:rsid w:val="00A42388"/>
    <w:rsid w:val="00A42411"/>
    <w:rsid w:val="00A42507"/>
    <w:rsid w:val="00A42A02"/>
    <w:rsid w:val="00A42B67"/>
    <w:rsid w:val="00A42BC5"/>
    <w:rsid w:val="00A42FE1"/>
    <w:rsid w:val="00A42FE3"/>
    <w:rsid w:val="00A430AA"/>
    <w:rsid w:val="00A431F5"/>
    <w:rsid w:val="00A437D0"/>
    <w:rsid w:val="00A438D6"/>
    <w:rsid w:val="00A43C83"/>
    <w:rsid w:val="00A43D18"/>
    <w:rsid w:val="00A43FED"/>
    <w:rsid w:val="00A442F6"/>
    <w:rsid w:val="00A44301"/>
    <w:rsid w:val="00A4430F"/>
    <w:rsid w:val="00A4443E"/>
    <w:rsid w:val="00A444B6"/>
    <w:rsid w:val="00A445FD"/>
    <w:rsid w:val="00A447F4"/>
    <w:rsid w:val="00A449A3"/>
    <w:rsid w:val="00A45057"/>
    <w:rsid w:val="00A4544D"/>
    <w:rsid w:val="00A454AB"/>
    <w:rsid w:val="00A4560F"/>
    <w:rsid w:val="00A456BF"/>
    <w:rsid w:val="00A4573B"/>
    <w:rsid w:val="00A45939"/>
    <w:rsid w:val="00A461A0"/>
    <w:rsid w:val="00A46240"/>
    <w:rsid w:val="00A467F2"/>
    <w:rsid w:val="00A469C4"/>
    <w:rsid w:val="00A46A83"/>
    <w:rsid w:val="00A46C88"/>
    <w:rsid w:val="00A47196"/>
    <w:rsid w:val="00A4739E"/>
    <w:rsid w:val="00A4762B"/>
    <w:rsid w:val="00A4798A"/>
    <w:rsid w:val="00A47A17"/>
    <w:rsid w:val="00A47B44"/>
    <w:rsid w:val="00A47D66"/>
    <w:rsid w:val="00A50259"/>
    <w:rsid w:val="00A507FC"/>
    <w:rsid w:val="00A50D45"/>
    <w:rsid w:val="00A50DF1"/>
    <w:rsid w:val="00A51316"/>
    <w:rsid w:val="00A5136C"/>
    <w:rsid w:val="00A513BC"/>
    <w:rsid w:val="00A513F7"/>
    <w:rsid w:val="00A5150C"/>
    <w:rsid w:val="00A5165C"/>
    <w:rsid w:val="00A516D7"/>
    <w:rsid w:val="00A51943"/>
    <w:rsid w:val="00A5197F"/>
    <w:rsid w:val="00A51AFF"/>
    <w:rsid w:val="00A51C6A"/>
    <w:rsid w:val="00A52010"/>
    <w:rsid w:val="00A521DB"/>
    <w:rsid w:val="00A52294"/>
    <w:rsid w:val="00A52B50"/>
    <w:rsid w:val="00A52B62"/>
    <w:rsid w:val="00A52CC8"/>
    <w:rsid w:val="00A53313"/>
    <w:rsid w:val="00A53647"/>
    <w:rsid w:val="00A5377B"/>
    <w:rsid w:val="00A53A71"/>
    <w:rsid w:val="00A53BED"/>
    <w:rsid w:val="00A53F94"/>
    <w:rsid w:val="00A541CA"/>
    <w:rsid w:val="00A542D5"/>
    <w:rsid w:val="00A5471E"/>
    <w:rsid w:val="00A55366"/>
    <w:rsid w:val="00A55400"/>
    <w:rsid w:val="00A55562"/>
    <w:rsid w:val="00A55835"/>
    <w:rsid w:val="00A55A41"/>
    <w:rsid w:val="00A55A71"/>
    <w:rsid w:val="00A565BE"/>
    <w:rsid w:val="00A56AED"/>
    <w:rsid w:val="00A56DD2"/>
    <w:rsid w:val="00A56F6A"/>
    <w:rsid w:val="00A57075"/>
    <w:rsid w:val="00A5714A"/>
    <w:rsid w:val="00A576BD"/>
    <w:rsid w:val="00A5781E"/>
    <w:rsid w:val="00A578EE"/>
    <w:rsid w:val="00A57904"/>
    <w:rsid w:val="00A57917"/>
    <w:rsid w:val="00A57AA3"/>
    <w:rsid w:val="00A57B32"/>
    <w:rsid w:val="00A57BD0"/>
    <w:rsid w:val="00A60069"/>
    <w:rsid w:val="00A6074E"/>
    <w:rsid w:val="00A60AAB"/>
    <w:rsid w:val="00A60B06"/>
    <w:rsid w:val="00A60BDC"/>
    <w:rsid w:val="00A60DA1"/>
    <w:rsid w:val="00A61150"/>
    <w:rsid w:val="00A61B19"/>
    <w:rsid w:val="00A61BB8"/>
    <w:rsid w:val="00A61E78"/>
    <w:rsid w:val="00A62269"/>
    <w:rsid w:val="00A6249E"/>
    <w:rsid w:val="00A630FA"/>
    <w:rsid w:val="00A63587"/>
    <w:rsid w:val="00A638EB"/>
    <w:rsid w:val="00A63D35"/>
    <w:rsid w:val="00A63D52"/>
    <w:rsid w:val="00A6409E"/>
    <w:rsid w:val="00A640C3"/>
    <w:rsid w:val="00A642B9"/>
    <w:rsid w:val="00A6438F"/>
    <w:rsid w:val="00A644D5"/>
    <w:rsid w:val="00A64618"/>
    <w:rsid w:val="00A64869"/>
    <w:rsid w:val="00A648B5"/>
    <w:rsid w:val="00A64995"/>
    <w:rsid w:val="00A64A9F"/>
    <w:rsid w:val="00A64ADC"/>
    <w:rsid w:val="00A64CAA"/>
    <w:rsid w:val="00A64CC5"/>
    <w:rsid w:val="00A64D22"/>
    <w:rsid w:val="00A64D7F"/>
    <w:rsid w:val="00A64DB2"/>
    <w:rsid w:val="00A65307"/>
    <w:rsid w:val="00A65686"/>
    <w:rsid w:val="00A6586A"/>
    <w:rsid w:val="00A65905"/>
    <w:rsid w:val="00A65DB1"/>
    <w:rsid w:val="00A65FA1"/>
    <w:rsid w:val="00A6606C"/>
    <w:rsid w:val="00A66CAE"/>
    <w:rsid w:val="00A66D53"/>
    <w:rsid w:val="00A67A51"/>
    <w:rsid w:val="00A67C81"/>
    <w:rsid w:val="00A67D0C"/>
    <w:rsid w:val="00A67F97"/>
    <w:rsid w:val="00A67FCE"/>
    <w:rsid w:val="00A70246"/>
    <w:rsid w:val="00A70582"/>
    <w:rsid w:val="00A70769"/>
    <w:rsid w:val="00A707B3"/>
    <w:rsid w:val="00A707C2"/>
    <w:rsid w:val="00A70AF5"/>
    <w:rsid w:val="00A70CEA"/>
    <w:rsid w:val="00A70D74"/>
    <w:rsid w:val="00A70E9F"/>
    <w:rsid w:val="00A710FE"/>
    <w:rsid w:val="00A71504"/>
    <w:rsid w:val="00A7163B"/>
    <w:rsid w:val="00A717F4"/>
    <w:rsid w:val="00A71C96"/>
    <w:rsid w:val="00A71CAE"/>
    <w:rsid w:val="00A71DBF"/>
    <w:rsid w:val="00A72036"/>
    <w:rsid w:val="00A721AF"/>
    <w:rsid w:val="00A72232"/>
    <w:rsid w:val="00A7223D"/>
    <w:rsid w:val="00A72DB1"/>
    <w:rsid w:val="00A732B7"/>
    <w:rsid w:val="00A73331"/>
    <w:rsid w:val="00A7339D"/>
    <w:rsid w:val="00A73608"/>
    <w:rsid w:val="00A73659"/>
    <w:rsid w:val="00A7369B"/>
    <w:rsid w:val="00A739AD"/>
    <w:rsid w:val="00A73E92"/>
    <w:rsid w:val="00A74028"/>
    <w:rsid w:val="00A742E1"/>
    <w:rsid w:val="00A743E7"/>
    <w:rsid w:val="00A7484F"/>
    <w:rsid w:val="00A748FB"/>
    <w:rsid w:val="00A749A9"/>
    <w:rsid w:val="00A74BD0"/>
    <w:rsid w:val="00A74D22"/>
    <w:rsid w:val="00A74FA8"/>
    <w:rsid w:val="00A74FBF"/>
    <w:rsid w:val="00A74FED"/>
    <w:rsid w:val="00A7508C"/>
    <w:rsid w:val="00A7529E"/>
    <w:rsid w:val="00A752EF"/>
    <w:rsid w:val="00A754FA"/>
    <w:rsid w:val="00A757D3"/>
    <w:rsid w:val="00A758BB"/>
    <w:rsid w:val="00A75917"/>
    <w:rsid w:val="00A761BD"/>
    <w:rsid w:val="00A76249"/>
    <w:rsid w:val="00A7635D"/>
    <w:rsid w:val="00A763D7"/>
    <w:rsid w:val="00A767F8"/>
    <w:rsid w:val="00A76D4A"/>
    <w:rsid w:val="00A76E03"/>
    <w:rsid w:val="00A76FD3"/>
    <w:rsid w:val="00A776B2"/>
    <w:rsid w:val="00A776E4"/>
    <w:rsid w:val="00A77CC7"/>
    <w:rsid w:val="00A77EC0"/>
    <w:rsid w:val="00A8032C"/>
    <w:rsid w:val="00A80450"/>
    <w:rsid w:val="00A8055A"/>
    <w:rsid w:val="00A805FB"/>
    <w:rsid w:val="00A8079F"/>
    <w:rsid w:val="00A81058"/>
    <w:rsid w:val="00A810B0"/>
    <w:rsid w:val="00A81569"/>
    <w:rsid w:val="00A81857"/>
    <w:rsid w:val="00A81899"/>
    <w:rsid w:val="00A81950"/>
    <w:rsid w:val="00A81C4D"/>
    <w:rsid w:val="00A81E04"/>
    <w:rsid w:val="00A81F62"/>
    <w:rsid w:val="00A823D1"/>
    <w:rsid w:val="00A82A8B"/>
    <w:rsid w:val="00A82A97"/>
    <w:rsid w:val="00A82E26"/>
    <w:rsid w:val="00A831FA"/>
    <w:rsid w:val="00A8325F"/>
    <w:rsid w:val="00A83859"/>
    <w:rsid w:val="00A83991"/>
    <w:rsid w:val="00A83A8C"/>
    <w:rsid w:val="00A8415A"/>
    <w:rsid w:val="00A841D7"/>
    <w:rsid w:val="00A84734"/>
    <w:rsid w:val="00A848DC"/>
    <w:rsid w:val="00A84EC9"/>
    <w:rsid w:val="00A854AD"/>
    <w:rsid w:val="00A85909"/>
    <w:rsid w:val="00A85DC4"/>
    <w:rsid w:val="00A85F81"/>
    <w:rsid w:val="00A86B4A"/>
    <w:rsid w:val="00A86CBC"/>
    <w:rsid w:val="00A86E18"/>
    <w:rsid w:val="00A8707A"/>
    <w:rsid w:val="00A871D5"/>
    <w:rsid w:val="00A87421"/>
    <w:rsid w:val="00A875AE"/>
    <w:rsid w:val="00A87815"/>
    <w:rsid w:val="00A8795C"/>
    <w:rsid w:val="00A87B55"/>
    <w:rsid w:val="00A90282"/>
    <w:rsid w:val="00A905C5"/>
    <w:rsid w:val="00A90905"/>
    <w:rsid w:val="00A90D71"/>
    <w:rsid w:val="00A90E06"/>
    <w:rsid w:val="00A90F50"/>
    <w:rsid w:val="00A916C7"/>
    <w:rsid w:val="00A917D6"/>
    <w:rsid w:val="00A91AAE"/>
    <w:rsid w:val="00A91B9C"/>
    <w:rsid w:val="00A9204E"/>
    <w:rsid w:val="00A921D2"/>
    <w:rsid w:val="00A923C9"/>
    <w:rsid w:val="00A925F2"/>
    <w:rsid w:val="00A929B7"/>
    <w:rsid w:val="00A92CC8"/>
    <w:rsid w:val="00A92D33"/>
    <w:rsid w:val="00A92DC9"/>
    <w:rsid w:val="00A93472"/>
    <w:rsid w:val="00A93540"/>
    <w:rsid w:val="00A93608"/>
    <w:rsid w:val="00A9379A"/>
    <w:rsid w:val="00A93C38"/>
    <w:rsid w:val="00A93EAB"/>
    <w:rsid w:val="00A9437E"/>
    <w:rsid w:val="00A9445E"/>
    <w:rsid w:val="00A944DC"/>
    <w:rsid w:val="00A9456B"/>
    <w:rsid w:val="00A94809"/>
    <w:rsid w:val="00A94A85"/>
    <w:rsid w:val="00A94A87"/>
    <w:rsid w:val="00A94B12"/>
    <w:rsid w:val="00A950DB"/>
    <w:rsid w:val="00A951D6"/>
    <w:rsid w:val="00A9536A"/>
    <w:rsid w:val="00A954D3"/>
    <w:rsid w:val="00A95633"/>
    <w:rsid w:val="00A95CCF"/>
    <w:rsid w:val="00A96103"/>
    <w:rsid w:val="00A96218"/>
    <w:rsid w:val="00A96396"/>
    <w:rsid w:val="00A963AE"/>
    <w:rsid w:val="00A96CAD"/>
    <w:rsid w:val="00A970AA"/>
    <w:rsid w:val="00A97286"/>
    <w:rsid w:val="00A97475"/>
    <w:rsid w:val="00A976B4"/>
    <w:rsid w:val="00A97806"/>
    <w:rsid w:val="00A97CD3"/>
    <w:rsid w:val="00AA0364"/>
    <w:rsid w:val="00AA03D9"/>
    <w:rsid w:val="00AA045D"/>
    <w:rsid w:val="00AA07ED"/>
    <w:rsid w:val="00AA10A8"/>
    <w:rsid w:val="00AA1555"/>
    <w:rsid w:val="00AA1623"/>
    <w:rsid w:val="00AA1B78"/>
    <w:rsid w:val="00AA1B8C"/>
    <w:rsid w:val="00AA1E8A"/>
    <w:rsid w:val="00AA2388"/>
    <w:rsid w:val="00AA253C"/>
    <w:rsid w:val="00AA25CE"/>
    <w:rsid w:val="00AA2679"/>
    <w:rsid w:val="00AA2B0E"/>
    <w:rsid w:val="00AA2C35"/>
    <w:rsid w:val="00AA2CAA"/>
    <w:rsid w:val="00AA2EB5"/>
    <w:rsid w:val="00AA3312"/>
    <w:rsid w:val="00AA33DC"/>
    <w:rsid w:val="00AA343E"/>
    <w:rsid w:val="00AA4390"/>
    <w:rsid w:val="00AA45DF"/>
    <w:rsid w:val="00AA467F"/>
    <w:rsid w:val="00AA4685"/>
    <w:rsid w:val="00AA48B0"/>
    <w:rsid w:val="00AA4C78"/>
    <w:rsid w:val="00AA4FD3"/>
    <w:rsid w:val="00AA51D1"/>
    <w:rsid w:val="00AA5243"/>
    <w:rsid w:val="00AA53A1"/>
    <w:rsid w:val="00AA5421"/>
    <w:rsid w:val="00AA5626"/>
    <w:rsid w:val="00AA5A3A"/>
    <w:rsid w:val="00AA5DF1"/>
    <w:rsid w:val="00AA5E0B"/>
    <w:rsid w:val="00AA62F2"/>
    <w:rsid w:val="00AA64B8"/>
    <w:rsid w:val="00AA65E7"/>
    <w:rsid w:val="00AA68A1"/>
    <w:rsid w:val="00AA6C11"/>
    <w:rsid w:val="00AA6C2A"/>
    <w:rsid w:val="00AA71F9"/>
    <w:rsid w:val="00AA769B"/>
    <w:rsid w:val="00AA76B5"/>
    <w:rsid w:val="00AA7732"/>
    <w:rsid w:val="00AB0053"/>
    <w:rsid w:val="00AB078F"/>
    <w:rsid w:val="00AB0922"/>
    <w:rsid w:val="00AB0AE6"/>
    <w:rsid w:val="00AB0B84"/>
    <w:rsid w:val="00AB1299"/>
    <w:rsid w:val="00AB129B"/>
    <w:rsid w:val="00AB1B8C"/>
    <w:rsid w:val="00AB1C1E"/>
    <w:rsid w:val="00AB1E63"/>
    <w:rsid w:val="00AB1F07"/>
    <w:rsid w:val="00AB1FA1"/>
    <w:rsid w:val="00AB2754"/>
    <w:rsid w:val="00AB28FB"/>
    <w:rsid w:val="00AB292F"/>
    <w:rsid w:val="00AB293B"/>
    <w:rsid w:val="00AB2AF9"/>
    <w:rsid w:val="00AB2C28"/>
    <w:rsid w:val="00AB3572"/>
    <w:rsid w:val="00AB3E8F"/>
    <w:rsid w:val="00AB402A"/>
    <w:rsid w:val="00AB4502"/>
    <w:rsid w:val="00AB4520"/>
    <w:rsid w:val="00AB4527"/>
    <w:rsid w:val="00AB4754"/>
    <w:rsid w:val="00AB49B6"/>
    <w:rsid w:val="00AB4B75"/>
    <w:rsid w:val="00AB4BB9"/>
    <w:rsid w:val="00AB4C86"/>
    <w:rsid w:val="00AB5293"/>
    <w:rsid w:val="00AB52BB"/>
    <w:rsid w:val="00AB543D"/>
    <w:rsid w:val="00AB54C8"/>
    <w:rsid w:val="00AB56A9"/>
    <w:rsid w:val="00AB6407"/>
    <w:rsid w:val="00AB6539"/>
    <w:rsid w:val="00AB6740"/>
    <w:rsid w:val="00AB68CC"/>
    <w:rsid w:val="00AB69AB"/>
    <w:rsid w:val="00AB6AFD"/>
    <w:rsid w:val="00AB6B96"/>
    <w:rsid w:val="00AB6BE8"/>
    <w:rsid w:val="00AB70F8"/>
    <w:rsid w:val="00AB71A3"/>
    <w:rsid w:val="00AB7B5E"/>
    <w:rsid w:val="00AB7C75"/>
    <w:rsid w:val="00AB7CB5"/>
    <w:rsid w:val="00AB7F7F"/>
    <w:rsid w:val="00AC02DD"/>
    <w:rsid w:val="00AC0734"/>
    <w:rsid w:val="00AC0C8F"/>
    <w:rsid w:val="00AC0EB2"/>
    <w:rsid w:val="00AC0F25"/>
    <w:rsid w:val="00AC1503"/>
    <w:rsid w:val="00AC16CF"/>
    <w:rsid w:val="00AC1756"/>
    <w:rsid w:val="00AC1929"/>
    <w:rsid w:val="00AC1A38"/>
    <w:rsid w:val="00AC2275"/>
    <w:rsid w:val="00AC2279"/>
    <w:rsid w:val="00AC22E9"/>
    <w:rsid w:val="00AC25A2"/>
    <w:rsid w:val="00AC2A36"/>
    <w:rsid w:val="00AC2DC3"/>
    <w:rsid w:val="00AC3089"/>
    <w:rsid w:val="00AC3092"/>
    <w:rsid w:val="00AC3B4A"/>
    <w:rsid w:val="00AC3DA9"/>
    <w:rsid w:val="00AC3E02"/>
    <w:rsid w:val="00AC3F34"/>
    <w:rsid w:val="00AC44F9"/>
    <w:rsid w:val="00AC45B9"/>
    <w:rsid w:val="00AC45D8"/>
    <w:rsid w:val="00AC462E"/>
    <w:rsid w:val="00AC4822"/>
    <w:rsid w:val="00AC4B4B"/>
    <w:rsid w:val="00AC4C87"/>
    <w:rsid w:val="00AC5251"/>
    <w:rsid w:val="00AC5346"/>
    <w:rsid w:val="00AC54D1"/>
    <w:rsid w:val="00AC5525"/>
    <w:rsid w:val="00AC563A"/>
    <w:rsid w:val="00AC5B5A"/>
    <w:rsid w:val="00AC60A8"/>
    <w:rsid w:val="00AC61AC"/>
    <w:rsid w:val="00AC645F"/>
    <w:rsid w:val="00AC6853"/>
    <w:rsid w:val="00AC6B87"/>
    <w:rsid w:val="00AC6E13"/>
    <w:rsid w:val="00AC7276"/>
    <w:rsid w:val="00AC7288"/>
    <w:rsid w:val="00AC7605"/>
    <w:rsid w:val="00AC7810"/>
    <w:rsid w:val="00AC7811"/>
    <w:rsid w:val="00AC792C"/>
    <w:rsid w:val="00AC793E"/>
    <w:rsid w:val="00AC7ADB"/>
    <w:rsid w:val="00AC7D34"/>
    <w:rsid w:val="00AC7EAA"/>
    <w:rsid w:val="00AC7F4C"/>
    <w:rsid w:val="00AC7FD4"/>
    <w:rsid w:val="00AD0383"/>
    <w:rsid w:val="00AD05A8"/>
    <w:rsid w:val="00AD08EE"/>
    <w:rsid w:val="00AD128E"/>
    <w:rsid w:val="00AD1885"/>
    <w:rsid w:val="00AD1BF6"/>
    <w:rsid w:val="00AD1C18"/>
    <w:rsid w:val="00AD1C4E"/>
    <w:rsid w:val="00AD1DF2"/>
    <w:rsid w:val="00AD20F3"/>
    <w:rsid w:val="00AD212D"/>
    <w:rsid w:val="00AD2295"/>
    <w:rsid w:val="00AD23CD"/>
    <w:rsid w:val="00AD25A7"/>
    <w:rsid w:val="00AD2CA0"/>
    <w:rsid w:val="00AD311B"/>
    <w:rsid w:val="00AD3314"/>
    <w:rsid w:val="00AD33BC"/>
    <w:rsid w:val="00AD3629"/>
    <w:rsid w:val="00AD3BC1"/>
    <w:rsid w:val="00AD3F8D"/>
    <w:rsid w:val="00AD4479"/>
    <w:rsid w:val="00AD465E"/>
    <w:rsid w:val="00AD4BA0"/>
    <w:rsid w:val="00AD4DB7"/>
    <w:rsid w:val="00AD4FC6"/>
    <w:rsid w:val="00AD51A4"/>
    <w:rsid w:val="00AD520E"/>
    <w:rsid w:val="00AD5367"/>
    <w:rsid w:val="00AD5546"/>
    <w:rsid w:val="00AD5C5D"/>
    <w:rsid w:val="00AD5FAF"/>
    <w:rsid w:val="00AD60DA"/>
    <w:rsid w:val="00AD63A8"/>
    <w:rsid w:val="00AD63FD"/>
    <w:rsid w:val="00AD646E"/>
    <w:rsid w:val="00AD6A8B"/>
    <w:rsid w:val="00AD6A92"/>
    <w:rsid w:val="00AD6BDF"/>
    <w:rsid w:val="00AD6E9A"/>
    <w:rsid w:val="00AD7091"/>
    <w:rsid w:val="00AD712B"/>
    <w:rsid w:val="00AD720B"/>
    <w:rsid w:val="00AD75BD"/>
    <w:rsid w:val="00AD78CD"/>
    <w:rsid w:val="00AD7D1C"/>
    <w:rsid w:val="00AE0010"/>
    <w:rsid w:val="00AE0054"/>
    <w:rsid w:val="00AE015D"/>
    <w:rsid w:val="00AE0369"/>
    <w:rsid w:val="00AE041B"/>
    <w:rsid w:val="00AE04F2"/>
    <w:rsid w:val="00AE07D4"/>
    <w:rsid w:val="00AE0CBB"/>
    <w:rsid w:val="00AE12CD"/>
    <w:rsid w:val="00AE1324"/>
    <w:rsid w:val="00AE1896"/>
    <w:rsid w:val="00AE18F2"/>
    <w:rsid w:val="00AE1976"/>
    <w:rsid w:val="00AE1B7F"/>
    <w:rsid w:val="00AE1BDD"/>
    <w:rsid w:val="00AE221A"/>
    <w:rsid w:val="00AE24D8"/>
    <w:rsid w:val="00AE252C"/>
    <w:rsid w:val="00AE280B"/>
    <w:rsid w:val="00AE339F"/>
    <w:rsid w:val="00AE33DC"/>
    <w:rsid w:val="00AE368D"/>
    <w:rsid w:val="00AE3867"/>
    <w:rsid w:val="00AE396F"/>
    <w:rsid w:val="00AE398D"/>
    <w:rsid w:val="00AE3C7C"/>
    <w:rsid w:val="00AE3CBB"/>
    <w:rsid w:val="00AE3FBD"/>
    <w:rsid w:val="00AE414C"/>
    <w:rsid w:val="00AE429B"/>
    <w:rsid w:val="00AE4385"/>
    <w:rsid w:val="00AE45E7"/>
    <w:rsid w:val="00AE47B9"/>
    <w:rsid w:val="00AE4F69"/>
    <w:rsid w:val="00AE5230"/>
    <w:rsid w:val="00AE52CB"/>
    <w:rsid w:val="00AE5352"/>
    <w:rsid w:val="00AE53A5"/>
    <w:rsid w:val="00AE5464"/>
    <w:rsid w:val="00AE57B1"/>
    <w:rsid w:val="00AE59EB"/>
    <w:rsid w:val="00AE600E"/>
    <w:rsid w:val="00AE6032"/>
    <w:rsid w:val="00AE608B"/>
    <w:rsid w:val="00AE6173"/>
    <w:rsid w:val="00AE678F"/>
    <w:rsid w:val="00AE6849"/>
    <w:rsid w:val="00AE6AAC"/>
    <w:rsid w:val="00AE6DAE"/>
    <w:rsid w:val="00AE6FB7"/>
    <w:rsid w:val="00AE71E4"/>
    <w:rsid w:val="00AE722D"/>
    <w:rsid w:val="00AE7361"/>
    <w:rsid w:val="00AE76B0"/>
    <w:rsid w:val="00AE7780"/>
    <w:rsid w:val="00AE7AAF"/>
    <w:rsid w:val="00AE7B34"/>
    <w:rsid w:val="00AE7C98"/>
    <w:rsid w:val="00AF00DE"/>
    <w:rsid w:val="00AF0210"/>
    <w:rsid w:val="00AF0687"/>
    <w:rsid w:val="00AF0893"/>
    <w:rsid w:val="00AF0A1F"/>
    <w:rsid w:val="00AF0F4C"/>
    <w:rsid w:val="00AF18F2"/>
    <w:rsid w:val="00AF1A39"/>
    <w:rsid w:val="00AF1D78"/>
    <w:rsid w:val="00AF1E02"/>
    <w:rsid w:val="00AF21E1"/>
    <w:rsid w:val="00AF2270"/>
    <w:rsid w:val="00AF242B"/>
    <w:rsid w:val="00AF2A04"/>
    <w:rsid w:val="00AF2A40"/>
    <w:rsid w:val="00AF2DFE"/>
    <w:rsid w:val="00AF2F16"/>
    <w:rsid w:val="00AF33A8"/>
    <w:rsid w:val="00AF361A"/>
    <w:rsid w:val="00AF3A75"/>
    <w:rsid w:val="00AF3C8A"/>
    <w:rsid w:val="00AF3CD8"/>
    <w:rsid w:val="00AF3F44"/>
    <w:rsid w:val="00AF40D3"/>
    <w:rsid w:val="00AF40D6"/>
    <w:rsid w:val="00AF4214"/>
    <w:rsid w:val="00AF450F"/>
    <w:rsid w:val="00AF46C8"/>
    <w:rsid w:val="00AF4851"/>
    <w:rsid w:val="00AF4883"/>
    <w:rsid w:val="00AF4ADE"/>
    <w:rsid w:val="00AF4CA0"/>
    <w:rsid w:val="00AF4FCE"/>
    <w:rsid w:val="00AF5057"/>
    <w:rsid w:val="00AF50FE"/>
    <w:rsid w:val="00AF5114"/>
    <w:rsid w:val="00AF5254"/>
    <w:rsid w:val="00AF55CA"/>
    <w:rsid w:val="00AF5640"/>
    <w:rsid w:val="00AF58E7"/>
    <w:rsid w:val="00AF5C29"/>
    <w:rsid w:val="00AF5CFA"/>
    <w:rsid w:val="00AF5F11"/>
    <w:rsid w:val="00AF5F84"/>
    <w:rsid w:val="00AF6470"/>
    <w:rsid w:val="00AF647A"/>
    <w:rsid w:val="00AF678C"/>
    <w:rsid w:val="00AF6AC4"/>
    <w:rsid w:val="00AF6AF9"/>
    <w:rsid w:val="00AF75E7"/>
    <w:rsid w:val="00AF7969"/>
    <w:rsid w:val="00AF79B8"/>
    <w:rsid w:val="00AF7C90"/>
    <w:rsid w:val="00AF7E14"/>
    <w:rsid w:val="00AF7E2F"/>
    <w:rsid w:val="00AF7F95"/>
    <w:rsid w:val="00AF7FD2"/>
    <w:rsid w:val="00B001CA"/>
    <w:rsid w:val="00B00271"/>
    <w:rsid w:val="00B0037A"/>
    <w:rsid w:val="00B00453"/>
    <w:rsid w:val="00B00AC4"/>
    <w:rsid w:val="00B00AE3"/>
    <w:rsid w:val="00B00E96"/>
    <w:rsid w:val="00B016CB"/>
    <w:rsid w:val="00B0172D"/>
    <w:rsid w:val="00B0220A"/>
    <w:rsid w:val="00B02876"/>
    <w:rsid w:val="00B028CB"/>
    <w:rsid w:val="00B02F05"/>
    <w:rsid w:val="00B02FB0"/>
    <w:rsid w:val="00B03161"/>
    <w:rsid w:val="00B031DA"/>
    <w:rsid w:val="00B034FB"/>
    <w:rsid w:val="00B03562"/>
    <w:rsid w:val="00B036D3"/>
    <w:rsid w:val="00B0398A"/>
    <w:rsid w:val="00B03BD9"/>
    <w:rsid w:val="00B04052"/>
    <w:rsid w:val="00B040B9"/>
    <w:rsid w:val="00B04487"/>
    <w:rsid w:val="00B04B43"/>
    <w:rsid w:val="00B04CD1"/>
    <w:rsid w:val="00B04CFD"/>
    <w:rsid w:val="00B04D63"/>
    <w:rsid w:val="00B04D80"/>
    <w:rsid w:val="00B04DE5"/>
    <w:rsid w:val="00B04F32"/>
    <w:rsid w:val="00B04F5E"/>
    <w:rsid w:val="00B05105"/>
    <w:rsid w:val="00B05285"/>
    <w:rsid w:val="00B052DB"/>
    <w:rsid w:val="00B05858"/>
    <w:rsid w:val="00B05D75"/>
    <w:rsid w:val="00B05E85"/>
    <w:rsid w:val="00B061FF"/>
    <w:rsid w:val="00B06270"/>
    <w:rsid w:val="00B06276"/>
    <w:rsid w:val="00B06BA4"/>
    <w:rsid w:val="00B06E1B"/>
    <w:rsid w:val="00B06E7F"/>
    <w:rsid w:val="00B06FF1"/>
    <w:rsid w:val="00B0758E"/>
    <w:rsid w:val="00B07B2D"/>
    <w:rsid w:val="00B07E76"/>
    <w:rsid w:val="00B07F56"/>
    <w:rsid w:val="00B10332"/>
    <w:rsid w:val="00B10AD2"/>
    <w:rsid w:val="00B10DA0"/>
    <w:rsid w:val="00B115B4"/>
    <w:rsid w:val="00B115D3"/>
    <w:rsid w:val="00B1169B"/>
    <w:rsid w:val="00B11788"/>
    <w:rsid w:val="00B11E1F"/>
    <w:rsid w:val="00B11E73"/>
    <w:rsid w:val="00B12162"/>
    <w:rsid w:val="00B122E6"/>
    <w:rsid w:val="00B124C6"/>
    <w:rsid w:val="00B1272E"/>
    <w:rsid w:val="00B12957"/>
    <w:rsid w:val="00B12AE5"/>
    <w:rsid w:val="00B12B4B"/>
    <w:rsid w:val="00B12F31"/>
    <w:rsid w:val="00B12F54"/>
    <w:rsid w:val="00B13289"/>
    <w:rsid w:val="00B137DD"/>
    <w:rsid w:val="00B13D95"/>
    <w:rsid w:val="00B13E70"/>
    <w:rsid w:val="00B13EFA"/>
    <w:rsid w:val="00B13F5E"/>
    <w:rsid w:val="00B14044"/>
    <w:rsid w:val="00B14204"/>
    <w:rsid w:val="00B14374"/>
    <w:rsid w:val="00B145CF"/>
    <w:rsid w:val="00B14667"/>
    <w:rsid w:val="00B14775"/>
    <w:rsid w:val="00B14980"/>
    <w:rsid w:val="00B15199"/>
    <w:rsid w:val="00B15297"/>
    <w:rsid w:val="00B1550D"/>
    <w:rsid w:val="00B1555C"/>
    <w:rsid w:val="00B15770"/>
    <w:rsid w:val="00B159F5"/>
    <w:rsid w:val="00B15A84"/>
    <w:rsid w:val="00B15C98"/>
    <w:rsid w:val="00B164C8"/>
    <w:rsid w:val="00B167D2"/>
    <w:rsid w:val="00B1698D"/>
    <w:rsid w:val="00B16A87"/>
    <w:rsid w:val="00B16CB0"/>
    <w:rsid w:val="00B16E1A"/>
    <w:rsid w:val="00B16E8F"/>
    <w:rsid w:val="00B16F9F"/>
    <w:rsid w:val="00B16FA0"/>
    <w:rsid w:val="00B170C4"/>
    <w:rsid w:val="00B17223"/>
    <w:rsid w:val="00B17292"/>
    <w:rsid w:val="00B1744E"/>
    <w:rsid w:val="00B17594"/>
    <w:rsid w:val="00B17A6E"/>
    <w:rsid w:val="00B17C2F"/>
    <w:rsid w:val="00B17D44"/>
    <w:rsid w:val="00B201FA"/>
    <w:rsid w:val="00B20596"/>
    <w:rsid w:val="00B207CB"/>
    <w:rsid w:val="00B209CC"/>
    <w:rsid w:val="00B20D6A"/>
    <w:rsid w:val="00B20ED7"/>
    <w:rsid w:val="00B20F48"/>
    <w:rsid w:val="00B211EF"/>
    <w:rsid w:val="00B21400"/>
    <w:rsid w:val="00B21420"/>
    <w:rsid w:val="00B21743"/>
    <w:rsid w:val="00B21858"/>
    <w:rsid w:val="00B21BD8"/>
    <w:rsid w:val="00B21BF1"/>
    <w:rsid w:val="00B21C5F"/>
    <w:rsid w:val="00B22096"/>
    <w:rsid w:val="00B220EA"/>
    <w:rsid w:val="00B22184"/>
    <w:rsid w:val="00B2218D"/>
    <w:rsid w:val="00B22382"/>
    <w:rsid w:val="00B2248F"/>
    <w:rsid w:val="00B225CC"/>
    <w:rsid w:val="00B228EE"/>
    <w:rsid w:val="00B22B73"/>
    <w:rsid w:val="00B22E22"/>
    <w:rsid w:val="00B23584"/>
    <w:rsid w:val="00B235BC"/>
    <w:rsid w:val="00B239A4"/>
    <w:rsid w:val="00B24491"/>
    <w:rsid w:val="00B247E3"/>
    <w:rsid w:val="00B248DD"/>
    <w:rsid w:val="00B2492E"/>
    <w:rsid w:val="00B24BAE"/>
    <w:rsid w:val="00B24C22"/>
    <w:rsid w:val="00B24DC9"/>
    <w:rsid w:val="00B25B41"/>
    <w:rsid w:val="00B25F17"/>
    <w:rsid w:val="00B2603F"/>
    <w:rsid w:val="00B26185"/>
    <w:rsid w:val="00B261D6"/>
    <w:rsid w:val="00B261E5"/>
    <w:rsid w:val="00B2624C"/>
    <w:rsid w:val="00B266CC"/>
    <w:rsid w:val="00B266D6"/>
    <w:rsid w:val="00B267AC"/>
    <w:rsid w:val="00B2690B"/>
    <w:rsid w:val="00B26A25"/>
    <w:rsid w:val="00B26AB9"/>
    <w:rsid w:val="00B26AE4"/>
    <w:rsid w:val="00B26DBE"/>
    <w:rsid w:val="00B26DFD"/>
    <w:rsid w:val="00B26F0B"/>
    <w:rsid w:val="00B2702A"/>
    <w:rsid w:val="00B275A2"/>
    <w:rsid w:val="00B27FC6"/>
    <w:rsid w:val="00B3009A"/>
    <w:rsid w:val="00B304EE"/>
    <w:rsid w:val="00B30587"/>
    <w:rsid w:val="00B307C2"/>
    <w:rsid w:val="00B3084F"/>
    <w:rsid w:val="00B30A93"/>
    <w:rsid w:val="00B30C8D"/>
    <w:rsid w:val="00B30E48"/>
    <w:rsid w:val="00B30EF6"/>
    <w:rsid w:val="00B311DD"/>
    <w:rsid w:val="00B314EA"/>
    <w:rsid w:val="00B319A3"/>
    <w:rsid w:val="00B31CE3"/>
    <w:rsid w:val="00B31D2F"/>
    <w:rsid w:val="00B31DF3"/>
    <w:rsid w:val="00B31E6E"/>
    <w:rsid w:val="00B32102"/>
    <w:rsid w:val="00B322E0"/>
    <w:rsid w:val="00B325C2"/>
    <w:rsid w:val="00B32B70"/>
    <w:rsid w:val="00B32F21"/>
    <w:rsid w:val="00B33884"/>
    <w:rsid w:val="00B339D4"/>
    <w:rsid w:val="00B341F6"/>
    <w:rsid w:val="00B347F7"/>
    <w:rsid w:val="00B3481E"/>
    <w:rsid w:val="00B34857"/>
    <w:rsid w:val="00B349C4"/>
    <w:rsid w:val="00B34A7C"/>
    <w:rsid w:val="00B34BAC"/>
    <w:rsid w:val="00B34E6A"/>
    <w:rsid w:val="00B34F65"/>
    <w:rsid w:val="00B35016"/>
    <w:rsid w:val="00B3509B"/>
    <w:rsid w:val="00B35403"/>
    <w:rsid w:val="00B35458"/>
    <w:rsid w:val="00B355F9"/>
    <w:rsid w:val="00B35A59"/>
    <w:rsid w:val="00B35A5A"/>
    <w:rsid w:val="00B35C9E"/>
    <w:rsid w:val="00B35E5E"/>
    <w:rsid w:val="00B35EEA"/>
    <w:rsid w:val="00B3630D"/>
    <w:rsid w:val="00B364DD"/>
    <w:rsid w:val="00B366DE"/>
    <w:rsid w:val="00B36736"/>
    <w:rsid w:val="00B36A56"/>
    <w:rsid w:val="00B36D28"/>
    <w:rsid w:val="00B37479"/>
    <w:rsid w:val="00B379F3"/>
    <w:rsid w:val="00B402EE"/>
    <w:rsid w:val="00B40689"/>
    <w:rsid w:val="00B40734"/>
    <w:rsid w:val="00B40E89"/>
    <w:rsid w:val="00B41100"/>
    <w:rsid w:val="00B4139A"/>
    <w:rsid w:val="00B416C5"/>
    <w:rsid w:val="00B417B3"/>
    <w:rsid w:val="00B41A69"/>
    <w:rsid w:val="00B41A81"/>
    <w:rsid w:val="00B41B59"/>
    <w:rsid w:val="00B42107"/>
    <w:rsid w:val="00B4221F"/>
    <w:rsid w:val="00B4223E"/>
    <w:rsid w:val="00B42316"/>
    <w:rsid w:val="00B4243D"/>
    <w:rsid w:val="00B42878"/>
    <w:rsid w:val="00B4290C"/>
    <w:rsid w:val="00B429D2"/>
    <w:rsid w:val="00B42A89"/>
    <w:rsid w:val="00B42E97"/>
    <w:rsid w:val="00B42EE1"/>
    <w:rsid w:val="00B43038"/>
    <w:rsid w:val="00B4325B"/>
    <w:rsid w:val="00B432F5"/>
    <w:rsid w:val="00B43399"/>
    <w:rsid w:val="00B4368B"/>
    <w:rsid w:val="00B44269"/>
    <w:rsid w:val="00B4453E"/>
    <w:rsid w:val="00B446EB"/>
    <w:rsid w:val="00B448E7"/>
    <w:rsid w:val="00B44D3A"/>
    <w:rsid w:val="00B450B6"/>
    <w:rsid w:val="00B452F1"/>
    <w:rsid w:val="00B4547C"/>
    <w:rsid w:val="00B455AC"/>
    <w:rsid w:val="00B45D7B"/>
    <w:rsid w:val="00B45E06"/>
    <w:rsid w:val="00B45E82"/>
    <w:rsid w:val="00B460C1"/>
    <w:rsid w:val="00B46867"/>
    <w:rsid w:val="00B468AF"/>
    <w:rsid w:val="00B46DF1"/>
    <w:rsid w:val="00B46E63"/>
    <w:rsid w:val="00B474DF"/>
    <w:rsid w:val="00B476ED"/>
    <w:rsid w:val="00B477B8"/>
    <w:rsid w:val="00B47B0B"/>
    <w:rsid w:val="00B47B43"/>
    <w:rsid w:val="00B47E07"/>
    <w:rsid w:val="00B47E4E"/>
    <w:rsid w:val="00B47FCC"/>
    <w:rsid w:val="00B50036"/>
    <w:rsid w:val="00B50A0E"/>
    <w:rsid w:val="00B50CF1"/>
    <w:rsid w:val="00B50DD6"/>
    <w:rsid w:val="00B50FA6"/>
    <w:rsid w:val="00B513B1"/>
    <w:rsid w:val="00B51742"/>
    <w:rsid w:val="00B51999"/>
    <w:rsid w:val="00B519D5"/>
    <w:rsid w:val="00B51A90"/>
    <w:rsid w:val="00B51C55"/>
    <w:rsid w:val="00B52042"/>
    <w:rsid w:val="00B520B0"/>
    <w:rsid w:val="00B520E8"/>
    <w:rsid w:val="00B52612"/>
    <w:rsid w:val="00B52723"/>
    <w:rsid w:val="00B52B2D"/>
    <w:rsid w:val="00B52DDE"/>
    <w:rsid w:val="00B52EC6"/>
    <w:rsid w:val="00B53273"/>
    <w:rsid w:val="00B53688"/>
    <w:rsid w:val="00B536A9"/>
    <w:rsid w:val="00B539F3"/>
    <w:rsid w:val="00B53CB4"/>
    <w:rsid w:val="00B53E75"/>
    <w:rsid w:val="00B53EFA"/>
    <w:rsid w:val="00B53F3D"/>
    <w:rsid w:val="00B53FFA"/>
    <w:rsid w:val="00B548F7"/>
    <w:rsid w:val="00B54A15"/>
    <w:rsid w:val="00B54B36"/>
    <w:rsid w:val="00B54EA7"/>
    <w:rsid w:val="00B55060"/>
    <w:rsid w:val="00B55590"/>
    <w:rsid w:val="00B55773"/>
    <w:rsid w:val="00B557AE"/>
    <w:rsid w:val="00B55D33"/>
    <w:rsid w:val="00B5627B"/>
    <w:rsid w:val="00B56A37"/>
    <w:rsid w:val="00B56B00"/>
    <w:rsid w:val="00B56D8B"/>
    <w:rsid w:val="00B56E97"/>
    <w:rsid w:val="00B57194"/>
    <w:rsid w:val="00B5736A"/>
    <w:rsid w:val="00B575B9"/>
    <w:rsid w:val="00B57609"/>
    <w:rsid w:val="00B57634"/>
    <w:rsid w:val="00B57662"/>
    <w:rsid w:val="00B57D86"/>
    <w:rsid w:val="00B57E9D"/>
    <w:rsid w:val="00B57EE5"/>
    <w:rsid w:val="00B57FED"/>
    <w:rsid w:val="00B6006F"/>
    <w:rsid w:val="00B607F8"/>
    <w:rsid w:val="00B60AD4"/>
    <w:rsid w:val="00B60C5F"/>
    <w:rsid w:val="00B60D39"/>
    <w:rsid w:val="00B60DD6"/>
    <w:rsid w:val="00B60F51"/>
    <w:rsid w:val="00B60F75"/>
    <w:rsid w:val="00B61013"/>
    <w:rsid w:val="00B611C7"/>
    <w:rsid w:val="00B6166D"/>
    <w:rsid w:val="00B61E43"/>
    <w:rsid w:val="00B61F1B"/>
    <w:rsid w:val="00B61FF8"/>
    <w:rsid w:val="00B6200C"/>
    <w:rsid w:val="00B620F2"/>
    <w:rsid w:val="00B621FD"/>
    <w:rsid w:val="00B62268"/>
    <w:rsid w:val="00B62480"/>
    <w:rsid w:val="00B626BA"/>
    <w:rsid w:val="00B626CE"/>
    <w:rsid w:val="00B626CF"/>
    <w:rsid w:val="00B62836"/>
    <w:rsid w:val="00B6323D"/>
    <w:rsid w:val="00B63B40"/>
    <w:rsid w:val="00B63F03"/>
    <w:rsid w:val="00B63F58"/>
    <w:rsid w:val="00B63FCE"/>
    <w:rsid w:val="00B64257"/>
    <w:rsid w:val="00B645F2"/>
    <w:rsid w:val="00B64A6E"/>
    <w:rsid w:val="00B64C84"/>
    <w:rsid w:val="00B64F8C"/>
    <w:rsid w:val="00B650AA"/>
    <w:rsid w:val="00B650B2"/>
    <w:rsid w:val="00B65123"/>
    <w:rsid w:val="00B65256"/>
    <w:rsid w:val="00B66261"/>
    <w:rsid w:val="00B665C8"/>
    <w:rsid w:val="00B667D8"/>
    <w:rsid w:val="00B66AF7"/>
    <w:rsid w:val="00B66B1D"/>
    <w:rsid w:val="00B674A2"/>
    <w:rsid w:val="00B67B9D"/>
    <w:rsid w:val="00B67ED4"/>
    <w:rsid w:val="00B7050F"/>
    <w:rsid w:val="00B70562"/>
    <w:rsid w:val="00B70699"/>
    <w:rsid w:val="00B706E1"/>
    <w:rsid w:val="00B70703"/>
    <w:rsid w:val="00B707BB"/>
    <w:rsid w:val="00B709DD"/>
    <w:rsid w:val="00B70B49"/>
    <w:rsid w:val="00B70EB3"/>
    <w:rsid w:val="00B70F2B"/>
    <w:rsid w:val="00B715AA"/>
    <w:rsid w:val="00B7169D"/>
    <w:rsid w:val="00B717AF"/>
    <w:rsid w:val="00B719C8"/>
    <w:rsid w:val="00B719D7"/>
    <w:rsid w:val="00B71DC5"/>
    <w:rsid w:val="00B71F47"/>
    <w:rsid w:val="00B7271D"/>
    <w:rsid w:val="00B72C08"/>
    <w:rsid w:val="00B72EEA"/>
    <w:rsid w:val="00B72F26"/>
    <w:rsid w:val="00B732FF"/>
    <w:rsid w:val="00B736EF"/>
    <w:rsid w:val="00B739F7"/>
    <w:rsid w:val="00B73A7A"/>
    <w:rsid w:val="00B73B60"/>
    <w:rsid w:val="00B73D3E"/>
    <w:rsid w:val="00B74211"/>
    <w:rsid w:val="00B74301"/>
    <w:rsid w:val="00B74351"/>
    <w:rsid w:val="00B74F37"/>
    <w:rsid w:val="00B75765"/>
    <w:rsid w:val="00B75D14"/>
    <w:rsid w:val="00B75E6D"/>
    <w:rsid w:val="00B76020"/>
    <w:rsid w:val="00B7651F"/>
    <w:rsid w:val="00B767B2"/>
    <w:rsid w:val="00B769F7"/>
    <w:rsid w:val="00B76D78"/>
    <w:rsid w:val="00B77069"/>
    <w:rsid w:val="00B77195"/>
    <w:rsid w:val="00B771D7"/>
    <w:rsid w:val="00B771EA"/>
    <w:rsid w:val="00B77792"/>
    <w:rsid w:val="00B8044A"/>
    <w:rsid w:val="00B80454"/>
    <w:rsid w:val="00B805F7"/>
    <w:rsid w:val="00B80A59"/>
    <w:rsid w:val="00B80B0A"/>
    <w:rsid w:val="00B80E97"/>
    <w:rsid w:val="00B80F88"/>
    <w:rsid w:val="00B81205"/>
    <w:rsid w:val="00B81537"/>
    <w:rsid w:val="00B8183F"/>
    <w:rsid w:val="00B8195A"/>
    <w:rsid w:val="00B81CBE"/>
    <w:rsid w:val="00B81EFA"/>
    <w:rsid w:val="00B8233D"/>
    <w:rsid w:val="00B82700"/>
    <w:rsid w:val="00B82718"/>
    <w:rsid w:val="00B8281A"/>
    <w:rsid w:val="00B839E5"/>
    <w:rsid w:val="00B83E2C"/>
    <w:rsid w:val="00B841BD"/>
    <w:rsid w:val="00B84397"/>
    <w:rsid w:val="00B8457F"/>
    <w:rsid w:val="00B848CC"/>
    <w:rsid w:val="00B84C2D"/>
    <w:rsid w:val="00B84C49"/>
    <w:rsid w:val="00B84CBB"/>
    <w:rsid w:val="00B84E19"/>
    <w:rsid w:val="00B84EED"/>
    <w:rsid w:val="00B85285"/>
    <w:rsid w:val="00B85ACB"/>
    <w:rsid w:val="00B85B64"/>
    <w:rsid w:val="00B85BD0"/>
    <w:rsid w:val="00B85C54"/>
    <w:rsid w:val="00B85C90"/>
    <w:rsid w:val="00B85ED6"/>
    <w:rsid w:val="00B85ED8"/>
    <w:rsid w:val="00B86028"/>
    <w:rsid w:val="00B860A7"/>
    <w:rsid w:val="00B86BE6"/>
    <w:rsid w:val="00B86D52"/>
    <w:rsid w:val="00B86EC8"/>
    <w:rsid w:val="00B87317"/>
    <w:rsid w:val="00B87549"/>
    <w:rsid w:val="00B87627"/>
    <w:rsid w:val="00B87E1E"/>
    <w:rsid w:val="00B87E46"/>
    <w:rsid w:val="00B900E6"/>
    <w:rsid w:val="00B90109"/>
    <w:rsid w:val="00B9040F"/>
    <w:rsid w:val="00B90794"/>
    <w:rsid w:val="00B90BA4"/>
    <w:rsid w:val="00B90D02"/>
    <w:rsid w:val="00B90E39"/>
    <w:rsid w:val="00B90E64"/>
    <w:rsid w:val="00B90E6A"/>
    <w:rsid w:val="00B90F58"/>
    <w:rsid w:val="00B912F3"/>
    <w:rsid w:val="00B91827"/>
    <w:rsid w:val="00B91AB2"/>
    <w:rsid w:val="00B91C9F"/>
    <w:rsid w:val="00B91D01"/>
    <w:rsid w:val="00B91FCC"/>
    <w:rsid w:val="00B923EA"/>
    <w:rsid w:val="00B924F8"/>
    <w:rsid w:val="00B92601"/>
    <w:rsid w:val="00B9276F"/>
    <w:rsid w:val="00B92C5A"/>
    <w:rsid w:val="00B92C74"/>
    <w:rsid w:val="00B92C97"/>
    <w:rsid w:val="00B92FFA"/>
    <w:rsid w:val="00B930CB"/>
    <w:rsid w:val="00B93354"/>
    <w:rsid w:val="00B936CE"/>
    <w:rsid w:val="00B937C5"/>
    <w:rsid w:val="00B93A00"/>
    <w:rsid w:val="00B93CE4"/>
    <w:rsid w:val="00B9406D"/>
    <w:rsid w:val="00B940BD"/>
    <w:rsid w:val="00B944D6"/>
    <w:rsid w:val="00B94CD4"/>
    <w:rsid w:val="00B94D67"/>
    <w:rsid w:val="00B95104"/>
    <w:rsid w:val="00B953AA"/>
    <w:rsid w:val="00B959A4"/>
    <w:rsid w:val="00B959EF"/>
    <w:rsid w:val="00B95DE6"/>
    <w:rsid w:val="00B965BA"/>
    <w:rsid w:val="00B9677E"/>
    <w:rsid w:val="00B96849"/>
    <w:rsid w:val="00B96AB0"/>
    <w:rsid w:val="00B96AE4"/>
    <w:rsid w:val="00B96EFF"/>
    <w:rsid w:val="00B9701A"/>
    <w:rsid w:val="00B970E5"/>
    <w:rsid w:val="00B9719F"/>
    <w:rsid w:val="00B974C1"/>
    <w:rsid w:val="00B977F4"/>
    <w:rsid w:val="00B97816"/>
    <w:rsid w:val="00BA0538"/>
    <w:rsid w:val="00BA086D"/>
    <w:rsid w:val="00BA0B1C"/>
    <w:rsid w:val="00BA0BDC"/>
    <w:rsid w:val="00BA0CB5"/>
    <w:rsid w:val="00BA0EFF"/>
    <w:rsid w:val="00BA0F9D"/>
    <w:rsid w:val="00BA13DD"/>
    <w:rsid w:val="00BA14B3"/>
    <w:rsid w:val="00BA1944"/>
    <w:rsid w:val="00BA1996"/>
    <w:rsid w:val="00BA1C00"/>
    <w:rsid w:val="00BA1C72"/>
    <w:rsid w:val="00BA1CBA"/>
    <w:rsid w:val="00BA1E19"/>
    <w:rsid w:val="00BA25BC"/>
    <w:rsid w:val="00BA297C"/>
    <w:rsid w:val="00BA29AF"/>
    <w:rsid w:val="00BA2A67"/>
    <w:rsid w:val="00BA2CEA"/>
    <w:rsid w:val="00BA339F"/>
    <w:rsid w:val="00BA34F2"/>
    <w:rsid w:val="00BA3587"/>
    <w:rsid w:val="00BA372B"/>
    <w:rsid w:val="00BA384C"/>
    <w:rsid w:val="00BA3B76"/>
    <w:rsid w:val="00BA3C3D"/>
    <w:rsid w:val="00BA3CD8"/>
    <w:rsid w:val="00BA3EF5"/>
    <w:rsid w:val="00BA42B0"/>
    <w:rsid w:val="00BA4334"/>
    <w:rsid w:val="00BA4764"/>
    <w:rsid w:val="00BA48E0"/>
    <w:rsid w:val="00BA4A41"/>
    <w:rsid w:val="00BA4BC0"/>
    <w:rsid w:val="00BA5028"/>
    <w:rsid w:val="00BA50B1"/>
    <w:rsid w:val="00BA5488"/>
    <w:rsid w:val="00BA5497"/>
    <w:rsid w:val="00BA555F"/>
    <w:rsid w:val="00BA55AC"/>
    <w:rsid w:val="00BA59BF"/>
    <w:rsid w:val="00BA5A7C"/>
    <w:rsid w:val="00BA5AB3"/>
    <w:rsid w:val="00BA5D7D"/>
    <w:rsid w:val="00BA5E72"/>
    <w:rsid w:val="00BA62D9"/>
    <w:rsid w:val="00BA66DA"/>
    <w:rsid w:val="00BA6818"/>
    <w:rsid w:val="00BA68BB"/>
    <w:rsid w:val="00BA6900"/>
    <w:rsid w:val="00BA706B"/>
    <w:rsid w:val="00BA71B9"/>
    <w:rsid w:val="00BA72C6"/>
    <w:rsid w:val="00BA7524"/>
    <w:rsid w:val="00BA7570"/>
    <w:rsid w:val="00BA75B1"/>
    <w:rsid w:val="00BA780F"/>
    <w:rsid w:val="00BA7AF6"/>
    <w:rsid w:val="00BA7B73"/>
    <w:rsid w:val="00BA7CF2"/>
    <w:rsid w:val="00BA7EFC"/>
    <w:rsid w:val="00BA7F91"/>
    <w:rsid w:val="00BB0001"/>
    <w:rsid w:val="00BB0319"/>
    <w:rsid w:val="00BB061A"/>
    <w:rsid w:val="00BB09B6"/>
    <w:rsid w:val="00BB0AA0"/>
    <w:rsid w:val="00BB0B28"/>
    <w:rsid w:val="00BB0E9D"/>
    <w:rsid w:val="00BB1746"/>
    <w:rsid w:val="00BB179E"/>
    <w:rsid w:val="00BB188C"/>
    <w:rsid w:val="00BB19DA"/>
    <w:rsid w:val="00BB1B92"/>
    <w:rsid w:val="00BB2160"/>
    <w:rsid w:val="00BB2556"/>
    <w:rsid w:val="00BB2A84"/>
    <w:rsid w:val="00BB2B2F"/>
    <w:rsid w:val="00BB2C2B"/>
    <w:rsid w:val="00BB32C3"/>
    <w:rsid w:val="00BB32FE"/>
    <w:rsid w:val="00BB3326"/>
    <w:rsid w:val="00BB33BC"/>
    <w:rsid w:val="00BB35C4"/>
    <w:rsid w:val="00BB3954"/>
    <w:rsid w:val="00BB3A28"/>
    <w:rsid w:val="00BB3A89"/>
    <w:rsid w:val="00BB4286"/>
    <w:rsid w:val="00BB4472"/>
    <w:rsid w:val="00BB45A0"/>
    <w:rsid w:val="00BB45A4"/>
    <w:rsid w:val="00BB4819"/>
    <w:rsid w:val="00BB4A85"/>
    <w:rsid w:val="00BB4D51"/>
    <w:rsid w:val="00BB4D7B"/>
    <w:rsid w:val="00BB51CD"/>
    <w:rsid w:val="00BB6124"/>
    <w:rsid w:val="00BB6970"/>
    <w:rsid w:val="00BB69DE"/>
    <w:rsid w:val="00BB6A0E"/>
    <w:rsid w:val="00BB6AE7"/>
    <w:rsid w:val="00BB6CC2"/>
    <w:rsid w:val="00BB6FD7"/>
    <w:rsid w:val="00BB7108"/>
    <w:rsid w:val="00BB71C2"/>
    <w:rsid w:val="00BB7217"/>
    <w:rsid w:val="00BB7904"/>
    <w:rsid w:val="00BB7A62"/>
    <w:rsid w:val="00BB7CD6"/>
    <w:rsid w:val="00BB7D1A"/>
    <w:rsid w:val="00BC068F"/>
    <w:rsid w:val="00BC073A"/>
    <w:rsid w:val="00BC09DA"/>
    <w:rsid w:val="00BC0FB9"/>
    <w:rsid w:val="00BC10E7"/>
    <w:rsid w:val="00BC1555"/>
    <w:rsid w:val="00BC15CA"/>
    <w:rsid w:val="00BC17C9"/>
    <w:rsid w:val="00BC1914"/>
    <w:rsid w:val="00BC1B96"/>
    <w:rsid w:val="00BC1C2A"/>
    <w:rsid w:val="00BC20A1"/>
    <w:rsid w:val="00BC212C"/>
    <w:rsid w:val="00BC21F6"/>
    <w:rsid w:val="00BC233C"/>
    <w:rsid w:val="00BC2CB0"/>
    <w:rsid w:val="00BC2DB9"/>
    <w:rsid w:val="00BC2FA0"/>
    <w:rsid w:val="00BC309E"/>
    <w:rsid w:val="00BC30C4"/>
    <w:rsid w:val="00BC3483"/>
    <w:rsid w:val="00BC4005"/>
    <w:rsid w:val="00BC4196"/>
    <w:rsid w:val="00BC44CF"/>
    <w:rsid w:val="00BC470D"/>
    <w:rsid w:val="00BC488E"/>
    <w:rsid w:val="00BC4D8E"/>
    <w:rsid w:val="00BC4DAB"/>
    <w:rsid w:val="00BC508E"/>
    <w:rsid w:val="00BC51D2"/>
    <w:rsid w:val="00BC53E2"/>
    <w:rsid w:val="00BC54C4"/>
    <w:rsid w:val="00BC54CC"/>
    <w:rsid w:val="00BC55E3"/>
    <w:rsid w:val="00BC57D5"/>
    <w:rsid w:val="00BC5AE1"/>
    <w:rsid w:val="00BC5C53"/>
    <w:rsid w:val="00BC5C78"/>
    <w:rsid w:val="00BC5CCD"/>
    <w:rsid w:val="00BC5EAE"/>
    <w:rsid w:val="00BC625A"/>
    <w:rsid w:val="00BC6300"/>
    <w:rsid w:val="00BC63BE"/>
    <w:rsid w:val="00BC642D"/>
    <w:rsid w:val="00BC64D5"/>
    <w:rsid w:val="00BC6560"/>
    <w:rsid w:val="00BC65F1"/>
    <w:rsid w:val="00BC6894"/>
    <w:rsid w:val="00BC68B8"/>
    <w:rsid w:val="00BC6B2C"/>
    <w:rsid w:val="00BC7014"/>
    <w:rsid w:val="00BC71FE"/>
    <w:rsid w:val="00BC72BB"/>
    <w:rsid w:val="00BC78B3"/>
    <w:rsid w:val="00BC7B4D"/>
    <w:rsid w:val="00BD00CF"/>
    <w:rsid w:val="00BD012D"/>
    <w:rsid w:val="00BD060A"/>
    <w:rsid w:val="00BD07CA"/>
    <w:rsid w:val="00BD0921"/>
    <w:rsid w:val="00BD1210"/>
    <w:rsid w:val="00BD1212"/>
    <w:rsid w:val="00BD14FE"/>
    <w:rsid w:val="00BD1506"/>
    <w:rsid w:val="00BD1691"/>
    <w:rsid w:val="00BD1851"/>
    <w:rsid w:val="00BD1977"/>
    <w:rsid w:val="00BD1AF1"/>
    <w:rsid w:val="00BD1D3B"/>
    <w:rsid w:val="00BD1E7F"/>
    <w:rsid w:val="00BD1ED0"/>
    <w:rsid w:val="00BD2279"/>
    <w:rsid w:val="00BD229B"/>
    <w:rsid w:val="00BD2336"/>
    <w:rsid w:val="00BD24AA"/>
    <w:rsid w:val="00BD270D"/>
    <w:rsid w:val="00BD2A27"/>
    <w:rsid w:val="00BD2BA0"/>
    <w:rsid w:val="00BD2D95"/>
    <w:rsid w:val="00BD2F84"/>
    <w:rsid w:val="00BD38E7"/>
    <w:rsid w:val="00BD3C83"/>
    <w:rsid w:val="00BD3CE2"/>
    <w:rsid w:val="00BD3D39"/>
    <w:rsid w:val="00BD3D59"/>
    <w:rsid w:val="00BD44FA"/>
    <w:rsid w:val="00BD46E9"/>
    <w:rsid w:val="00BD4DDA"/>
    <w:rsid w:val="00BD5880"/>
    <w:rsid w:val="00BD590D"/>
    <w:rsid w:val="00BD59FD"/>
    <w:rsid w:val="00BD5CE0"/>
    <w:rsid w:val="00BD611F"/>
    <w:rsid w:val="00BD612E"/>
    <w:rsid w:val="00BD6321"/>
    <w:rsid w:val="00BD6BD1"/>
    <w:rsid w:val="00BD6FDF"/>
    <w:rsid w:val="00BD7343"/>
    <w:rsid w:val="00BD748C"/>
    <w:rsid w:val="00BD74D5"/>
    <w:rsid w:val="00BD74F8"/>
    <w:rsid w:val="00BD764E"/>
    <w:rsid w:val="00BD7697"/>
    <w:rsid w:val="00BD7A77"/>
    <w:rsid w:val="00BD7F11"/>
    <w:rsid w:val="00BE0027"/>
    <w:rsid w:val="00BE07FA"/>
    <w:rsid w:val="00BE0B10"/>
    <w:rsid w:val="00BE1169"/>
    <w:rsid w:val="00BE1170"/>
    <w:rsid w:val="00BE12CF"/>
    <w:rsid w:val="00BE1567"/>
    <w:rsid w:val="00BE1792"/>
    <w:rsid w:val="00BE1D55"/>
    <w:rsid w:val="00BE20C3"/>
    <w:rsid w:val="00BE21CC"/>
    <w:rsid w:val="00BE21D1"/>
    <w:rsid w:val="00BE2558"/>
    <w:rsid w:val="00BE2A0E"/>
    <w:rsid w:val="00BE2A27"/>
    <w:rsid w:val="00BE2AF5"/>
    <w:rsid w:val="00BE2F00"/>
    <w:rsid w:val="00BE30BD"/>
    <w:rsid w:val="00BE3767"/>
    <w:rsid w:val="00BE3B89"/>
    <w:rsid w:val="00BE3D13"/>
    <w:rsid w:val="00BE3E57"/>
    <w:rsid w:val="00BE3EC1"/>
    <w:rsid w:val="00BE3F9F"/>
    <w:rsid w:val="00BE43D5"/>
    <w:rsid w:val="00BE4411"/>
    <w:rsid w:val="00BE4D8F"/>
    <w:rsid w:val="00BE4DD0"/>
    <w:rsid w:val="00BE5032"/>
    <w:rsid w:val="00BE5749"/>
    <w:rsid w:val="00BE587D"/>
    <w:rsid w:val="00BE5A43"/>
    <w:rsid w:val="00BE5F9F"/>
    <w:rsid w:val="00BE616F"/>
    <w:rsid w:val="00BE6305"/>
    <w:rsid w:val="00BE63CA"/>
    <w:rsid w:val="00BE65B3"/>
    <w:rsid w:val="00BE68D1"/>
    <w:rsid w:val="00BE6AD9"/>
    <w:rsid w:val="00BE70E8"/>
    <w:rsid w:val="00BE7143"/>
    <w:rsid w:val="00BE7570"/>
    <w:rsid w:val="00BE7589"/>
    <w:rsid w:val="00BE7C93"/>
    <w:rsid w:val="00BE7ED2"/>
    <w:rsid w:val="00BF02AF"/>
    <w:rsid w:val="00BF02CF"/>
    <w:rsid w:val="00BF0356"/>
    <w:rsid w:val="00BF060D"/>
    <w:rsid w:val="00BF0693"/>
    <w:rsid w:val="00BF0B92"/>
    <w:rsid w:val="00BF0C3F"/>
    <w:rsid w:val="00BF1194"/>
    <w:rsid w:val="00BF135D"/>
    <w:rsid w:val="00BF1870"/>
    <w:rsid w:val="00BF1C26"/>
    <w:rsid w:val="00BF232C"/>
    <w:rsid w:val="00BF2489"/>
    <w:rsid w:val="00BF2689"/>
    <w:rsid w:val="00BF27D2"/>
    <w:rsid w:val="00BF2B9A"/>
    <w:rsid w:val="00BF3500"/>
    <w:rsid w:val="00BF35AE"/>
    <w:rsid w:val="00BF36CB"/>
    <w:rsid w:val="00BF3810"/>
    <w:rsid w:val="00BF3BBA"/>
    <w:rsid w:val="00BF3CDD"/>
    <w:rsid w:val="00BF41D8"/>
    <w:rsid w:val="00BF42A0"/>
    <w:rsid w:val="00BF42B4"/>
    <w:rsid w:val="00BF44EF"/>
    <w:rsid w:val="00BF4660"/>
    <w:rsid w:val="00BF470B"/>
    <w:rsid w:val="00BF479B"/>
    <w:rsid w:val="00BF47A8"/>
    <w:rsid w:val="00BF4815"/>
    <w:rsid w:val="00BF52B4"/>
    <w:rsid w:val="00BF5758"/>
    <w:rsid w:val="00BF585A"/>
    <w:rsid w:val="00BF5CC0"/>
    <w:rsid w:val="00BF5DC3"/>
    <w:rsid w:val="00BF6325"/>
    <w:rsid w:val="00BF63D2"/>
    <w:rsid w:val="00BF66C1"/>
    <w:rsid w:val="00BF68A3"/>
    <w:rsid w:val="00BF6BE1"/>
    <w:rsid w:val="00BF6E7C"/>
    <w:rsid w:val="00BF7171"/>
    <w:rsid w:val="00BF73F6"/>
    <w:rsid w:val="00BF758C"/>
    <w:rsid w:val="00BF75FA"/>
    <w:rsid w:val="00BF7810"/>
    <w:rsid w:val="00BF7BB9"/>
    <w:rsid w:val="00BF7E0E"/>
    <w:rsid w:val="00C0039D"/>
    <w:rsid w:val="00C0063F"/>
    <w:rsid w:val="00C00650"/>
    <w:rsid w:val="00C006FC"/>
    <w:rsid w:val="00C00BE1"/>
    <w:rsid w:val="00C00D7B"/>
    <w:rsid w:val="00C00F8B"/>
    <w:rsid w:val="00C014DA"/>
    <w:rsid w:val="00C01814"/>
    <w:rsid w:val="00C0188E"/>
    <w:rsid w:val="00C018BA"/>
    <w:rsid w:val="00C01925"/>
    <w:rsid w:val="00C019F2"/>
    <w:rsid w:val="00C01ACD"/>
    <w:rsid w:val="00C02110"/>
    <w:rsid w:val="00C02122"/>
    <w:rsid w:val="00C021BD"/>
    <w:rsid w:val="00C023D1"/>
    <w:rsid w:val="00C024F3"/>
    <w:rsid w:val="00C02748"/>
    <w:rsid w:val="00C03BC4"/>
    <w:rsid w:val="00C03D90"/>
    <w:rsid w:val="00C03E3D"/>
    <w:rsid w:val="00C040B5"/>
    <w:rsid w:val="00C0440D"/>
    <w:rsid w:val="00C0466D"/>
    <w:rsid w:val="00C046BB"/>
    <w:rsid w:val="00C05146"/>
    <w:rsid w:val="00C055F3"/>
    <w:rsid w:val="00C05B2D"/>
    <w:rsid w:val="00C05DEE"/>
    <w:rsid w:val="00C06051"/>
    <w:rsid w:val="00C06180"/>
    <w:rsid w:val="00C06D8D"/>
    <w:rsid w:val="00C06F42"/>
    <w:rsid w:val="00C070E3"/>
    <w:rsid w:val="00C070F4"/>
    <w:rsid w:val="00C071E6"/>
    <w:rsid w:val="00C07443"/>
    <w:rsid w:val="00C07804"/>
    <w:rsid w:val="00C0789A"/>
    <w:rsid w:val="00C078D4"/>
    <w:rsid w:val="00C101CF"/>
    <w:rsid w:val="00C108F5"/>
    <w:rsid w:val="00C10B1B"/>
    <w:rsid w:val="00C10D25"/>
    <w:rsid w:val="00C11618"/>
    <w:rsid w:val="00C1180F"/>
    <w:rsid w:val="00C1184A"/>
    <w:rsid w:val="00C11964"/>
    <w:rsid w:val="00C11965"/>
    <w:rsid w:val="00C11BCE"/>
    <w:rsid w:val="00C11D15"/>
    <w:rsid w:val="00C11DAB"/>
    <w:rsid w:val="00C11E33"/>
    <w:rsid w:val="00C11ED7"/>
    <w:rsid w:val="00C11EE2"/>
    <w:rsid w:val="00C12221"/>
    <w:rsid w:val="00C1257C"/>
    <w:rsid w:val="00C12822"/>
    <w:rsid w:val="00C129E5"/>
    <w:rsid w:val="00C12A93"/>
    <w:rsid w:val="00C12BCA"/>
    <w:rsid w:val="00C12FB2"/>
    <w:rsid w:val="00C13100"/>
    <w:rsid w:val="00C13453"/>
    <w:rsid w:val="00C1353D"/>
    <w:rsid w:val="00C136CA"/>
    <w:rsid w:val="00C137FD"/>
    <w:rsid w:val="00C139E2"/>
    <w:rsid w:val="00C139E3"/>
    <w:rsid w:val="00C13BD8"/>
    <w:rsid w:val="00C13BE2"/>
    <w:rsid w:val="00C13F89"/>
    <w:rsid w:val="00C1433B"/>
    <w:rsid w:val="00C14501"/>
    <w:rsid w:val="00C14EFA"/>
    <w:rsid w:val="00C14F5F"/>
    <w:rsid w:val="00C15233"/>
    <w:rsid w:val="00C153F4"/>
    <w:rsid w:val="00C15B55"/>
    <w:rsid w:val="00C15CDF"/>
    <w:rsid w:val="00C15F9C"/>
    <w:rsid w:val="00C1666F"/>
    <w:rsid w:val="00C16963"/>
    <w:rsid w:val="00C16C0C"/>
    <w:rsid w:val="00C16C39"/>
    <w:rsid w:val="00C16DBC"/>
    <w:rsid w:val="00C16EDC"/>
    <w:rsid w:val="00C16F33"/>
    <w:rsid w:val="00C17212"/>
    <w:rsid w:val="00C173E4"/>
    <w:rsid w:val="00C17401"/>
    <w:rsid w:val="00C17648"/>
    <w:rsid w:val="00C17796"/>
    <w:rsid w:val="00C17929"/>
    <w:rsid w:val="00C17B1E"/>
    <w:rsid w:val="00C17B33"/>
    <w:rsid w:val="00C17CD4"/>
    <w:rsid w:val="00C17F40"/>
    <w:rsid w:val="00C200D7"/>
    <w:rsid w:val="00C205AB"/>
    <w:rsid w:val="00C207F7"/>
    <w:rsid w:val="00C2080C"/>
    <w:rsid w:val="00C20BEF"/>
    <w:rsid w:val="00C20D70"/>
    <w:rsid w:val="00C20D8D"/>
    <w:rsid w:val="00C20F02"/>
    <w:rsid w:val="00C20F68"/>
    <w:rsid w:val="00C2149C"/>
    <w:rsid w:val="00C214E3"/>
    <w:rsid w:val="00C2151E"/>
    <w:rsid w:val="00C2186C"/>
    <w:rsid w:val="00C21E9B"/>
    <w:rsid w:val="00C2207F"/>
    <w:rsid w:val="00C22118"/>
    <w:rsid w:val="00C224DA"/>
    <w:rsid w:val="00C226AE"/>
    <w:rsid w:val="00C227FA"/>
    <w:rsid w:val="00C22914"/>
    <w:rsid w:val="00C22A26"/>
    <w:rsid w:val="00C22EDD"/>
    <w:rsid w:val="00C23023"/>
    <w:rsid w:val="00C23329"/>
    <w:rsid w:val="00C233B9"/>
    <w:rsid w:val="00C23433"/>
    <w:rsid w:val="00C238C7"/>
    <w:rsid w:val="00C23910"/>
    <w:rsid w:val="00C23E68"/>
    <w:rsid w:val="00C24094"/>
    <w:rsid w:val="00C24A9A"/>
    <w:rsid w:val="00C24B76"/>
    <w:rsid w:val="00C25099"/>
    <w:rsid w:val="00C25396"/>
    <w:rsid w:val="00C25425"/>
    <w:rsid w:val="00C255B9"/>
    <w:rsid w:val="00C258C8"/>
    <w:rsid w:val="00C25953"/>
    <w:rsid w:val="00C25E38"/>
    <w:rsid w:val="00C25EE4"/>
    <w:rsid w:val="00C264F3"/>
    <w:rsid w:val="00C26593"/>
    <w:rsid w:val="00C265B0"/>
    <w:rsid w:val="00C26612"/>
    <w:rsid w:val="00C2675A"/>
    <w:rsid w:val="00C26C97"/>
    <w:rsid w:val="00C26F68"/>
    <w:rsid w:val="00C272DD"/>
    <w:rsid w:val="00C2772F"/>
    <w:rsid w:val="00C27890"/>
    <w:rsid w:val="00C278D7"/>
    <w:rsid w:val="00C27927"/>
    <w:rsid w:val="00C27BEB"/>
    <w:rsid w:val="00C27D44"/>
    <w:rsid w:val="00C30382"/>
    <w:rsid w:val="00C30484"/>
    <w:rsid w:val="00C30570"/>
    <w:rsid w:val="00C3089D"/>
    <w:rsid w:val="00C30BC3"/>
    <w:rsid w:val="00C30BD4"/>
    <w:rsid w:val="00C30C6C"/>
    <w:rsid w:val="00C30EC1"/>
    <w:rsid w:val="00C30FC6"/>
    <w:rsid w:val="00C31124"/>
    <w:rsid w:val="00C3115A"/>
    <w:rsid w:val="00C31425"/>
    <w:rsid w:val="00C31572"/>
    <w:rsid w:val="00C318FC"/>
    <w:rsid w:val="00C319FB"/>
    <w:rsid w:val="00C31C54"/>
    <w:rsid w:val="00C31FDE"/>
    <w:rsid w:val="00C3205B"/>
    <w:rsid w:val="00C32306"/>
    <w:rsid w:val="00C32785"/>
    <w:rsid w:val="00C32E83"/>
    <w:rsid w:val="00C32FDD"/>
    <w:rsid w:val="00C33233"/>
    <w:rsid w:val="00C3329F"/>
    <w:rsid w:val="00C33A0D"/>
    <w:rsid w:val="00C33B09"/>
    <w:rsid w:val="00C33B0F"/>
    <w:rsid w:val="00C33BF8"/>
    <w:rsid w:val="00C33D5A"/>
    <w:rsid w:val="00C341C0"/>
    <w:rsid w:val="00C342AC"/>
    <w:rsid w:val="00C34384"/>
    <w:rsid w:val="00C34818"/>
    <w:rsid w:val="00C35069"/>
    <w:rsid w:val="00C3509C"/>
    <w:rsid w:val="00C35A16"/>
    <w:rsid w:val="00C3601C"/>
    <w:rsid w:val="00C3622C"/>
    <w:rsid w:val="00C36425"/>
    <w:rsid w:val="00C365E1"/>
    <w:rsid w:val="00C366C2"/>
    <w:rsid w:val="00C36D52"/>
    <w:rsid w:val="00C37329"/>
    <w:rsid w:val="00C37B5C"/>
    <w:rsid w:val="00C37B96"/>
    <w:rsid w:val="00C37C18"/>
    <w:rsid w:val="00C4015D"/>
    <w:rsid w:val="00C40346"/>
    <w:rsid w:val="00C40405"/>
    <w:rsid w:val="00C40505"/>
    <w:rsid w:val="00C41121"/>
    <w:rsid w:val="00C4137E"/>
    <w:rsid w:val="00C41792"/>
    <w:rsid w:val="00C418D8"/>
    <w:rsid w:val="00C41A2E"/>
    <w:rsid w:val="00C41CCB"/>
    <w:rsid w:val="00C428DE"/>
    <w:rsid w:val="00C42D24"/>
    <w:rsid w:val="00C42D62"/>
    <w:rsid w:val="00C42F1A"/>
    <w:rsid w:val="00C42FBC"/>
    <w:rsid w:val="00C436FF"/>
    <w:rsid w:val="00C43A36"/>
    <w:rsid w:val="00C43AA2"/>
    <w:rsid w:val="00C43D8C"/>
    <w:rsid w:val="00C4450A"/>
    <w:rsid w:val="00C445F9"/>
    <w:rsid w:val="00C4484D"/>
    <w:rsid w:val="00C44C2D"/>
    <w:rsid w:val="00C44D72"/>
    <w:rsid w:val="00C44F85"/>
    <w:rsid w:val="00C4510A"/>
    <w:rsid w:val="00C45309"/>
    <w:rsid w:val="00C453D5"/>
    <w:rsid w:val="00C45482"/>
    <w:rsid w:val="00C45634"/>
    <w:rsid w:val="00C4565F"/>
    <w:rsid w:val="00C45A5F"/>
    <w:rsid w:val="00C46619"/>
    <w:rsid w:val="00C46BCD"/>
    <w:rsid w:val="00C46BF2"/>
    <w:rsid w:val="00C46CC5"/>
    <w:rsid w:val="00C475CB"/>
    <w:rsid w:val="00C4789B"/>
    <w:rsid w:val="00C4798C"/>
    <w:rsid w:val="00C47D78"/>
    <w:rsid w:val="00C47EF2"/>
    <w:rsid w:val="00C5052C"/>
    <w:rsid w:val="00C506E3"/>
    <w:rsid w:val="00C509BC"/>
    <w:rsid w:val="00C50B8C"/>
    <w:rsid w:val="00C50CB8"/>
    <w:rsid w:val="00C51187"/>
    <w:rsid w:val="00C513A6"/>
    <w:rsid w:val="00C51917"/>
    <w:rsid w:val="00C52591"/>
    <w:rsid w:val="00C52E4A"/>
    <w:rsid w:val="00C52FB8"/>
    <w:rsid w:val="00C5313A"/>
    <w:rsid w:val="00C53B14"/>
    <w:rsid w:val="00C53F64"/>
    <w:rsid w:val="00C5420F"/>
    <w:rsid w:val="00C54309"/>
    <w:rsid w:val="00C545C9"/>
    <w:rsid w:val="00C54B2C"/>
    <w:rsid w:val="00C54BEE"/>
    <w:rsid w:val="00C54C71"/>
    <w:rsid w:val="00C553BF"/>
    <w:rsid w:val="00C553F7"/>
    <w:rsid w:val="00C55467"/>
    <w:rsid w:val="00C5548F"/>
    <w:rsid w:val="00C55929"/>
    <w:rsid w:val="00C55AC3"/>
    <w:rsid w:val="00C55FC9"/>
    <w:rsid w:val="00C5628C"/>
    <w:rsid w:val="00C5632B"/>
    <w:rsid w:val="00C563D9"/>
    <w:rsid w:val="00C56469"/>
    <w:rsid w:val="00C564C6"/>
    <w:rsid w:val="00C56D2B"/>
    <w:rsid w:val="00C56FEF"/>
    <w:rsid w:val="00C57382"/>
    <w:rsid w:val="00C575D5"/>
    <w:rsid w:val="00C5791E"/>
    <w:rsid w:val="00C57A52"/>
    <w:rsid w:val="00C6036A"/>
    <w:rsid w:val="00C606CD"/>
    <w:rsid w:val="00C60A1E"/>
    <w:rsid w:val="00C6116B"/>
    <w:rsid w:val="00C613FD"/>
    <w:rsid w:val="00C61642"/>
    <w:rsid w:val="00C6181B"/>
    <w:rsid w:val="00C61E6A"/>
    <w:rsid w:val="00C61E8A"/>
    <w:rsid w:val="00C621A4"/>
    <w:rsid w:val="00C62339"/>
    <w:rsid w:val="00C623F3"/>
    <w:rsid w:val="00C623F5"/>
    <w:rsid w:val="00C624F5"/>
    <w:rsid w:val="00C62503"/>
    <w:rsid w:val="00C62596"/>
    <w:rsid w:val="00C625A9"/>
    <w:rsid w:val="00C62690"/>
    <w:rsid w:val="00C62CAC"/>
    <w:rsid w:val="00C62ED9"/>
    <w:rsid w:val="00C63226"/>
    <w:rsid w:val="00C6349E"/>
    <w:rsid w:val="00C638DB"/>
    <w:rsid w:val="00C63E2D"/>
    <w:rsid w:val="00C640E2"/>
    <w:rsid w:val="00C642F9"/>
    <w:rsid w:val="00C644D6"/>
    <w:rsid w:val="00C64913"/>
    <w:rsid w:val="00C64A46"/>
    <w:rsid w:val="00C64C6A"/>
    <w:rsid w:val="00C64E6C"/>
    <w:rsid w:val="00C6505C"/>
    <w:rsid w:val="00C65088"/>
    <w:rsid w:val="00C653D2"/>
    <w:rsid w:val="00C65B45"/>
    <w:rsid w:val="00C65E7E"/>
    <w:rsid w:val="00C6614B"/>
    <w:rsid w:val="00C66843"/>
    <w:rsid w:val="00C66859"/>
    <w:rsid w:val="00C66D50"/>
    <w:rsid w:val="00C67BBE"/>
    <w:rsid w:val="00C67F3A"/>
    <w:rsid w:val="00C70014"/>
    <w:rsid w:val="00C700A8"/>
    <w:rsid w:val="00C7026D"/>
    <w:rsid w:val="00C7032A"/>
    <w:rsid w:val="00C70475"/>
    <w:rsid w:val="00C704EA"/>
    <w:rsid w:val="00C705E8"/>
    <w:rsid w:val="00C708AC"/>
    <w:rsid w:val="00C70988"/>
    <w:rsid w:val="00C70C16"/>
    <w:rsid w:val="00C70C2A"/>
    <w:rsid w:val="00C719E5"/>
    <w:rsid w:val="00C71B52"/>
    <w:rsid w:val="00C71C17"/>
    <w:rsid w:val="00C72537"/>
    <w:rsid w:val="00C72AA0"/>
    <w:rsid w:val="00C72E02"/>
    <w:rsid w:val="00C72EC1"/>
    <w:rsid w:val="00C731AD"/>
    <w:rsid w:val="00C731AE"/>
    <w:rsid w:val="00C73876"/>
    <w:rsid w:val="00C73CDB"/>
    <w:rsid w:val="00C73DD3"/>
    <w:rsid w:val="00C74056"/>
    <w:rsid w:val="00C74773"/>
    <w:rsid w:val="00C748C7"/>
    <w:rsid w:val="00C749D4"/>
    <w:rsid w:val="00C74D8B"/>
    <w:rsid w:val="00C74ECD"/>
    <w:rsid w:val="00C75072"/>
    <w:rsid w:val="00C7524A"/>
    <w:rsid w:val="00C75EC2"/>
    <w:rsid w:val="00C76151"/>
    <w:rsid w:val="00C776A7"/>
    <w:rsid w:val="00C7781B"/>
    <w:rsid w:val="00C77925"/>
    <w:rsid w:val="00C77B2E"/>
    <w:rsid w:val="00C80886"/>
    <w:rsid w:val="00C808F3"/>
    <w:rsid w:val="00C80910"/>
    <w:rsid w:val="00C809D0"/>
    <w:rsid w:val="00C809D6"/>
    <w:rsid w:val="00C80CB7"/>
    <w:rsid w:val="00C80DE1"/>
    <w:rsid w:val="00C80E15"/>
    <w:rsid w:val="00C80FBE"/>
    <w:rsid w:val="00C814FF"/>
    <w:rsid w:val="00C8167A"/>
    <w:rsid w:val="00C81799"/>
    <w:rsid w:val="00C818C9"/>
    <w:rsid w:val="00C81A81"/>
    <w:rsid w:val="00C81BA8"/>
    <w:rsid w:val="00C81CBC"/>
    <w:rsid w:val="00C823D8"/>
    <w:rsid w:val="00C824D0"/>
    <w:rsid w:val="00C82CD1"/>
    <w:rsid w:val="00C82E68"/>
    <w:rsid w:val="00C82ECE"/>
    <w:rsid w:val="00C82F6A"/>
    <w:rsid w:val="00C8300E"/>
    <w:rsid w:val="00C8318D"/>
    <w:rsid w:val="00C83200"/>
    <w:rsid w:val="00C83418"/>
    <w:rsid w:val="00C83B55"/>
    <w:rsid w:val="00C83CCD"/>
    <w:rsid w:val="00C83F66"/>
    <w:rsid w:val="00C83FBC"/>
    <w:rsid w:val="00C8424A"/>
    <w:rsid w:val="00C84470"/>
    <w:rsid w:val="00C8456F"/>
    <w:rsid w:val="00C8481C"/>
    <w:rsid w:val="00C84B1E"/>
    <w:rsid w:val="00C84C32"/>
    <w:rsid w:val="00C84D8B"/>
    <w:rsid w:val="00C84F7B"/>
    <w:rsid w:val="00C850F7"/>
    <w:rsid w:val="00C85126"/>
    <w:rsid w:val="00C8529A"/>
    <w:rsid w:val="00C85687"/>
    <w:rsid w:val="00C857C3"/>
    <w:rsid w:val="00C8588F"/>
    <w:rsid w:val="00C858FE"/>
    <w:rsid w:val="00C85B4B"/>
    <w:rsid w:val="00C85E46"/>
    <w:rsid w:val="00C85E53"/>
    <w:rsid w:val="00C862D4"/>
    <w:rsid w:val="00C86693"/>
    <w:rsid w:val="00C866A4"/>
    <w:rsid w:val="00C866FE"/>
    <w:rsid w:val="00C8680B"/>
    <w:rsid w:val="00C86833"/>
    <w:rsid w:val="00C86934"/>
    <w:rsid w:val="00C86C71"/>
    <w:rsid w:val="00C873D1"/>
    <w:rsid w:val="00C878CB"/>
    <w:rsid w:val="00C87BFA"/>
    <w:rsid w:val="00C87D5C"/>
    <w:rsid w:val="00C87FA0"/>
    <w:rsid w:val="00C90437"/>
    <w:rsid w:val="00C90497"/>
    <w:rsid w:val="00C90867"/>
    <w:rsid w:val="00C90892"/>
    <w:rsid w:val="00C91049"/>
    <w:rsid w:val="00C9114D"/>
    <w:rsid w:val="00C913CB"/>
    <w:rsid w:val="00C91429"/>
    <w:rsid w:val="00C9171D"/>
    <w:rsid w:val="00C91D56"/>
    <w:rsid w:val="00C91F42"/>
    <w:rsid w:val="00C92017"/>
    <w:rsid w:val="00C921C7"/>
    <w:rsid w:val="00C92207"/>
    <w:rsid w:val="00C9232A"/>
    <w:rsid w:val="00C925DD"/>
    <w:rsid w:val="00C92E04"/>
    <w:rsid w:val="00C930D1"/>
    <w:rsid w:val="00C9312E"/>
    <w:rsid w:val="00C9316C"/>
    <w:rsid w:val="00C9338B"/>
    <w:rsid w:val="00C93435"/>
    <w:rsid w:val="00C934A7"/>
    <w:rsid w:val="00C935B3"/>
    <w:rsid w:val="00C936A0"/>
    <w:rsid w:val="00C936E4"/>
    <w:rsid w:val="00C937C4"/>
    <w:rsid w:val="00C93B1F"/>
    <w:rsid w:val="00C93C08"/>
    <w:rsid w:val="00C93D02"/>
    <w:rsid w:val="00C93E2A"/>
    <w:rsid w:val="00C93FF0"/>
    <w:rsid w:val="00C94064"/>
    <w:rsid w:val="00C9427E"/>
    <w:rsid w:val="00C94746"/>
    <w:rsid w:val="00C94B43"/>
    <w:rsid w:val="00C95037"/>
    <w:rsid w:val="00C95049"/>
    <w:rsid w:val="00C9524B"/>
    <w:rsid w:val="00C95267"/>
    <w:rsid w:val="00C955E0"/>
    <w:rsid w:val="00C95686"/>
    <w:rsid w:val="00C95D7B"/>
    <w:rsid w:val="00C96174"/>
    <w:rsid w:val="00C962E2"/>
    <w:rsid w:val="00C96CA9"/>
    <w:rsid w:val="00C97030"/>
    <w:rsid w:val="00C977B6"/>
    <w:rsid w:val="00C97A14"/>
    <w:rsid w:val="00C97E84"/>
    <w:rsid w:val="00C97F54"/>
    <w:rsid w:val="00CA0121"/>
    <w:rsid w:val="00CA0147"/>
    <w:rsid w:val="00CA036B"/>
    <w:rsid w:val="00CA04A8"/>
    <w:rsid w:val="00CA176B"/>
    <w:rsid w:val="00CA18ED"/>
    <w:rsid w:val="00CA1BD7"/>
    <w:rsid w:val="00CA1EE2"/>
    <w:rsid w:val="00CA1F1C"/>
    <w:rsid w:val="00CA1F2F"/>
    <w:rsid w:val="00CA2798"/>
    <w:rsid w:val="00CA2AAF"/>
    <w:rsid w:val="00CA2B66"/>
    <w:rsid w:val="00CA2D69"/>
    <w:rsid w:val="00CA2E95"/>
    <w:rsid w:val="00CA3084"/>
    <w:rsid w:val="00CA3292"/>
    <w:rsid w:val="00CA38D9"/>
    <w:rsid w:val="00CA38FE"/>
    <w:rsid w:val="00CA3A56"/>
    <w:rsid w:val="00CA3A64"/>
    <w:rsid w:val="00CA4327"/>
    <w:rsid w:val="00CA456D"/>
    <w:rsid w:val="00CA45A0"/>
    <w:rsid w:val="00CA4959"/>
    <w:rsid w:val="00CA4FF5"/>
    <w:rsid w:val="00CA5181"/>
    <w:rsid w:val="00CA58C0"/>
    <w:rsid w:val="00CA5DE3"/>
    <w:rsid w:val="00CA5E84"/>
    <w:rsid w:val="00CA5FC7"/>
    <w:rsid w:val="00CA5FDB"/>
    <w:rsid w:val="00CA602A"/>
    <w:rsid w:val="00CA621E"/>
    <w:rsid w:val="00CA6CD8"/>
    <w:rsid w:val="00CA6E83"/>
    <w:rsid w:val="00CA70C1"/>
    <w:rsid w:val="00CA7392"/>
    <w:rsid w:val="00CA73A3"/>
    <w:rsid w:val="00CA7A4F"/>
    <w:rsid w:val="00CB0509"/>
    <w:rsid w:val="00CB09E5"/>
    <w:rsid w:val="00CB0CE8"/>
    <w:rsid w:val="00CB0DA1"/>
    <w:rsid w:val="00CB0F7F"/>
    <w:rsid w:val="00CB14CE"/>
    <w:rsid w:val="00CB1633"/>
    <w:rsid w:val="00CB173C"/>
    <w:rsid w:val="00CB1852"/>
    <w:rsid w:val="00CB1A69"/>
    <w:rsid w:val="00CB206F"/>
    <w:rsid w:val="00CB234D"/>
    <w:rsid w:val="00CB29DA"/>
    <w:rsid w:val="00CB2C19"/>
    <w:rsid w:val="00CB2D0B"/>
    <w:rsid w:val="00CB2DCA"/>
    <w:rsid w:val="00CB306A"/>
    <w:rsid w:val="00CB315C"/>
    <w:rsid w:val="00CB3459"/>
    <w:rsid w:val="00CB3E2D"/>
    <w:rsid w:val="00CB4064"/>
    <w:rsid w:val="00CB446D"/>
    <w:rsid w:val="00CB457E"/>
    <w:rsid w:val="00CB46DF"/>
    <w:rsid w:val="00CB4D05"/>
    <w:rsid w:val="00CB502F"/>
    <w:rsid w:val="00CB5186"/>
    <w:rsid w:val="00CB59C3"/>
    <w:rsid w:val="00CB5B1D"/>
    <w:rsid w:val="00CB5B2E"/>
    <w:rsid w:val="00CB5F0A"/>
    <w:rsid w:val="00CB5F6D"/>
    <w:rsid w:val="00CB66C2"/>
    <w:rsid w:val="00CB66FB"/>
    <w:rsid w:val="00CB6A0E"/>
    <w:rsid w:val="00CB6D82"/>
    <w:rsid w:val="00CB6F4C"/>
    <w:rsid w:val="00CB70B4"/>
    <w:rsid w:val="00CB717F"/>
    <w:rsid w:val="00CB72AF"/>
    <w:rsid w:val="00CB7892"/>
    <w:rsid w:val="00CB7945"/>
    <w:rsid w:val="00CB7A90"/>
    <w:rsid w:val="00CB7CBB"/>
    <w:rsid w:val="00CB7DE4"/>
    <w:rsid w:val="00CC024C"/>
    <w:rsid w:val="00CC0293"/>
    <w:rsid w:val="00CC0343"/>
    <w:rsid w:val="00CC03E7"/>
    <w:rsid w:val="00CC0960"/>
    <w:rsid w:val="00CC10FF"/>
    <w:rsid w:val="00CC1215"/>
    <w:rsid w:val="00CC1299"/>
    <w:rsid w:val="00CC130B"/>
    <w:rsid w:val="00CC1368"/>
    <w:rsid w:val="00CC1410"/>
    <w:rsid w:val="00CC18CC"/>
    <w:rsid w:val="00CC1A47"/>
    <w:rsid w:val="00CC1BDC"/>
    <w:rsid w:val="00CC1C89"/>
    <w:rsid w:val="00CC27CA"/>
    <w:rsid w:val="00CC2882"/>
    <w:rsid w:val="00CC2900"/>
    <w:rsid w:val="00CC2C55"/>
    <w:rsid w:val="00CC2C9D"/>
    <w:rsid w:val="00CC2DE0"/>
    <w:rsid w:val="00CC2EE2"/>
    <w:rsid w:val="00CC2F83"/>
    <w:rsid w:val="00CC301D"/>
    <w:rsid w:val="00CC302D"/>
    <w:rsid w:val="00CC3362"/>
    <w:rsid w:val="00CC387B"/>
    <w:rsid w:val="00CC388B"/>
    <w:rsid w:val="00CC3C11"/>
    <w:rsid w:val="00CC42AC"/>
    <w:rsid w:val="00CC4545"/>
    <w:rsid w:val="00CC45AA"/>
    <w:rsid w:val="00CC46BD"/>
    <w:rsid w:val="00CC4926"/>
    <w:rsid w:val="00CC4971"/>
    <w:rsid w:val="00CC4983"/>
    <w:rsid w:val="00CC4AD3"/>
    <w:rsid w:val="00CC4B61"/>
    <w:rsid w:val="00CC4EE5"/>
    <w:rsid w:val="00CC512E"/>
    <w:rsid w:val="00CC5BE5"/>
    <w:rsid w:val="00CC5F24"/>
    <w:rsid w:val="00CC62D0"/>
    <w:rsid w:val="00CC6B3F"/>
    <w:rsid w:val="00CC6EC7"/>
    <w:rsid w:val="00CC6F7A"/>
    <w:rsid w:val="00CC705C"/>
    <w:rsid w:val="00CC74E2"/>
    <w:rsid w:val="00CC78CA"/>
    <w:rsid w:val="00CC7CB3"/>
    <w:rsid w:val="00CC7CC7"/>
    <w:rsid w:val="00CC7E1A"/>
    <w:rsid w:val="00CD0318"/>
    <w:rsid w:val="00CD033A"/>
    <w:rsid w:val="00CD09C0"/>
    <w:rsid w:val="00CD0F85"/>
    <w:rsid w:val="00CD0FB5"/>
    <w:rsid w:val="00CD12DF"/>
    <w:rsid w:val="00CD141C"/>
    <w:rsid w:val="00CD1652"/>
    <w:rsid w:val="00CD18C2"/>
    <w:rsid w:val="00CD18EB"/>
    <w:rsid w:val="00CD1936"/>
    <w:rsid w:val="00CD1998"/>
    <w:rsid w:val="00CD1CEA"/>
    <w:rsid w:val="00CD1CF7"/>
    <w:rsid w:val="00CD1ED2"/>
    <w:rsid w:val="00CD22C4"/>
    <w:rsid w:val="00CD2883"/>
    <w:rsid w:val="00CD2945"/>
    <w:rsid w:val="00CD29B8"/>
    <w:rsid w:val="00CD2B9D"/>
    <w:rsid w:val="00CD2E21"/>
    <w:rsid w:val="00CD2F1E"/>
    <w:rsid w:val="00CD2FB5"/>
    <w:rsid w:val="00CD30C5"/>
    <w:rsid w:val="00CD30DB"/>
    <w:rsid w:val="00CD3201"/>
    <w:rsid w:val="00CD3D06"/>
    <w:rsid w:val="00CD40F5"/>
    <w:rsid w:val="00CD41FC"/>
    <w:rsid w:val="00CD4701"/>
    <w:rsid w:val="00CD4A3B"/>
    <w:rsid w:val="00CD4E44"/>
    <w:rsid w:val="00CD5147"/>
    <w:rsid w:val="00CD58B2"/>
    <w:rsid w:val="00CD5994"/>
    <w:rsid w:val="00CD5AE1"/>
    <w:rsid w:val="00CD5C04"/>
    <w:rsid w:val="00CD5CD1"/>
    <w:rsid w:val="00CD5E53"/>
    <w:rsid w:val="00CD5EEB"/>
    <w:rsid w:val="00CD5F40"/>
    <w:rsid w:val="00CD60E0"/>
    <w:rsid w:val="00CD613A"/>
    <w:rsid w:val="00CD632E"/>
    <w:rsid w:val="00CD67C1"/>
    <w:rsid w:val="00CD6A91"/>
    <w:rsid w:val="00CD6AA1"/>
    <w:rsid w:val="00CD6C55"/>
    <w:rsid w:val="00CD6D48"/>
    <w:rsid w:val="00CD6E9F"/>
    <w:rsid w:val="00CD6FF0"/>
    <w:rsid w:val="00CD71BB"/>
    <w:rsid w:val="00CD74A4"/>
    <w:rsid w:val="00CD7785"/>
    <w:rsid w:val="00CD79D8"/>
    <w:rsid w:val="00CD7B8F"/>
    <w:rsid w:val="00CD7E5E"/>
    <w:rsid w:val="00CE00E2"/>
    <w:rsid w:val="00CE00E7"/>
    <w:rsid w:val="00CE010E"/>
    <w:rsid w:val="00CE0230"/>
    <w:rsid w:val="00CE04E6"/>
    <w:rsid w:val="00CE0D14"/>
    <w:rsid w:val="00CE0D87"/>
    <w:rsid w:val="00CE0FE2"/>
    <w:rsid w:val="00CE1176"/>
    <w:rsid w:val="00CE146E"/>
    <w:rsid w:val="00CE15D9"/>
    <w:rsid w:val="00CE1907"/>
    <w:rsid w:val="00CE1940"/>
    <w:rsid w:val="00CE1971"/>
    <w:rsid w:val="00CE2142"/>
    <w:rsid w:val="00CE22AD"/>
    <w:rsid w:val="00CE24BD"/>
    <w:rsid w:val="00CE2F80"/>
    <w:rsid w:val="00CE33C6"/>
    <w:rsid w:val="00CE3446"/>
    <w:rsid w:val="00CE3625"/>
    <w:rsid w:val="00CE362E"/>
    <w:rsid w:val="00CE3758"/>
    <w:rsid w:val="00CE3814"/>
    <w:rsid w:val="00CE3947"/>
    <w:rsid w:val="00CE3969"/>
    <w:rsid w:val="00CE3A57"/>
    <w:rsid w:val="00CE3F02"/>
    <w:rsid w:val="00CE4011"/>
    <w:rsid w:val="00CE4A38"/>
    <w:rsid w:val="00CE4C19"/>
    <w:rsid w:val="00CE4D29"/>
    <w:rsid w:val="00CE4E11"/>
    <w:rsid w:val="00CE4EB7"/>
    <w:rsid w:val="00CE4F61"/>
    <w:rsid w:val="00CE511A"/>
    <w:rsid w:val="00CE523D"/>
    <w:rsid w:val="00CE536A"/>
    <w:rsid w:val="00CE553B"/>
    <w:rsid w:val="00CE568F"/>
    <w:rsid w:val="00CE584D"/>
    <w:rsid w:val="00CE5B20"/>
    <w:rsid w:val="00CE5C3F"/>
    <w:rsid w:val="00CE6347"/>
    <w:rsid w:val="00CE66B3"/>
    <w:rsid w:val="00CE66CD"/>
    <w:rsid w:val="00CE67BE"/>
    <w:rsid w:val="00CE6A51"/>
    <w:rsid w:val="00CE6AD6"/>
    <w:rsid w:val="00CE6C37"/>
    <w:rsid w:val="00CE6DB1"/>
    <w:rsid w:val="00CE6ECB"/>
    <w:rsid w:val="00CE71A7"/>
    <w:rsid w:val="00CE72FC"/>
    <w:rsid w:val="00CE795D"/>
    <w:rsid w:val="00CE7F24"/>
    <w:rsid w:val="00CF02DC"/>
    <w:rsid w:val="00CF0348"/>
    <w:rsid w:val="00CF03EF"/>
    <w:rsid w:val="00CF0548"/>
    <w:rsid w:val="00CF0DA3"/>
    <w:rsid w:val="00CF0FC0"/>
    <w:rsid w:val="00CF17BE"/>
    <w:rsid w:val="00CF19BC"/>
    <w:rsid w:val="00CF19F9"/>
    <w:rsid w:val="00CF1E47"/>
    <w:rsid w:val="00CF1F02"/>
    <w:rsid w:val="00CF2760"/>
    <w:rsid w:val="00CF2949"/>
    <w:rsid w:val="00CF2E5D"/>
    <w:rsid w:val="00CF2E63"/>
    <w:rsid w:val="00CF2EF8"/>
    <w:rsid w:val="00CF2F8E"/>
    <w:rsid w:val="00CF3142"/>
    <w:rsid w:val="00CF3318"/>
    <w:rsid w:val="00CF33EF"/>
    <w:rsid w:val="00CF3641"/>
    <w:rsid w:val="00CF3770"/>
    <w:rsid w:val="00CF3A01"/>
    <w:rsid w:val="00CF3AC5"/>
    <w:rsid w:val="00CF3C0C"/>
    <w:rsid w:val="00CF3C9B"/>
    <w:rsid w:val="00CF4255"/>
    <w:rsid w:val="00CF4691"/>
    <w:rsid w:val="00CF4A61"/>
    <w:rsid w:val="00CF50E1"/>
    <w:rsid w:val="00CF53C3"/>
    <w:rsid w:val="00CF5523"/>
    <w:rsid w:val="00CF553A"/>
    <w:rsid w:val="00CF587E"/>
    <w:rsid w:val="00CF5AFE"/>
    <w:rsid w:val="00CF62B5"/>
    <w:rsid w:val="00CF689E"/>
    <w:rsid w:val="00CF6A01"/>
    <w:rsid w:val="00CF6C57"/>
    <w:rsid w:val="00CF6EB3"/>
    <w:rsid w:val="00CF6FBA"/>
    <w:rsid w:val="00CF70D0"/>
    <w:rsid w:val="00CF72A5"/>
    <w:rsid w:val="00CF72CF"/>
    <w:rsid w:val="00CF7861"/>
    <w:rsid w:val="00CF7A39"/>
    <w:rsid w:val="00CF7EC4"/>
    <w:rsid w:val="00D00BE6"/>
    <w:rsid w:val="00D00E70"/>
    <w:rsid w:val="00D01A6B"/>
    <w:rsid w:val="00D01B5B"/>
    <w:rsid w:val="00D01BD9"/>
    <w:rsid w:val="00D01FC4"/>
    <w:rsid w:val="00D02011"/>
    <w:rsid w:val="00D02113"/>
    <w:rsid w:val="00D02258"/>
    <w:rsid w:val="00D022A6"/>
    <w:rsid w:val="00D022B8"/>
    <w:rsid w:val="00D02598"/>
    <w:rsid w:val="00D02638"/>
    <w:rsid w:val="00D02748"/>
    <w:rsid w:val="00D027D0"/>
    <w:rsid w:val="00D0285D"/>
    <w:rsid w:val="00D029D2"/>
    <w:rsid w:val="00D02EE2"/>
    <w:rsid w:val="00D02FA6"/>
    <w:rsid w:val="00D03509"/>
    <w:rsid w:val="00D0376E"/>
    <w:rsid w:val="00D038D8"/>
    <w:rsid w:val="00D03AAE"/>
    <w:rsid w:val="00D03CDB"/>
    <w:rsid w:val="00D03D90"/>
    <w:rsid w:val="00D03EE2"/>
    <w:rsid w:val="00D04040"/>
    <w:rsid w:val="00D042A8"/>
    <w:rsid w:val="00D042A9"/>
    <w:rsid w:val="00D042BC"/>
    <w:rsid w:val="00D0450B"/>
    <w:rsid w:val="00D04690"/>
    <w:rsid w:val="00D04947"/>
    <w:rsid w:val="00D04AF0"/>
    <w:rsid w:val="00D04B3B"/>
    <w:rsid w:val="00D05624"/>
    <w:rsid w:val="00D059A9"/>
    <w:rsid w:val="00D05A23"/>
    <w:rsid w:val="00D05A5A"/>
    <w:rsid w:val="00D05CB9"/>
    <w:rsid w:val="00D05DB8"/>
    <w:rsid w:val="00D05E0F"/>
    <w:rsid w:val="00D060EE"/>
    <w:rsid w:val="00D061B5"/>
    <w:rsid w:val="00D06431"/>
    <w:rsid w:val="00D065D4"/>
    <w:rsid w:val="00D06674"/>
    <w:rsid w:val="00D069A5"/>
    <w:rsid w:val="00D06B55"/>
    <w:rsid w:val="00D06C1F"/>
    <w:rsid w:val="00D07440"/>
    <w:rsid w:val="00D07489"/>
    <w:rsid w:val="00D07DC3"/>
    <w:rsid w:val="00D07FA9"/>
    <w:rsid w:val="00D100F1"/>
    <w:rsid w:val="00D1031E"/>
    <w:rsid w:val="00D10B7F"/>
    <w:rsid w:val="00D10E04"/>
    <w:rsid w:val="00D10E87"/>
    <w:rsid w:val="00D10F9D"/>
    <w:rsid w:val="00D11197"/>
    <w:rsid w:val="00D11378"/>
    <w:rsid w:val="00D11405"/>
    <w:rsid w:val="00D1170F"/>
    <w:rsid w:val="00D11734"/>
    <w:rsid w:val="00D11A70"/>
    <w:rsid w:val="00D11B04"/>
    <w:rsid w:val="00D11D13"/>
    <w:rsid w:val="00D11EA9"/>
    <w:rsid w:val="00D11ED0"/>
    <w:rsid w:val="00D11EE9"/>
    <w:rsid w:val="00D1200E"/>
    <w:rsid w:val="00D123FD"/>
    <w:rsid w:val="00D12825"/>
    <w:rsid w:val="00D12B51"/>
    <w:rsid w:val="00D12D3D"/>
    <w:rsid w:val="00D13143"/>
    <w:rsid w:val="00D1322E"/>
    <w:rsid w:val="00D13259"/>
    <w:rsid w:val="00D13439"/>
    <w:rsid w:val="00D13822"/>
    <w:rsid w:val="00D13824"/>
    <w:rsid w:val="00D13ACA"/>
    <w:rsid w:val="00D13ECB"/>
    <w:rsid w:val="00D13F64"/>
    <w:rsid w:val="00D13FFD"/>
    <w:rsid w:val="00D1499C"/>
    <w:rsid w:val="00D14A7B"/>
    <w:rsid w:val="00D14A8E"/>
    <w:rsid w:val="00D14BB0"/>
    <w:rsid w:val="00D14EBB"/>
    <w:rsid w:val="00D15217"/>
    <w:rsid w:val="00D1554F"/>
    <w:rsid w:val="00D157AE"/>
    <w:rsid w:val="00D15B5A"/>
    <w:rsid w:val="00D160CE"/>
    <w:rsid w:val="00D161C2"/>
    <w:rsid w:val="00D1638C"/>
    <w:rsid w:val="00D1660D"/>
    <w:rsid w:val="00D16748"/>
    <w:rsid w:val="00D16A5A"/>
    <w:rsid w:val="00D16AC3"/>
    <w:rsid w:val="00D1747B"/>
    <w:rsid w:val="00D17683"/>
    <w:rsid w:val="00D17AFA"/>
    <w:rsid w:val="00D20A5F"/>
    <w:rsid w:val="00D20A96"/>
    <w:rsid w:val="00D20CBA"/>
    <w:rsid w:val="00D20D09"/>
    <w:rsid w:val="00D2106B"/>
    <w:rsid w:val="00D2113C"/>
    <w:rsid w:val="00D21276"/>
    <w:rsid w:val="00D212D3"/>
    <w:rsid w:val="00D2137A"/>
    <w:rsid w:val="00D214D2"/>
    <w:rsid w:val="00D21641"/>
    <w:rsid w:val="00D217AD"/>
    <w:rsid w:val="00D21E44"/>
    <w:rsid w:val="00D21F1B"/>
    <w:rsid w:val="00D220B6"/>
    <w:rsid w:val="00D22327"/>
    <w:rsid w:val="00D22749"/>
    <w:rsid w:val="00D22798"/>
    <w:rsid w:val="00D22D23"/>
    <w:rsid w:val="00D22FA8"/>
    <w:rsid w:val="00D23009"/>
    <w:rsid w:val="00D2306F"/>
    <w:rsid w:val="00D2338B"/>
    <w:rsid w:val="00D23516"/>
    <w:rsid w:val="00D235D6"/>
    <w:rsid w:val="00D23A18"/>
    <w:rsid w:val="00D23A39"/>
    <w:rsid w:val="00D23EFE"/>
    <w:rsid w:val="00D24004"/>
    <w:rsid w:val="00D245A7"/>
    <w:rsid w:val="00D24DB1"/>
    <w:rsid w:val="00D252BA"/>
    <w:rsid w:val="00D2573A"/>
    <w:rsid w:val="00D25860"/>
    <w:rsid w:val="00D25885"/>
    <w:rsid w:val="00D25BFB"/>
    <w:rsid w:val="00D25D2E"/>
    <w:rsid w:val="00D25E44"/>
    <w:rsid w:val="00D26067"/>
    <w:rsid w:val="00D26216"/>
    <w:rsid w:val="00D26567"/>
    <w:rsid w:val="00D26758"/>
    <w:rsid w:val="00D26F50"/>
    <w:rsid w:val="00D26F78"/>
    <w:rsid w:val="00D271FD"/>
    <w:rsid w:val="00D27266"/>
    <w:rsid w:val="00D27E69"/>
    <w:rsid w:val="00D300CC"/>
    <w:rsid w:val="00D3038F"/>
    <w:rsid w:val="00D30629"/>
    <w:rsid w:val="00D31090"/>
    <w:rsid w:val="00D310D9"/>
    <w:rsid w:val="00D3110F"/>
    <w:rsid w:val="00D311B8"/>
    <w:rsid w:val="00D31291"/>
    <w:rsid w:val="00D312E1"/>
    <w:rsid w:val="00D31415"/>
    <w:rsid w:val="00D31684"/>
    <w:rsid w:val="00D31815"/>
    <w:rsid w:val="00D318CB"/>
    <w:rsid w:val="00D31A54"/>
    <w:rsid w:val="00D31BCA"/>
    <w:rsid w:val="00D31DE5"/>
    <w:rsid w:val="00D32167"/>
    <w:rsid w:val="00D3268C"/>
    <w:rsid w:val="00D327C3"/>
    <w:rsid w:val="00D329ED"/>
    <w:rsid w:val="00D32BAF"/>
    <w:rsid w:val="00D32D0F"/>
    <w:rsid w:val="00D32D8E"/>
    <w:rsid w:val="00D32F31"/>
    <w:rsid w:val="00D32FA8"/>
    <w:rsid w:val="00D3353B"/>
    <w:rsid w:val="00D33579"/>
    <w:rsid w:val="00D33641"/>
    <w:rsid w:val="00D337F0"/>
    <w:rsid w:val="00D33FE1"/>
    <w:rsid w:val="00D34124"/>
    <w:rsid w:val="00D341F7"/>
    <w:rsid w:val="00D34594"/>
    <w:rsid w:val="00D34690"/>
    <w:rsid w:val="00D34844"/>
    <w:rsid w:val="00D34A87"/>
    <w:rsid w:val="00D34CAA"/>
    <w:rsid w:val="00D34DFF"/>
    <w:rsid w:val="00D34F3E"/>
    <w:rsid w:val="00D35233"/>
    <w:rsid w:val="00D3574D"/>
    <w:rsid w:val="00D35EA8"/>
    <w:rsid w:val="00D3617D"/>
    <w:rsid w:val="00D3655E"/>
    <w:rsid w:val="00D36AFD"/>
    <w:rsid w:val="00D36D4D"/>
    <w:rsid w:val="00D37725"/>
    <w:rsid w:val="00D377BB"/>
    <w:rsid w:val="00D37D63"/>
    <w:rsid w:val="00D37DFC"/>
    <w:rsid w:val="00D37E8B"/>
    <w:rsid w:val="00D4002B"/>
    <w:rsid w:val="00D4004E"/>
    <w:rsid w:val="00D401BA"/>
    <w:rsid w:val="00D4039E"/>
    <w:rsid w:val="00D403E5"/>
    <w:rsid w:val="00D407B9"/>
    <w:rsid w:val="00D40A94"/>
    <w:rsid w:val="00D40BCA"/>
    <w:rsid w:val="00D40C21"/>
    <w:rsid w:val="00D40FA3"/>
    <w:rsid w:val="00D41042"/>
    <w:rsid w:val="00D41053"/>
    <w:rsid w:val="00D42123"/>
    <w:rsid w:val="00D42158"/>
    <w:rsid w:val="00D423DA"/>
    <w:rsid w:val="00D42588"/>
    <w:rsid w:val="00D42715"/>
    <w:rsid w:val="00D427CE"/>
    <w:rsid w:val="00D42A1E"/>
    <w:rsid w:val="00D42AC7"/>
    <w:rsid w:val="00D42F17"/>
    <w:rsid w:val="00D433FA"/>
    <w:rsid w:val="00D43693"/>
    <w:rsid w:val="00D436BD"/>
    <w:rsid w:val="00D44316"/>
    <w:rsid w:val="00D44358"/>
    <w:rsid w:val="00D443C2"/>
    <w:rsid w:val="00D447A0"/>
    <w:rsid w:val="00D447BC"/>
    <w:rsid w:val="00D4482F"/>
    <w:rsid w:val="00D44B23"/>
    <w:rsid w:val="00D44BE1"/>
    <w:rsid w:val="00D45116"/>
    <w:rsid w:val="00D454CE"/>
    <w:rsid w:val="00D45683"/>
    <w:rsid w:val="00D45730"/>
    <w:rsid w:val="00D45FAA"/>
    <w:rsid w:val="00D46200"/>
    <w:rsid w:val="00D4629D"/>
    <w:rsid w:val="00D4636A"/>
    <w:rsid w:val="00D46384"/>
    <w:rsid w:val="00D46AE1"/>
    <w:rsid w:val="00D46F9A"/>
    <w:rsid w:val="00D4713F"/>
    <w:rsid w:val="00D478E4"/>
    <w:rsid w:val="00D478F4"/>
    <w:rsid w:val="00D479C0"/>
    <w:rsid w:val="00D47D90"/>
    <w:rsid w:val="00D47DFD"/>
    <w:rsid w:val="00D5037A"/>
    <w:rsid w:val="00D503C5"/>
    <w:rsid w:val="00D5043B"/>
    <w:rsid w:val="00D505C4"/>
    <w:rsid w:val="00D508A0"/>
    <w:rsid w:val="00D50CCB"/>
    <w:rsid w:val="00D50EBC"/>
    <w:rsid w:val="00D511FC"/>
    <w:rsid w:val="00D518C1"/>
    <w:rsid w:val="00D51A46"/>
    <w:rsid w:val="00D51B42"/>
    <w:rsid w:val="00D51DE2"/>
    <w:rsid w:val="00D520BB"/>
    <w:rsid w:val="00D522C1"/>
    <w:rsid w:val="00D5230E"/>
    <w:rsid w:val="00D52338"/>
    <w:rsid w:val="00D527DC"/>
    <w:rsid w:val="00D527EC"/>
    <w:rsid w:val="00D52A84"/>
    <w:rsid w:val="00D52C3F"/>
    <w:rsid w:val="00D52D84"/>
    <w:rsid w:val="00D52E53"/>
    <w:rsid w:val="00D52E75"/>
    <w:rsid w:val="00D52F0C"/>
    <w:rsid w:val="00D53376"/>
    <w:rsid w:val="00D535EF"/>
    <w:rsid w:val="00D53894"/>
    <w:rsid w:val="00D53A1F"/>
    <w:rsid w:val="00D54209"/>
    <w:rsid w:val="00D5437A"/>
    <w:rsid w:val="00D543A8"/>
    <w:rsid w:val="00D543BE"/>
    <w:rsid w:val="00D5455D"/>
    <w:rsid w:val="00D54A09"/>
    <w:rsid w:val="00D54C23"/>
    <w:rsid w:val="00D54CF8"/>
    <w:rsid w:val="00D54F79"/>
    <w:rsid w:val="00D54FA8"/>
    <w:rsid w:val="00D55073"/>
    <w:rsid w:val="00D5544A"/>
    <w:rsid w:val="00D555E1"/>
    <w:rsid w:val="00D5563D"/>
    <w:rsid w:val="00D55AC8"/>
    <w:rsid w:val="00D55AD9"/>
    <w:rsid w:val="00D55B7F"/>
    <w:rsid w:val="00D55FD4"/>
    <w:rsid w:val="00D56029"/>
    <w:rsid w:val="00D5612A"/>
    <w:rsid w:val="00D56246"/>
    <w:rsid w:val="00D5628A"/>
    <w:rsid w:val="00D56D5E"/>
    <w:rsid w:val="00D56FBC"/>
    <w:rsid w:val="00D574B6"/>
    <w:rsid w:val="00D57864"/>
    <w:rsid w:val="00D57A3C"/>
    <w:rsid w:val="00D57A5A"/>
    <w:rsid w:val="00D602F8"/>
    <w:rsid w:val="00D60491"/>
    <w:rsid w:val="00D6053F"/>
    <w:rsid w:val="00D607BF"/>
    <w:rsid w:val="00D61270"/>
    <w:rsid w:val="00D61392"/>
    <w:rsid w:val="00D61460"/>
    <w:rsid w:val="00D6168E"/>
    <w:rsid w:val="00D61757"/>
    <w:rsid w:val="00D61982"/>
    <w:rsid w:val="00D61C77"/>
    <w:rsid w:val="00D61CF3"/>
    <w:rsid w:val="00D61D63"/>
    <w:rsid w:val="00D61F22"/>
    <w:rsid w:val="00D62000"/>
    <w:rsid w:val="00D6216B"/>
    <w:rsid w:val="00D627AA"/>
    <w:rsid w:val="00D62AF9"/>
    <w:rsid w:val="00D62C25"/>
    <w:rsid w:val="00D62E6E"/>
    <w:rsid w:val="00D63285"/>
    <w:rsid w:val="00D63352"/>
    <w:rsid w:val="00D6343F"/>
    <w:rsid w:val="00D63442"/>
    <w:rsid w:val="00D63588"/>
    <w:rsid w:val="00D63764"/>
    <w:rsid w:val="00D63912"/>
    <w:rsid w:val="00D63C84"/>
    <w:rsid w:val="00D63EDA"/>
    <w:rsid w:val="00D63FB0"/>
    <w:rsid w:val="00D64160"/>
    <w:rsid w:val="00D64394"/>
    <w:rsid w:val="00D647E0"/>
    <w:rsid w:val="00D6495B"/>
    <w:rsid w:val="00D64DC1"/>
    <w:rsid w:val="00D64F6C"/>
    <w:rsid w:val="00D64FAA"/>
    <w:rsid w:val="00D64FC9"/>
    <w:rsid w:val="00D64FF6"/>
    <w:rsid w:val="00D650C2"/>
    <w:rsid w:val="00D6518E"/>
    <w:rsid w:val="00D658BA"/>
    <w:rsid w:val="00D65BB4"/>
    <w:rsid w:val="00D65EE1"/>
    <w:rsid w:val="00D661C8"/>
    <w:rsid w:val="00D66218"/>
    <w:rsid w:val="00D662BB"/>
    <w:rsid w:val="00D66565"/>
    <w:rsid w:val="00D6658A"/>
    <w:rsid w:val="00D6667E"/>
    <w:rsid w:val="00D667DE"/>
    <w:rsid w:val="00D66F9C"/>
    <w:rsid w:val="00D67057"/>
    <w:rsid w:val="00D6716E"/>
    <w:rsid w:val="00D67248"/>
    <w:rsid w:val="00D67510"/>
    <w:rsid w:val="00D67615"/>
    <w:rsid w:val="00D6779B"/>
    <w:rsid w:val="00D677DD"/>
    <w:rsid w:val="00D67A8F"/>
    <w:rsid w:val="00D67B0D"/>
    <w:rsid w:val="00D7000C"/>
    <w:rsid w:val="00D70647"/>
    <w:rsid w:val="00D707D0"/>
    <w:rsid w:val="00D70CFB"/>
    <w:rsid w:val="00D7167F"/>
    <w:rsid w:val="00D71899"/>
    <w:rsid w:val="00D71DE6"/>
    <w:rsid w:val="00D720DB"/>
    <w:rsid w:val="00D72361"/>
    <w:rsid w:val="00D724F4"/>
    <w:rsid w:val="00D72A6F"/>
    <w:rsid w:val="00D72C21"/>
    <w:rsid w:val="00D7304A"/>
    <w:rsid w:val="00D732B3"/>
    <w:rsid w:val="00D73783"/>
    <w:rsid w:val="00D7383F"/>
    <w:rsid w:val="00D740CF"/>
    <w:rsid w:val="00D74296"/>
    <w:rsid w:val="00D74718"/>
    <w:rsid w:val="00D748F3"/>
    <w:rsid w:val="00D74A1C"/>
    <w:rsid w:val="00D75134"/>
    <w:rsid w:val="00D751BA"/>
    <w:rsid w:val="00D75275"/>
    <w:rsid w:val="00D7541B"/>
    <w:rsid w:val="00D7564F"/>
    <w:rsid w:val="00D75A3D"/>
    <w:rsid w:val="00D75DF4"/>
    <w:rsid w:val="00D75E96"/>
    <w:rsid w:val="00D76011"/>
    <w:rsid w:val="00D76105"/>
    <w:rsid w:val="00D76259"/>
    <w:rsid w:val="00D762F3"/>
    <w:rsid w:val="00D7658D"/>
    <w:rsid w:val="00D76628"/>
    <w:rsid w:val="00D76A4B"/>
    <w:rsid w:val="00D76AA2"/>
    <w:rsid w:val="00D76D15"/>
    <w:rsid w:val="00D76E4C"/>
    <w:rsid w:val="00D77243"/>
    <w:rsid w:val="00D77309"/>
    <w:rsid w:val="00D77454"/>
    <w:rsid w:val="00D7760C"/>
    <w:rsid w:val="00D77848"/>
    <w:rsid w:val="00D804AA"/>
    <w:rsid w:val="00D8054C"/>
    <w:rsid w:val="00D80599"/>
    <w:rsid w:val="00D805C4"/>
    <w:rsid w:val="00D80637"/>
    <w:rsid w:val="00D80644"/>
    <w:rsid w:val="00D80CAE"/>
    <w:rsid w:val="00D80FEA"/>
    <w:rsid w:val="00D8106A"/>
    <w:rsid w:val="00D81149"/>
    <w:rsid w:val="00D8133F"/>
    <w:rsid w:val="00D813C5"/>
    <w:rsid w:val="00D813E5"/>
    <w:rsid w:val="00D8142A"/>
    <w:rsid w:val="00D81457"/>
    <w:rsid w:val="00D814EB"/>
    <w:rsid w:val="00D817F1"/>
    <w:rsid w:val="00D819F7"/>
    <w:rsid w:val="00D81A07"/>
    <w:rsid w:val="00D81D1C"/>
    <w:rsid w:val="00D8216D"/>
    <w:rsid w:val="00D82192"/>
    <w:rsid w:val="00D82545"/>
    <w:rsid w:val="00D829A9"/>
    <w:rsid w:val="00D82B46"/>
    <w:rsid w:val="00D82F78"/>
    <w:rsid w:val="00D8308C"/>
    <w:rsid w:val="00D83507"/>
    <w:rsid w:val="00D83516"/>
    <w:rsid w:val="00D83DEB"/>
    <w:rsid w:val="00D84230"/>
    <w:rsid w:val="00D84758"/>
    <w:rsid w:val="00D848D8"/>
    <w:rsid w:val="00D84C88"/>
    <w:rsid w:val="00D84CDC"/>
    <w:rsid w:val="00D84E53"/>
    <w:rsid w:val="00D85093"/>
    <w:rsid w:val="00D8548B"/>
    <w:rsid w:val="00D8564B"/>
    <w:rsid w:val="00D857C2"/>
    <w:rsid w:val="00D85DD8"/>
    <w:rsid w:val="00D860CB"/>
    <w:rsid w:val="00D86848"/>
    <w:rsid w:val="00D86A45"/>
    <w:rsid w:val="00D86AEC"/>
    <w:rsid w:val="00D86B92"/>
    <w:rsid w:val="00D86D63"/>
    <w:rsid w:val="00D86EAB"/>
    <w:rsid w:val="00D87288"/>
    <w:rsid w:val="00D879B6"/>
    <w:rsid w:val="00D87B1D"/>
    <w:rsid w:val="00D908B5"/>
    <w:rsid w:val="00D90E62"/>
    <w:rsid w:val="00D911C9"/>
    <w:rsid w:val="00D91AE9"/>
    <w:rsid w:val="00D91B6A"/>
    <w:rsid w:val="00D91BA5"/>
    <w:rsid w:val="00D91F58"/>
    <w:rsid w:val="00D920FD"/>
    <w:rsid w:val="00D924F4"/>
    <w:rsid w:val="00D92573"/>
    <w:rsid w:val="00D92696"/>
    <w:rsid w:val="00D926DA"/>
    <w:rsid w:val="00D9287F"/>
    <w:rsid w:val="00D92D9C"/>
    <w:rsid w:val="00D92FF0"/>
    <w:rsid w:val="00D9322E"/>
    <w:rsid w:val="00D934A3"/>
    <w:rsid w:val="00D93A75"/>
    <w:rsid w:val="00D94276"/>
    <w:rsid w:val="00D94303"/>
    <w:rsid w:val="00D94B6C"/>
    <w:rsid w:val="00D94F29"/>
    <w:rsid w:val="00D95161"/>
    <w:rsid w:val="00D95286"/>
    <w:rsid w:val="00D9541D"/>
    <w:rsid w:val="00D95949"/>
    <w:rsid w:val="00D95CA3"/>
    <w:rsid w:val="00D96760"/>
    <w:rsid w:val="00D96A10"/>
    <w:rsid w:val="00D96B0E"/>
    <w:rsid w:val="00D96EE2"/>
    <w:rsid w:val="00D97061"/>
    <w:rsid w:val="00D970A0"/>
    <w:rsid w:val="00D97229"/>
    <w:rsid w:val="00D9739C"/>
    <w:rsid w:val="00D97402"/>
    <w:rsid w:val="00D975DB"/>
    <w:rsid w:val="00D97813"/>
    <w:rsid w:val="00D97E09"/>
    <w:rsid w:val="00D97EB4"/>
    <w:rsid w:val="00DA01C6"/>
    <w:rsid w:val="00DA0894"/>
    <w:rsid w:val="00DA0A70"/>
    <w:rsid w:val="00DA0B0C"/>
    <w:rsid w:val="00DA0BD3"/>
    <w:rsid w:val="00DA10E9"/>
    <w:rsid w:val="00DA1288"/>
    <w:rsid w:val="00DA14E9"/>
    <w:rsid w:val="00DA16DD"/>
    <w:rsid w:val="00DA17D3"/>
    <w:rsid w:val="00DA1B94"/>
    <w:rsid w:val="00DA1D69"/>
    <w:rsid w:val="00DA212A"/>
    <w:rsid w:val="00DA2433"/>
    <w:rsid w:val="00DA26DE"/>
    <w:rsid w:val="00DA29E7"/>
    <w:rsid w:val="00DA3150"/>
    <w:rsid w:val="00DA36B3"/>
    <w:rsid w:val="00DA3AE9"/>
    <w:rsid w:val="00DA40AF"/>
    <w:rsid w:val="00DA4348"/>
    <w:rsid w:val="00DA465D"/>
    <w:rsid w:val="00DA4EDC"/>
    <w:rsid w:val="00DA500B"/>
    <w:rsid w:val="00DA5239"/>
    <w:rsid w:val="00DA53AD"/>
    <w:rsid w:val="00DA5BE2"/>
    <w:rsid w:val="00DA634E"/>
    <w:rsid w:val="00DA6587"/>
    <w:rsid w:val="00DA6F91"/>
    <w:rsid w:val="00DA7342"/>
    <w:rsid w:val="00DA7B4B"/>
    <w:rsid w:val="00DA7C2B"/>
    <w:rsid w:val="00DA7CC9"/>
    <w:rsid w:val="00DA7E58"/>
    <w:rsid w:val="00DB0130"/>
    <w:rsid w:val="00DB0169"/>
    <w:rsid w:val="00DB01AA"/>
    <w:rsid w:val="00DB01EE"/>
    <w:rsid w:val="00DB0A1A"/>
    <w:rsid w:val="00DB0D46"/>
    <w:rsid w:val="00DB0D8B"/>
    <w:rsid w:val="00DB0EAB"/>
    <w:rsid w:val="00DB0EEA"/>
    <w:rsid w:val="00DB1582"/>
    <w:rsid w:val="00DB1857"/>
    <w:rsid w:val="00DB18A3"/>
    <w:rsid w:val="00DB18A9"/>
    <w:rsid w:val="00DB197C"/>
    <w:rsid w:val="00DB1A39"/>
    <w:rsid w:val="00DB1BAC"/>
    <w:rsid w:val="00DB1D83"/>
    <w:rsid w:val="00DB1F32"/>
    <w:rsid w:val="00DB1F6E"/>
    <w:rsid w:val="00DB2149"/>
    <w:rsid w:val="00DB22BF"/>
    <w:rsid w:val="00DB2848"/>
    <w:rsid w:val="00DB2867"/>
    <w:rsid w:val="00DB2B21"/>
    <w:rsid w:val="00DB319B"/>
    <w:rsid w:val="00DB3349"/>
    <w:rsid w:val="00DB388C"/>
    <w:rsid w:val="00DB3A5E"/>
    <w:rsid w:val="00DB3CA0"/>
    <w:rsid w:val="00DB3ED7"/>
    <w:rsid w:val="00DB4499"/>
    <w:rsid w:val="00DB45F0"/>
    <w:rsid w:val="00DB49B9"/>
    <w:rsid w:val="00DB4CF3"/>
    <w:rsid w:val="00DB504D"/>
    <w:rsid w:val="00DB526E"/>
    <w:rsid w:val="00DB5400"/>
    <w:rsid w:val="00DB55AA"/>
    <w:rsid w:val="00DB5C13"/>
    <w:rsid w:val="00DB5D57"/>
    <w:rsid w:val="00DB5FEE"/>
    <w:rsid w:val="00DB6342"/>
    <w:rsid w:val="00DB69EE"/>
    <w:rsid w:val="00DB6C2F"/>
    <w:rsid w:val="00DB71CB"/>
    <w:rsid w:val="00DB721E"/>
    <w:rsid w:val="00DB7330"/>
    <w:rsid w:val="00DB7347"/>
    <w:rsid w:val="00DB7562"/>
    <w:rsid w:val="00DB761E"/>
    <w:rsid w:val="00DB76E5"/>
    <w:rsid w:val="00DB773C"/>
    <w:rsid w:val="00DB77CC"/>
    <w:rsid w:val="00DB7C76"/>
    <w:rsid w:val="00DB7D95"/>
    <w:rsid w:val="00DB7E6D"/>
    <w:rsid w:val="00DC0126"/>
    <w:rsid w:val="00DC0259"/>
    <w:rsid w:val="00DC02E6"/>
    <w:rsid w:val="00DC050A"/>
    <w:rsid w:val="00DC080D"/>
    <w:rsid w:val="00DC0AE4"/>
    <w:rsid w:val="00DC0F4E"/>
    <w:rsid w:val="00DC1010"/>
    <w:rsid w:val="00DC1085"/>
    <w:rsid w:val="00DC1108"/>
    <w:rsid w:val="00DC12A8"/>
    <w:rsid w:val="00DC13BA"/>
    <w:rsid w:val="00DC1402"/>
    <w:rsid w:val="00DC145C"/>
    <w:rsid w:val="00DC14EF"/>
    <w:rsid w:val="00DC1660"/>
    <w:rsid w:val="00DC170B"/>
    <w:rsid w:val="00DC176F"/>
    <w:rsid w:val="00DC18C2"/>
    <w:rsid w:val="00DC1AFA"/>
    <w:rsid w:val="00DC1B12"/>
    <w:rsid w:val="00DC1C8F"/>
    <w:rsid w:val="00DC2008"/>
    <w:rsid w:val="00DC20D7"/>
    <w:rsid w:val="00DC2359"/>
    <w:rsid w:val="00DC252E"/>
    <w:rsid w:val="00DC27B7"/>
    <w:rsid w:val="00DC2BDD"/>
    <w:rsid w:val="00DC2C2A"/>
    <w:rsid w:val="00DC326C"/>
    <w:rsid w:val="00DC3292"/>
    <w:rsid w:val="00DC3C14"/>
    <w:rsid w:val="00DC3C8F"/>
    <w:rsid w:val="00DC4244"/>
    <w:rsid w:val="00DC43FE"/>
    <w:rsid w:val="00DC4539"/>
    <w:rsid w:val="00DC46F4"/>
    <w:rsid w:val="00DC48CC"/>
    <w:rsid w:val="00DC4A87"/>
    <w:rsid w:val="00DC4C83"/>
    <w:rsid w:val="00DC51C8"/>
    <w:rsid w:val="00DC55F3"/>
    <w:rsid w:val="00DC5667"/>
    <w:rsid w:val="00DC57C7"/>
    <w:rsid w:val="00DC5C99"/>
    <w:rsid w:val="00DC66BD"/>
    <w:rsid w:val="00DC6730"/>
    <w:rsid w:val="00DC685A"/>
    <w:rsid w:val="00DC6D19"/>
    <w:rsid w:val="00DC711C"/>
    <w:rsid w:val="00DC7178"/>
    <w:rsid w:val="00DC797D"/>
    <w:rsid w:val="00DC7C07"/>
    <w:rsid w:val="00DC7EE1"/>
    <w:rsid w:val="00DC7F8B"/>
    <w:rsid w:val="00DD0529"/>
    <w:rsid w:val="00DD0659"/>
    <w:rsid w:val="00DD0881"/>
    <w:rsid w:val="00DD0DAC"/>
    <w:rsid w:val="00DD1046"/>
    <w:rsid w:val="00DD10E9"/>
    <w:rsid w:val="00DD13C5"/>
    <w:rsid w:val="00DD1A18"/>
    <w:rsid w:val="00DD239C"/>
    <w:rsid w:val="00DD25E1"/>
    <w:rsid w:val="00DD2602"/>
    <w:rsid w:val="00DD2858"/>
    <w:rsid w:val="00DD29BC"/>
    <w:rsid w:val="00DD2EF1"/>
    <w:rsid w:val="00DD31D8"/>
    <w:rsid w:val="00DD32BB"/>
    <w:rsid w:val="00DD349B"/>
    <w:rsid w:val="00DD3528"/>
    <w:rsid w:val="00DD359C"/>
    <w:rsid w:val="00DD367D"/>
    <w:rsid w:val="00DD38CF"/>
    <w:rsid w:val="00DD3D2B"/>
    <w:rsid w:val="00DD3D5E"/>
    <w:rsid w:val="00DD3EB8"/>
    <w:rsid w:val="00DD3FF7"/>
    <w:rsid w:val="00DD44C3"/>
    <w:rsid w:val="00DD4595"/>
    <w:rsid w:val="00DD471C"/>
    <w:rsid w:val="00DD4760"/>
    <w:rsid w:val="00DD47B9"/>
    <w:rsid w:val="00DD4913"/>
    <w:rsid w:val="00DD4A5E"/>
    <w:rsid w:val="00DD4B69"/>
    <w:rsid w:val="00DD4D4A"/>
    <w:rsid w:val="00DD511E"/>
    <w:rsid w:val="00DD5191"/>
    <w:rsid w:val="00DD5CC4"/>
    <w:rsid w:val="00DD5D9D"/>
    <w:rsid w:val="00DD5E5A"/>
    <w:rsid w:val="00DD623B"/>
    <w:rsid w:val="00DD635F"/>
    <w:rsid w:val="00DD6482"/>
    <w:rsid w:val="00DD6610"/>
    <w:rsid w:val="00DD6781"/>
    <w:rsid w:val="00DD67D8"/>
    <w:rsid w:val="00DD68D0"/>
    <w:rsid w:val="00DD6DA5"/>
    <w:rsid w:val="00DD6E16"/>
    <w:rsid w:val="00DD6E4F"/>
    <w:rsid w:val="00DD70A8"/>
    <w:rsid w:val="00DD78AC"/>
    <w:rsid w:val="00DD7A6D"/>
    <w:rsid w:val="00DD7C82"/>
    <w:rsid w:val="00DD7DC7"/>
    <w:rsid w:val="00DD7F5D"/>
    <w:rsid w:val="00DD7F73"/>
    <w:rsid w:val="00DE006D"/>
    <w:rsid w:val="00DE0136"/>
    <w:rsid w:val="00DE01B9"/>
    <w:rsid w:val="00DE01C1"/>
    <w:rsid w:val="00DE06B8"/>
    <w:rsid w:val="00DE0725"/>
    <w:rsid w:val="00DE0958"/>
    <w:rsid w:val="00DE0A17"/>
    <w:rsid w:val="00DE0BD9"/>
    <w:rsid w:val="00DE0CE8"/>
    <w:rsid w:val="00DE0F4B"/>
    <w:rsid w:val="00DE11EC"/>
    <w:rsid w:val="00DE12B0"/>
    <w:rsid w:val="00DE13AD"/>
    <w:rsid w:val="00DE1412"/>
    <w:rsid w:val="00DE14FD"/>
    <w:rsid w:val="00DE18A4"/>
    <w:rsid w:val="00DE195D"/>
    <w:rsid w:val="00DE1C72"/>
    <w:rsid w:val="00DE1C91"/>
    <w:rsid w:val="00DE228A"/>
    <w:rsid w:val="00DE23EE"/>
    <w:rsid w:val="00DE2661"/>
    <w:rsid w:val="00DE27A9"/>
    <w:rsid w:val="00DE2827"/>
    <w:rsid w:val="00DE2A3B"/>
    <w:rsid w:val="00DE2B3D"/>
    <w:rsid w:val="00DE2C7C"/>
    <w:rsid w:val="00DE2DC6"/>
    <w:rsid w:val="00DE2F2C"/>
    <w:rsid w:val="00DE359F"/>
    <w:rsid w:val="00DE3649"/>
    <w:rsid w:val="00DE3836"/>
    <w:rsid w:val="00DE3875"/>
    <w:rsid w:val="00DE38AB"/>
    <w:rsid w:val="00DE4324"/>
    <w:rsid w:val="00DE4355"/>
    <w:rsid w:val="00DE45B3"/>
    <w:rsid w:val="00DE482B"/>
    <w:rsid w:val="00DE4E8D"/>
    <w:rsid w:val="00DE5374"/>
    <w:rsid w:val="00DE55FA"/>
    <w:rsid w:val="00DE57EA"/>
    <w:rsid w:val="00DE5831"/>
    <w:rsid w:val="00DE5C2A"/>
    <w:rsid w:val="00DE5C5D"/>
    <w:rsid w:val="00DE6173"/>
    <w:rsid w:val="00DE6680"/>
    <w:rsid w:val="00DE6C1D"/>
    <w:rsid w:val="00DE6F35"/>
    <w:rsid w:val="00DE7166"/>
    <w:rsid w:val="00DE7544"/>
    <w:rsid w:val="00DE7DFD"/>
    <w:rsid w:val="00DE7E12"/>
    <w:rsid w:val="00DE7E82"/>
    <w:rsid w:val="00DE7F76"/>
    <w:rsid w:val="00DF04B6"/>
    <w:rsid w:val="00DF0664"/>
    <w:rsid w:val="00DF06D5"/>
    <w:rsid w:val="00DF09B4"/>
    <w:rsid w:val="00DF09CD"/>
    <w:rsid w:val="00DF09D7"/>
    <w:rsid w:val="00DF0BC3"/>
    <w:rsid w:val="00DF0DA1"/>
    <w:rsid w:val="00DF0E4B"/>
    <w:rsid w:val="00DF106E"/>
    <w:rsid w:val="00DF11BB"/>
    <w:rsid w:val="00DF12CC"/>
    <w:rsid w:val="00DF1453"/>
    <w:rsid w:val="00DF145B"/>
    <w:rsid w:val="00DF1C2D"/>
    <w:rsid w:val="00DF1FE1"/>
    <w:rsid w:val="00DF2277"/>
    <w:rsid w:val="00DF232C"/>
    <w:rsid w:val="00DF2359"/>
    <w:rsid w:val="00DF2833"/>
    <w:rsid w:val="00DF2A9A"/>
    <w:rsid w:val="00DF2AD5"/>
    <w:rsid w:val="00DF2C02"/>
    <w:rsid w:val="00DF2D65"/>
    <w:rsid w:val="00DF3062"/>
    <w:rsid w:val="00DF3349"/>
    <w:rsid w:val="00DF3722"/>
    <w:rsid w:val="00DF37F5"/>
    <w:rsid w:val="00DF386E"/>
    <w:rsid w:val="00DF38B5"/>
    <w:rsid w:val="00DF3B62"/>
    <w:rsid w:val="00DF3C18"/>
    <w:rsid w:val="00DF3CF8"/>
    <w:rsid w:val="00DF4585"/>
    <w:rsid w:val="00DF4CD4"/>
    <w:rsid w:val="00DF502B"/>
    <w:rsid w:val="00DF53E3"/>
    <w:rsid w:val="00DF542F"/>
    <w:rsid w:val="00DF5471"/>
    <w:rsid w:val="00DF55BF"/>
    <w:rsid w:val="00DF59AD"/>
    <w:rsid w:val="00DF5B61"/>
    <w:rsid w:val="00DF626A"/>
    <w:rsid w:val="00DF62E6"/>
    <w:rsid w:val="00DF63C1"/>
    <w:rsid w:val="00DF665A"/>
    <w:rsid w:val="00DF6975"/>
    <w:rsid w:val="00DF6AB5"/>
    <w:rsid w:val="00DF6AEA"/>
    <w:rsid w:val="00DF6BBB"/>
    <w:rsid w:val="00DF6D0F"/>
    <w:rsid w:val="00DF74F8"/>
    <w:rsid w:val="00DF7D8B"/>
    <w:rsid w:val="00DF7E9C"/>
    <w:rsid w:val="00E00033"/>
    <w:rsid w:val="00E000B5"/>
    <w:rsid w:val="00E004A8"/>
    <w:rsid w:val="00E0151D"/>
    <w:rsid w:val="00E01677"/>
    <w:rsid w:val="00E01686"/>
    <w:rsid w:val="00E0198D"/>
    <w:rsid w:val="00E01FBB"/>
    <w:rsid w:val="00E01FD6"/>
    <w:rsid w:val="00E020B4"/>
    <w:rsid w:val="00E02195"/>
    <w:rsid w:val="00E022BE"/>
    <w:rsid w:val="00E02430"/>
    <w:rsid w:val="00E02827"/>
    <w:rsid w:val="00E02E36"/>
    <w:rsid w:val="00E02EE8"/>
    <w:rsid w:val="00E03159"/>
    <w:rsid w:val="00E03191"/>
    <w:rsid w:val="00E03348"/>
    <w:rsid w:val="00E0346F"/>
    <w:rsid w:val="00E0357D"/>
    <w:rsid w:val="00E03A29"/>
    <w:rsid w:val="00E03D2A"/>
    <w:rsid w:val="00E0402E"/>
    <w:rsid w:val="00E04393"/>
    <w:rsid w:val="00E044DE"/>
    <w:rsid w:val="00E04510"/>
    <w:rsid w:val="00E047D3"/>
    <w:rsid w:val="00E04AD4"/>
    <w:rsid w:val="00E0515D"/>
    <w:rsid w:val="00E051DE"/>
    <w:rsid w:val="00E0535F"/>
    <w:rsid w:val="00E05474"/>
    <w:rsid w:val="00E05AB2"/>
    <w:rsid w:val="00E05CFA"/>
    <w:rsid w:val="00E05D54"/>
    <w:rsid w:val="00E06574"/>
    <w:rsid w:val="00E069E0"/>
    <w:rsid w:val="00E06CDE"/>
    <w:rsid w:val="00E06F2C"/>
    <w:rsid w:val="00E071F4"/>
    <w:rsid w:val="00E07445"/>
    <w:rsid w:val="00E07D5D"/>
    <w:rsid w:val="00E107F3"/>
    <w:rsid w:val="00E10E69"/>
    <w:rsid w:val="00E1101E"/>
    <w:rsid w:val="00E110EE"/>
    <w:rsid w:val="00E112EB"/>
    <w:rsid w:val="00E1157D"/>
    <w:rsid w:val="00E115D9"/>
    <w:rsid w:val="00E11644"/>
    <w:rsid w:val="00E11991"/>
    <w:rsid w:val="00E119D5"/>
    <w:rsid w:val="00E11AEB"/>
    <w:rsid w:val="00E11BFC"/>
    <w:rsid w:val="00E12067"/>
    <w:rsid w:val="00E12119"/>
    <w:rsid w:val="00E12289"/>
    <w:rsid w:val="00E12303"/>
    <w:rsid w:val="00E12646"/>
    <w:rsid w:val="00E12696"/>
    <w:rsid w:val="00E1273D"/>
    <w:rsid w:val="00E12D2C"/>
    <w:rsid w:val="00E12E1B"/>
    <w:rsid w:val="00E131F3"/>
    <w:rsid w:val="00E133F6"/>
    <w:rsid w:val="00E136E2"/>
    <w:rsid w:val="00E136F2"/>
    <w:rsid w:val="00E139C4"/>
    <w:rsid w:val="00E13AA1"/>
    <w:rsid w:val="00E13C0F"/>
    <w:rsid w:val="00E13DDA"/>
    <w:rsid w:val="00E13FA5"/>
    <w:rsid w:val="00E140DE"/>
    <w:rsid w:val="00E14118"/>
    <w:rsid w:val="00E141FE"/>
    <w:rsid w:val="00E1498C"/>
    <w:rsid w:val="00E14ABF"/>
    <w:rsid w:val="00E14B7A"/>
    <w:rsid w:val="00E14C09"/>
    <w:rsid w:val="00E14D72"/>
    <w:rsid w:val="00E151FD"/>
    <w:rsid w:val="00E155AD"/>
    <w:rsid w:val="00E15762"/>
    <w:rsid w:val="00E15CFC"/>
    <w:rsid w:val="00E15E62"/>
    <w:rsid w:val="00E15ED3"/>
    <w:rsid w:val="00E1607E"/>
    <w:rsid w:val="00E16835"/>
    <w:rsid w:val="00E16CB0"/>
    <w:rsid w:val="00E1701C"/>
    <w:rsid w:val="00E1738C"/>
    <w:rsid w:val="00E173C4"/>
    <w:rsid w:val="00E17605"/>
    <w:rsid w:val="00E177F4"/>
    <w:rsid w:val="00E178DB"/>
    <w:rsid w:val="00E17CA6"/>
    <w:rsid w:val="00E17E05"/>
    <w:rsid w:val="00E17F57"/>
    <w:rsid w:val="00E201B3"/>
    <w:rsid w:val="00E20627"/>
    <w:rsid w:val="00E20755"/>
    <w:rsid w:val="00E210A6"/>
    <w:rsid w:val="00E214BC"/>
    <w:rsid w:val="00E2158B"/>
    <w:rsid w:val="00E217E6"/>
    <w:rsid w:val="00E21801"/>
    <w:rsid w:val="00E21B58"/>
    <w:rsid w:val="00E22292"/>
    <w:rsid w:val="00E22607"/>
    <w:rsid w:val="00E22675"/>
    <w:rsid w:val="00E22B73"/>
    <w:rsid w:val="00E22FEA"/>
    <w:rsid w:val="00E23327"/>
    <w:rsid w:val="00E23897"/>
    <w:rsid w:val="00E24068"/>
    <w:rsid w:val="00E2411C"/>
    <w:rsid w:val="00E24127"/>
    <w:rsid w:val="00E24275"/>
    <w:rsid w:val="00E24619"/>
    <w:rsid w:val="00E24640"/>
    <w:rsid w:val="00E249EF"/>
    <w:rsid w:val="00E24A61"/>
    <w:rsid w:val="00E24D49"/>
    <w:rsid w:val="00E24DBD"/>
    <w:rsid w:val="00E25040"/>
    <w:rsid w:val="00E25386"/>
    <w:rsid w:val="00E25702"/>
    <w:rsid w:val="00E2573C"/>
    <w:rsid w:val="00E25787"/>
    <w:rsid w:val="00E25886"/>
    <w:rsid w:val="00E258C4"/>
    <w:rsid w:val="00E25C3A"/>
    <w:rsid w:val="00E25D5E"/>
    <w:rsid w:val="00E25E24"/>
    <w:rsid w:val="00E25F09"/>
    <w:rsid w:val="00E26375"/>
    <w:rsid w:val="00E2661B"/>
    <w:rsid w:val="00E269D4"/>
    <w:rsid w:val="00E26B83"/>
    <w:rsid w:val="00E26D6E"/>
    <w:rsid w:val="00E27A34"/>
    <w:rsid w:val="00E27AEA"/>
    <w:rsid w:val="00E27C8B"/>
    <w:rsid w:val="00E27F0F"/>
    <w:rsid w:val="00E30380"/>
    <w:rsid w:val="00E31025"/>
    <w:rsid w:val="00E31132"/>
    <w:rsid w:val="00E31234"/>
    <w:rsid w:val="00E312F2"/>
    <w:rsid w:val="00E313D2"/>
    <w:rsid w:val="00E3145F"/>
    <w:rsid w:val="00E31501"/>
    <w:rsid w:val="00E31C8D"/>
    <w:rsid w:val="00E31E37"/>
    <w:rsid w:val="00E3235E"/>
    <w:rsid w:val="00E32478"/>
    <w:rsid w:val="00E326C8"/>
    <w:rsid w:val="00E32B02"/>
    <w:rsid w:val="00E32D2B"/>
    <w:rsid w:val="00E32E41"/>
    <w:rsid w:val="00E32F1B"/>
    <w:rsid w:val="00E33832"/>
    <w:rsid w:val="00E3383B"/>
    <w:rsid w:val="00E33867"/>
    <w:rsid w:val="00E33D3C"/>
    <w:rsid w:val="00E33F46"/>
    <w:rsid w:val="00E33FA9"/>
    <w:rsid w:val="00E34258"/>
    <w:rsid w:val="00E3432E"/>
    <w:rsid w:val="00E34745"/>
    <w:rsid w:val="00E34A3F"/>
    <w:rsid w:val="00E34DC4"/>
    <w:rsid w:val="00E356E2"/>
    <w:rsid w:val="00E3584C"/>
    <w:rsid w:val="00E35AC7"/>
    <w:rsid w:val="00E35B70"/>
    <w:rsid w:val="00E35D22"/>
    <w:rsid w:val="00E363DC"/>
    <w:rsid w:val="00E36554"/>
    <w:rsid w:val="00E365EE"/>
    <w:rsid w:val="00E36D92"/>
    <w:rsid w:val="00E36E46"/>
    <w:rsid w:val="00E36E50"/>
    <w:rsid w:val="00E36EDB"/>
    <w:rsid w:val="00E36F32"/>
    <w:rsid w:val="00E37171"/>
    <w:rsid w:val="00E372B1"/>
    <w:rsid w:val="00E3754F"/>
    <w:rsid w:val="00E37805"/>
    <w:rsid w:val="00E37904"/>
    <w:rsid w:val="00E37DE3"/>
    <w:rsid w:val="00E37DF2"/>
    <w:rsid w:val="00E400DA"/>
    <w:rsid w:val="00E405BE"/>
    <w:rsid w:val="00E40A6E"/>
    <w:rsid w:val="00E40BF4"/>
    <w:rsid w:val="00E40F18"/>
    <w:rsid w:val="00E41216"/>
    <w:rsid w:val="00E413AB"/>
    <w:rsid w:val="00E41C0D"/>
    <w:rsid w:val="00E41E44"/>
    <w:rsid w:val="00E42177"/>
    <w:rsid w:val="00E42686"/>
    <w:rsid w:val="00E42816"/>
    <w:rsid w:val="00E428C8"/>
    <w:rsid w:val="00E42E32"/>
    <w:rsid w:val="00E43312"/>
    <w:rsid w:val="00E43592"/>
    <w:rsid w:val="00E43E25"/>
    <w:rsid w:val="00E4414A"/>
    <w:rsid w:val="00E441B4"/>
    <w:rsid w:val="00E44266"/>
    <w:rsid w:val="00E4459F"/>
    <w:rsid w:val="00E45382"/>
    <w:rsid w:val="00E4585A"/>
    <w:rsid w:val="00E45C35"/>
    <w:rsid w:val="00E45F5A"/>
    <w:rsid w:val="00E45FA3"/>
    <w:rsid w:val="00E46127"/>
    <w:rsid w:val="00E462E1"/>
    <w:rsid w:val="00E46321"/>
    <w:rsid w:val="00E463BD"/>
    <w:rsid w:val="00E46411"/>
    <w:rsid w:val="00E46B04"/>
    <w:rsid w:val="00E46B33"/>
    <w:rsid w:val="00E46B5D"/>
    <w:rsid w:val="00E46E05"/>
    <w:rsid w:val="00E46E4B"/>
    <w:rsid w:val="00E47164"/>
    <w:rsid w:val="00E47402"/>
    <w:rsid w:val="00E475FD"/>
    <w:rsid w:val="00E4765D"/>
    <w:rsid w:val="00E4774B"/>
    <w:rsid w:val="00E47878"/>
    <w:rsid w:val="00E47B3C"/>
    <w:rsid w:val="00E505D1"/>
    <w:rsid w:val="00E505E7"/>
    <w:rsid w:val="00E50641"/>
    <w:rsid w:val="00E50FA4"/>
    <w:rsid w:val="00E51CA3"/>
    <w:rsid w:val="00E51DFF"/>
    <w:rsid w:val="00E52727"/>
    <w:rsid w:val="00E52E8C"/>
    <w:rsid w:val="00E5305B"/>
    <w:rsid w:val="00E54135"/>
    <w:rsid w:val="00E5414C"/>
    <w:rsid w:val="00E54490"/>
    <w:rsid w:val="00E545AD"/>
    <w:rsid w:val="00E5463B"/>
    <w:rsid w:val="00E54817"/>
    <w:rsid w:val="00E548F2"/>
    <w:rsid w:val="00E54E64"/>
    <w:rsid w:val="00E552A1"/>
    <w:rsid w:val="00E5544A"/>
    <w:rsid w:val="00E558A3"/>
    <w:rsid w:val="00E55C03"/>
    <w:rsid w:val="00E55C3E"/>
    <w:rsid w:val="00E56090"/>
    <w:rsid w:val="00E56312"/>
    <w:rsid w:val="00E56A4A"/>
    <w:rsid w:val="00E56BC4"/>
    <w:rsid w:val="00E570AB"/>
    <w:rsid w:val="00E572BC"/>
    <w:rsid w:val="00E57A8C"/>
    <w:rsid w:val="00E57B37"/>
    <w:rsid w:val="00E57C16"/>
    <w:rsid w:val="00E600B2"/>
    <w:rsid w:val="00E602DA"/>
    <w:rsid w:val="00E60730"/>
    <w:rsid w:val="00E607FF"/>
    <w:rsid w:val="00E60986"/>
    <w:rsid w:val="00E60DB3"/>
    <w:rsid w:val="00E60DDC"/>
    <w:rsid w:val="00E6106E"/>
    <w:rsid w:val="00E610D4"/>
    <w:rsid w:val="00E610E3"/>
    <w:rsid w:val="00E618EF"/>
    <w:rsid w:val="00E61E55"/>
    <w:rsid w:val="00E61F25"/>
    <w:rsid w:val="00E61FAF"/>
    <w:rsid w:val="00E62714"/>
    <w:rsid w:val="00E6279A"/>
    <w:rsid w:val="00E627F6"/>
    <w:rsid w:val="00E629C5"/>
    <w:rsid w:val="00E62AF2"/>
    <w:rsid w:val="00E62D97"/>
    <w:rsid w:val="00E62E1C"/>
    <w:rsid w:val="00E62E38"/>
    <w:rsid w:val="00E62F6B"/>
    <w:rsid w:val="00E63394"/>
    <w:rsid w:val="00E63629"/>
    <w:rsid w:val="00E63886"/>
    <w:rsid w:val="00E639CB"/>
    <w:rsid w:val="00E63DB7"/>
    <w:rsid w:val="00E64182"/>
    <w:rsid w:val="00E643D9"/>
    <w:rsid w:val="00E644EF"/>
    <w:rsid w:val="00E64E4A"/>
    <w:rsid w:val="00E64F2B"/>
    <w:rsid w:val="00E64FC2"/>
    <w:rsid w:val="00E65014"/>
    <w:rsid w:val="00E65069"/>
    <w:rsid w:val="00E653FA"/>
    <w:rsid w:val="00E654E8"/>
    <w:rsid w:val="00E65A27"/>
    <w:rsid w:val="00E65C57"/>
    <w:rsid w:val="00E65D7F"/>
    <w:rsid w:val="00E65EE9"/>
    <w:rsid w:val="00E66012"/>
    <w:rsid w:val="00E66022"/>
    <w:rsid w:val="00E6671B"/>
    <w:rsid w:val="00E66721"/>
    <w:rsid w:val="00E66BE3"/>
    <w:rsid w:val="00E66D0B"/>
    <w:rsid w:val="00E67142"/>
    <w:rsid w:val="00E67626"/>
    <w:rsid w:val="00E678F7"/>
    <w:rsid w:val="00E701C0"/>
    <w:rsid w:val="00E704B5"/>
    <w:rsid w:val="00E70529"/>
    <w:rsid w:val="00E70720"/>
    <w:rsid w:val="00E707E2"/>
    <w:rsid w:val="00E70A6E"/>
    <w:rsid w:val="00E70CCF"/>
    <w:rsid w:val="00E70D24"/>
    <w:rsid w:val="00E70D8A"/>
    <w:rsid w:val="00E70F19"/>
    <w:rsid w:val="00E7100D"/>
    <w:rsid w:val="00E71620"/>
    <w:rsid w:val="00E71840"/>
    <w:rsid w:val="00E71963"/>
    <w:rsid w:val="00E7198F"/>
    <w:rsid w:val="00E71C9F"/>
    <w:rsid w:val="00E71DFA"/>
    <w:rsid w:val="00E71F36"/>
    <w:rsid w:val="00E721B8"/>
    <w:rsid w:val="00E722C4"/>
    <w:rsid w:val="00E72319"/>
    <w:rsid w:val="00E723B8"/>
    <w:rsid w:val="00E72452"/>
    <w:rsid w:val="00E724DE"/>
    <w:rsid w:val="00E725AD"/>
    <w:rsid w:val="00E725FE"/>
    <w:rsid w:val="00E72649"/>
    <w:rsid w:val="00E726D7"/>
    <w:rsid w:val="00E728F6"/>
    <w:rsid w:val="00E72CA3"/>
    <w:rsid w:val="00E72EBA"/>
    <w:rsid w:val="00E72EEC"/>
    <w:rsid w:val="00E730A2"/>
    <w:rsid w:val="00E73500"/>
    <w:rsid w:val="00E738FD"/>
    <w:rsid w:val="00E73AC9"/>
    <w:rsid w:val="00E73B43"/>
    <w:rsid w:val="00E73D53"/>
    <w:rsid w:val="00E73DCA"/>
    <w:rsid w:val="00E74141"/>
    <w:rsid w:val="00E74439"/>
    <w:rsid w:val="00E74595"/>
    <w:rsid w:val="00E74ADB"/>
    <w:rsid w:val="00E74C5F"/>
    <w:rsid w:val="00E74CAD"/>
    <w:rsid w:val="00E74F55"/>
    <w:rsid w:val="00E7555E"/>
    <w:rsid w:val="00E7575D"/>
    <w:rsid w:val="00E75822"/>
    <w:rsid w:val="00E76097"/>
    <w:rsid w:val="00E760F0"/>
    <w:rsid w:val="00E7642E"/>
    <w:rsid w:val="00E7667E"/>
    <w:rsid w:val="00E76CE9"/>
    <w:rsid w:val="00E76D99"/>
    <w:rsid w:val="00E7702F"/>
    <w:rsid w:val="00E77532"/>
    <w:rsid w:val="00E8051B"/>
    <w:rsid w:val="00E80915"/>
    <w:rsid w:val="00E80D5B"/>
    <w:rsid w:val="00E80DF5"/>
    <w:rsid w:val="00E80EE9"/>
    <w:rsid w:val="00E81173"/>
    <w:rsid w:val="00E8120F"/>
    <w:rsid w:val="00E81489"/>
    <w:rsid w:val="00E816B1"/>
    <w:rsid w:val="00E817B6"/>
    <w:rsid w:val="00E8183A"/>
    <w:rsid w:val="00E8324D"/>
    <w:rsid w:val="00E834AF"/>
    <w:rsid w:val="00E8367E"/>
    <w:rsid w:val="00E8393B"/>
    <w:rsid w:val="00E83A7E"/>
    <w:rsid w:val="00E83E3A"/>
    <w:rsid w:val="00E83E70"/>
    <w:rsid w:val="00E8405A"/>
    <w:rsid w:val="00E8427D"/>
    <w:rsid w:val="00E844F1"/>
    <w:rsid w:val="00E84841"/>
    <w:rsid w:val="00E8491D"/>
    <w:rsid w:val="00E84B11"/>
    <w:rsid w:val="00E84C46"/>
    <w:rsid w:val="00E84ED9"/>
    <w:rsid w:val="00E85093"/>
    <w:rsid w:val="00E852D0"/>
    <w:rsid w:val="00E8536C"/>
    <w:rsid w:val="00E8556E"/>
    <w:rsid w:val="00E858EC"/>
    <w:rsid w:val="00E85FF7"/>
    <w:rsid w:val="00E862BE"/>
    <w:rsid w:val="00E86561"/>
    <w:rsid w:val="00E86800"/>
    <w:rsid w:val="00E86899"/>
    <w:rsid w:val="00E86C75"/>
    <w:rsid w:val="00E8762E"/>
    <w:rsid w:val="00E87744"/>
    <w:rsid w:val="00E87B92"/>
    <w:rsid w:val="00E87C0D"/>
    <w:rsid w:val="00E90223"/>
    <w:rsid w:val="00E902EB"/>
    <w:rsid w:val="00E90477"/>
    <w:rsid w:val="00E904F0"/>
    <w:rsid w:val="00E90547"/>
    <w:rsid w:val="00E905D0"/>
    <w:rsid w:val="00E90612"/>
    <w:rsid w:val="00E90A3E"/>
    <w:rsid w:val="00E90B28"/>
    <w:rsid w:val="00E90D5D"/>
    <w:rsid w:val="00E910FD"/>
    <w:rsid w:val="00E91513"/>
    <w:rsid w:val="00E91614"/>
    <w:rsid w:val="00E919F4"/>
    <w:rsid w:val="00E91CE9"/>
    <w:rsid w:val="00E92091"/>
    <w:rsid w:val="00E920FC"/>
    <w:rsid w:val="00E921AC"/>
    <w:rsid w:val="00E9226D"/>
    <w:rsid w:val="00E92315"/>
    <w:rsid w:val="00E92C7C"/>
    <w:rsid w:val="00E92DEC"/>
    <w:rsid w:val="00E92EA1"/>
    <w:rsid w:val="00E930DE"/>
    <w:rsid w:val="00E93581"/>
    <w:rsid w:val="00E93590"/>
    <w:rsid w:val="00E93A84"/>
    <w:rsid w:val="00E93C9D"/>
    <w:rsid w:val="00E940F2"/>
    <w:rsid w:val="00E9418C"/>
    <w:rsid w:val="00E941E5"/>
    <w:rsid w:val="00E9448B"/>
    <w:rsid w:val="00E9469D"/>
    <w:rsid w:val="00E946EF"/>
    <w:rsid w:val="00E94804"/>
    <w:rsid w:val="00E94B13"/>
    <w:rsid w:val="00E94D6B"/>
    <w:rsid w:val="00E9513A"/>
    <w:rsid w:val="00E95563"/>
    <w:rsid w:val="00E959D5"/>
    <w:rsid w:val="00E95A82"/>
    <w:rsid w:val="00E95BD0"/>
    <w:rsid w:val="00E95CE4"/>
    <w:rsid w:val="00E95CFE"/>
    <w:rsid w:val="00E95EED"/>
    <w:rsid w:val="00E95F85"/>
    <w:rsid w:val="00E960FE"/>
    <w:rsid w:val="00E963C2"/>
    <w:rsid w:val="00E963D2"/>
    <w:rsid w:val="00E967FF"/>
    <w:rsid w:val="00E96823"/>
    <w:rsid w:val="00E97127"/>
    <w:rsid w:val="00E9724D"/>
    <w:rsid w:val="00E975AD"/>
    <w:rsid w:val="00E975D2"/>
    <w:rsid w:val="00E97801"/>
    <w:rsid w:val="00E97A5E"/>
    <w:rsid w:val="00E97D3B"/>
    <w:rsid w:val="00E97F59"/>
    <w:rsid w:val="00E97FBF"/>
    <w:rsid w:val="00EA0013"/>
    <w:rsid w:val="00EA0386"/>
    <w:rsid w:val="00EA042C"/>
    <w:rsid w:val="00EA054A"/>
    <w:rsid w:val="00EA0784"/>
    <w:rsid w:val="00EA0BE0"/>
    <w:rsid w:val="00EA0CFE"/>
    <w:rsid w:val="00EA0D36"/>
    <w:rsid w:val="00EA0D8C"/>
    <w:rsid w:val="00EA0EA7"/>
    <w:rsid w:val="00EA1541"/>
    <w:rsid w:val="00EA1751"/>
    <w:rsid w:val="00EA17B2"/>
    <w:rsid w:val="00EA1C9F"/>
    <w:rsid w:val="00EA1D7F"/>
    <w:rsid w:val="00EA1E34"/>
    <w:rsid w:val="00EA2127"/>
    <w:rsid w:val="00EA2173"/>
    <w:rsid w:val="00EA23A6"/>
    <w:rsid w:val="00EA258B"/>
    <w:rsid w:val="00EA25F7"/>
    <w:rsid w:val="00EA29DE"/>
    <w:rsid w:val="00EA2B69"/>
    <w:rsid w:val="00EA2B84"/>
    <w:rsid w:val="00EA2EDE"/>
    <w:rsid w:val="00EA3A67"/>
    <w:rsid w:val="00EA3A83"/>
    <w:rsid w:val="00EA3E41"/>
    <w:rsid w:val="00EA3E63"/>
    <w:rsid w:val="00EA3FF8"/>
    <w:rsid w:val="00EA4801"/>
    <w:rsid w:val="00EA50EB"/>
    <w:rsid w:val="00EA5148"/>
    <w:rsid w:val="00EA51A7"/>
    <w:rsid w:val="00EA51F2"/>
    <w:rsid w:val="00EA51FE"/>
    <w:rsid w:val="00EA5217"/>
    <w:rsid w:val="00EA561A"/>
    <w:rsid w:val="00EA56EC"/>
    <w:rsid w:val="00EA5709"/>
    <w:rsid w:val="00EA5886"/>
    <w:rsid w:val="00EA59A4"/>
    <w:rsid w:val="00EA5B33"/>
    <w:rsid w:val="00EA5BB5"/>
    <w:rsid w:val="00EA6353"/>
    <w:rsid w:val="00EA6EE4"/>
    <w:rsid w:val="00EA70FF"/>
    <w:rsid w:val="00EA713A"/>
    <w:rsid w:val="00EA7251"/>
    <w:rsid w:val="00EA79A8"/>
    <w:rsid w:val="00EA7AF0"/>
    <w:rsid w:val="00EA7BBE"/>
    <w:rsid w:val="00EB0163"/>
    <w:rsid w:val="00EB041E"/>
    <w:rsid w:val="00EB0489"/>
    <w:rsid w:val="00EB055D"/>
    <w:rsid w:val="00EB096B"/>
    <w:rsid w:val="00EB0A74"/>
    <w:rsid w:val="00EB131E"/>
    <w:rsid w:val="00EB19CE"/>
    <w:rsid w:val="00EB1F77"/>
    <w:rsid w:val="00EB215F"/>
    <w:rsid w:val="00EB25AB"/>
    <w:rsid w:val="00EB2640"/>
    <w:rsid w:val="00EB27B7"/>
    <w:rsid w:val="00EB28D5"/>
    <w:rsid w:val="00EB2DA9"/>
    <w:rsid w:val="00EB2E74"/>
    <w:rsid w:val="00EB3614"/>
    <w:rsid w:val="00EB39C5"/>
    <w:rsid w:val="00EB3BE4"/>
    <w:rsid w:val="00EB3C3D"/>
    <w:rsid w:val="00EB3FCB"/>
    <w:rsid w:val="00EB40F3"/>
    <w:rsid w:val="00EB43A8"/>
    <w:rsid w:val="00EB446C"/>
    <w:rsid w:val="00EB471D"/>
    <w:rsid w:val="00EB4723"/>
    <w:rsid w:val="00EB4CDC"/>
    <w:rsid w:val="00EB4F1F"/>
    <w:rsid w:val="00EB58C9"/>
    <w:rsid w:val="00EB5F99"/>
    <w:rsid w:val="00EB61C2"/>
    <w:rsid w:val="00EB643C"/>
    <w:rsid w:val="00EB645E"/>
    <w:rsid w:val="00EB6894"/>
    <w:rsid w:val="00EB6A7C"/>
    <w:rsid w:val="00EB6E52"/>
    <w:rsid w:val="00EB7460"/>
    <w:rsid w:val="00EB7834"/>
    <w:rsid w:val="00EB7D02"/>
    <w:rsid w:val="00EB7D57"/>
    <w:rsid w:val="00EB7FDC"/>
    <w:rsid w:val="00EC0003"/>
    <w:rsid w:val="00EC013A"/>
    <w:rsid w:val="00EC0416"/>
    <w:rsid w:val="00EC06A4"/>
    <w:rsid w:val="00EC087E"/>
    <w:rsid w:val="00EC09DD"/>
    <w:rsid w:val="00EC0B6C"/>
    <w:rsid w:val="00EC0BB1"/>
    <w:rsid w:val="00EC0DAE"/>
    <w:rsid w:val="00EC1062"/>
    <w:rsid w:val="00EC14D7"/>
    <w:rsid w:val="00EC17E4"/>
    <w:rsid w:val="00EC19C7"/>
    <w:rsid w:val="00EC1EFB"/>
    <w:rsid w:val="00EC2001"/>
    <w:rsid w:val="00EC203D"/>
    <w:rsid w:val="00EC2153"/>
    <w:rsid w:val="00EC216C"/>
    <w:rsid w:val="00EC29C0"/>
    <w:rsid w:val="00EC2A9F"/>
    <w:rsid w:val="00EC2D77"/>
    <w:rsid w:val="00EC3020"/>
    <w:rsid w:val="00EC30D8"/>
    <w:rsid w:val="00EC3185"/>
    <w:rsid w:val="00EC3221"/>
    <w:rsid w:val="00EC3582"/>
    <w:rsid w:val="00EC35FE"/>
    <w:rsid w:val="00EC385A"/>
    <w:rsid w:val="00EC3956"/>
    <w:rsid w:val="00EC3A50"/>
    <w:rsid w:val="00EC3AB2"/>
    <w:rsid w:val="00EC3ABB"/>
    <w:rsid w:val="00EC3F4F"/>
    <w:rsid w:val="00EC4667"/>
    <w:rsid w:val="00EC545C"/>
    <w:rsid w:val="00EC55E7"/>
    <w:rsid w:val="00EC5A45"/>
    <w:rsid w:val="00EC5B02"/>
    <w:rsid w:val="00EC5CC8"/>
    <w:rsid w:val="00EC6136"/>
    <w:rsid w:val="00EC62F5"/>
    <w:rsid w:val="00EC6369"/>
    <w:rsid w:val="00EC64D8"/>
    <w:rsid w:val="00EC665D"/>
    <w:rsid w:val="00EC6885"/>
    <w:rsid w:val="00EC6B7C"/>
    <w:rsid w:val="00EC6F42"/>
    <w:rsid w:val="00EC6FAF"/>
    <w:rsid w:val="00EC70BD"/>
    <w:rsid w:val="00EC7416"/>
    <w:rsid w:val="00EC746C"/>
    <w:rsid w:val="00EC74F8"/>
    <w:rsid w:val="00EC789E"/>
    <w:rsid w:val="00EC79F9"/>
    <w:rsid w:val="00EC7A27"/>
    <w:rsid w:val="00EC7AD5"/>
    <w:rsid w:val="00EC7BF3"/>
    <w:rsid w:val="00EC7E40"/>
    <w:rsid w:val="00EC7EE8"/>
    <w:rsid w:val="00ED006E"/>
    <w:rsid w:val="00ED00A7"/>
    <w:rsid w:val="00ED054B"/>
    <w:rsid w:val="00ED0675"/>
    <w:rsid w:val="00ED0916"/>
    <w:rsid w:val="00ED0957"/>
    <w:rsid w:val="00ED124B"/>
    <w:rsid w:val="00ED1A10"/>
    <w:rsid w:val="00ED203C"/>
    <w:rsid w:val="00ED21A0"/>
    <w:rsid w:val="00ED2279"/>
    <w:rsid w:val="00ED253E"/>
    <w:rsid w:val="00ED2645"/>
    <w:rsid w:val="00ED265B"/>
    <w:rsid w:val="00ED2875"/>
    <w:rsid w:val="00ED2922"/>
    <w:rsid w:val="00ED2963"/>
    <w:rsid w:val="00ED296C"/>
    <w:rsid w:val="00ED2CC4"/>
    <w:rsid w:val="00ED2FBF"/>
    <w:rsid w:val="00ED30EB"/>
    <w:rsid w:val="00ED323B"/>
    <w:rsid w:val="00ED3244"/>
    <w:rsid w:val="00ED330B"/>
    <w:rsid w:val="00ED34E9"/>
    <w:rsid w:val="00ED371D"/>
    <w:rsid w:val="00ED3774"/>
    <w:rsid w:val="00ED37EF"/>
    <w:rsid w:val="00ED3824"/>
    <w:rsid w:val="00ED3B78"/>
    <w:rsid w:val="00ED3C34"/>
    <w:rsid w:val="00ED3D47"/>
    <w:rsid w:val="00ED3F04"/>
    <w:rsid w:val="00ED41B2"/>
    <w:rsid w:val="00ED424E"/>
    <w:rsid w:val="00ED432A"/>
    <w:rsid w:val="00ED4348"/>
    <w:rsid w:val="00ED434E"/>
    <w:rsid w:val="00ED46FA"/>
    <w:rsid w:val="00ED4EF5"/>
    <w:rsid w:val="00ED51C1"/>
    <w:rsid w:val="00ED5307"/>
    <w:rsid w:val="00ED589B"/>
    <w:rsid w:val="00ED5941"/>
    <w:rsid w:val="00ED5AAC"/>
    <w:rsid w:val="00ED5BDC"/>
    <w:rsid w:val="00ED5C02"/>
    <w:rsid w:val="00ED63B2"/>
    <w:rsid w:val="00ED6863"/>
    <w:rsid w:val="00ED6BA9"/>
    <w:rsid w:val="00ED6D8E"/>
    <w:rsid w:val="00ED6E16"/>
    <w:rsid w:val="00ED7021"/>
    <w:rsid w:val="00ED70E9"/>
    <w:rsid w:val="00ED720D"/>
    <w:rsid w:val="00ED7312"/>
    <w:rsid w:val="00ED744C"/>
    <w:rsid w:val="00ED750E"/>
    <w:rsid w:val="00ED7563"/>
    <w:rsid w:val="00ED7C40"/>
    <w:rsid w:val="00ED7FD3"/>
    <w:rsid w:val="00EE0BA1"/>
    <w:rsid w:val="00EE0E2F"/>
    <w:rsid w:val="00EE0F0F"/>
    <w:rsid w:val="00EE0F7E"/>
    <w:rsid w:val="00EE1118"/>
    <w:rsid w:val="00EE14B9"/>
    <w:rsid w:val="00EE150B"/>
    <w:rsid w:val="00EE1680"/>
    <w:rsid w:val="00EE1886"/>
    <w:rsid w:val="00EE1D7E"/>
    <w:rsid w:val="00EE1FCB"/>
    <w:rsid w:val="00EE25C7"/>
    <w:rsid w:val="00EE27DC"/>
    <w:rsid w:val="00EE2808"/>
    <w:rsid w:val="00EE29AD"/>
    <w:rsid w:val="00EE29C1"/>
    <w:rsid w:val="00EE2A14"/>
    <w:rsid w:val="00EE2D76"/>
    <w:rsid w:val="00EE2DA0"/>
    <w:rsid w:val="00EE2FC4"/>
    <w:rsid w:val="00EE2FE5"/>
    <w:rsid w:val="00EE319C"/>
    <w:rsid w:val="00EE331B"/>
    <w:rsid w:val="00EE332E"/>
    <w:rsid w:val="00EE3360"/>
    <w:rsid w:val="00EE3573"/>
    <w:rsid w:val="00EE36B4"/>
    <w:rsid w:val="00EE378D"/>
    <w:rsid w:val="00EE3840"/>
    <w:rsid w:val="00EE3880"/>
    <w:rsid w:val="00EE3CB4"/>
    <w:rsid w:val="00EE3D15"/>
    <w:rsid w:val="00EE3ECD"/>
    <w:rsid w:val="00EE3F20"/>
    <w:rsid w:val="00EE4157"/>
    <w:rsid w:val="00EE417D"/>
    <w:rsid w:val="00EE4331"/>
    <w:rsid w:val="00EE4457"/>
    <w:rsid w:val="00EE485F"/>
    <w:rsid w:val="00EE4B1B"/>
    <w:rsid w:val="00EE4EBE"/>
    <w:rsid w:val="00EE500D"/>
    <w:rsid w:val="00EE51F0"/>
    <w:rsid w:val="00EE52DA"/>
    <w:rsid w:val="00EE538C"/>
    <w:rsid w:val="00EE5461"/>
    <w:rsid w:val="00EE562F"/>
    <w:rsid w:val="00EE5708"/>
    <w:rsid w:val="00EE5770"/>
    <w:rsid w:val="00EE5815"/>
    <w:rsid w:val="00EE594A"/>
    <w:rsid w:val="00EE6157"/>
    <w:rsid w:val="00EE6181"/>
    <w:rsid w:val="00EE6381"/>
    <w:rsid w:val="00EE6615"/>
    <w:rsid w:val="00EE682A"/>
    <w:rsid w:val="00EE6830"/>
    <w:rsid w:val="00EE6AA7"/>
    <w:rsid w:val="00EE6F98"/>
    <w:rsid w:val="00EE779E"/>
    <w:rsid w:val="00EE77F2"/>
    <w:rsid w:val="00EE7864"/>
    <w:rsid w:val="00EE792C"/>
    <w:rsid w:val="00EE7A8B"/>
    <w:rsid w:val="00EE7C90"/>
    <w:rsid w:val="00EE7DC7"/>
    <w:rsid w:val="00EE7DF3"/>
    <w:rsid w:val="00EE7F50"/>
    <w:rsid w:val="00EF0268"/>
    <w:rsid w:val="00EF077F"/>
    <w:rsid w:val="00EF0D86"/>
    <w:rsid w:val="00EF0FA2"/>
    <w:rsid w:val="00EF1085"/>
    <w:rsid w:val="00EF10E6"/>
    <w:rsid w:val="00EF1104"/>
    <w:rsid w:val="00EF124C"/>
    <w:rsid w:val="00EF13D7"/>
    <w:rsid w:val="00EF18C9"/>
    <w:rsid w:val="00EF19B3"/>
    <w:rsid w:val="00EF1ADB"/>
    <w:rsid w:val="00EF1DAE"/>
    <w:rsid w:val="00EF1EEA"/>
    <w:rsid w:val="00EF2407"/>
    <w:rsid w:val="00EF2441"/>
    <w:rsid w:val="00EF2493"/>
    <w:rsid w:val="00EF2C45"/>
    <w:rsid w:val="00EF3004"/>
    <w:rsid w:val="00EF347F"/>
    <w:rsid w:val="00EF3670"/>
    <w:rsid w:val="00EF38F1"/>
    <w:rsid w:val="00EF3AFA"/>
    <w:rsid w:val="00EF3D8C"/>
    <w:rsid w:val="00EF3F6D"/>
    <w:rsid w:val="00EF4064"/>
    <w:rsid w:val="00EF4208"/>
    <w:rsid w:val="00EF464C"/>
    <w:rsid w:val="00EF47DD"/>
    <w:rsid w:val="00EF4E71"/>
    <w:rsid w:val="00EF519A"/>
    <w:rsid w:val="00EF51DF"/>
    <w:rsid w:val="00EF51EB"/>
    <w:rsid w:val="00EF521E"/>
    <w:rsid w:val="00EF5273"/>
    <w:rsid w:val="00EF52BA"/>
    <w:rsid w:val="00EF578F"/>
    <w:rsid w:val="00EF57B6"/>
    <w:rsid w:val="00EF58D9"/>
    <w:rsid w:val="00EF5921"/>
    <w:rsid w:val="00EF5BD0"/>
    <w:rsid w:val="00EF5E7F"/>
    <w:rsid w:val="00EF618F"/>
    <w:rsid w:val="00EF62E3"/>
    <w:rsid w:val="00EF6397"/>
    <w:rsid w:val="00EF6599"/>
    <w:rsid w:val="00EF66A3"/>
    <w:rsid w:val="00EF6C60"/>
    <w:rsid w:val="00EF6D81"/>
    <w:rsid w:val="00EF724D"/>
    <w:rsid w:val="00EF7279"/>
    <w:rsid w:val="00EF7630"/>
    <w:rsid w:val="00EF772B"/>
    <w:rsid w:val="00EF7749"/>
    <w:rsid w:val="00EF7B06"/>
    <w:rsid w:val="00EF7BAB"/>
    <w:rsid w:val="00EF7C93"/>
    <w:rsid w:val="00EF7FC6"/>
    <w:rsid w:val="00F0010E"/>
    <w:rsid w:val="00F0015D"/>
    <w:rsid w:val="00F002C0"/>
    <w:rsid w:val="00F003AA"/>
    <w:rsid w:val="00F003EB"/>
    <w:rsid w:val="00F0040D"/>
    <w:rsid w:val="00F006ED"/>
    <w:rsid w:val="00F00741"/>
    <w:rsid w:val="00F00840"/>
    <w:rsid w:val="00F009A5"/>
    <w:rsid w:val="00F00B64"/>
    <w:rsid w:val="00F00FAD"/>
    <w:rsid w:val="00F0105A"/>
    <w:rsid w:val="00F01085"/>
    <w:rsid w:val="00F01477"/>
    <w:rsid w:val="00F0149A"/>
    <w:rsid w:val="00F015E3"/>
    <w:rsid w:val="00F01944"/>
    <w:rsid w:val="00F019D6"/>
    <w:rsid w:val="00F01C0F"/>
    <w:rsid w:val="00F01F2F"/>
    <w:rsid w:val="00F020C2"/>
    <w:rsid w:val="00F0212A"/>
    <w:rsid w:val="00F02290"/>
    <w:rsid w:val="00F023A1"/>
    <w:rsid w:val="00F0244A"/>
    <w:rsid w:val="00F02772"/>
    <w:rsid w:val="00F02D5F"/>
    <w:rsid w:val="00F031DE"/>
    <w:rsid w:val="00F033B5"/>
    <w:rsid w:val="00F03640"/>
    <w:rsid w:val="00F036A0"/>
    <w:rsid w:val="00F038B2"/>
    <w:rsid w:val="00F03E68"/>
    <w:rsid w:val="00F042D8"/>
    <w:rsid w:val="00F04352"/>
    <w:rsid w:val="00F04F5B"/>
    <w:rsid w:val="00F051F2"/>
    <w:rsid w:val="00F0526F"/>
    <w:rsid w:val="00F05C92"/>
    <w:rsid w:val="00F05CEE"/>
    <w:rsid w:val="00F06153"/>
    <w:rsid w:val="00F062B7"/>
    <w:rsid w:val="00F06948"/>
    <w:rsid w:val="00F06A92"/>
    <w:rsid w:val="00F06BEA"/>
    <w:rsid w:val="00F073E1"/>
    <w:rsid w:val="00F077CC"/>
    <w:rsid w:val="00F07861"/>
    <w:rsid w:val="00F07977"/>
    <w:rsid w:val="00F07AEC"/>
    <w:rsid w:val="00F1004E"/>
    <w:rsid w:val="00F1013E"/>
    <w:rsid w:val="00F1043B"/>
    <w:rsid w:val="00F10848"/>
    <w:rsid w:val="00F10B0E"/>
    <w:rsid w:val="00F10BAC"/>
    <w:rsid w:val="00F10E88"/>
    <w:rsid w:val="00F1134F"/>
    <w:rsid w:val="00F113BC"/>
    <w:rsid w:val="00F1160F"/>
    <w:rsid w:val="00F11AE4"/>
    <w:rsid w:val="00F12059"/>
    <w:rsid w:val="00F1216A"/>
    <w:rsid w:val="00F1216C"/>
    <w:rsid w:val="00F1317C"/>
    <w:rsid w:val="00F132ED"/>
    <w:rsid w:val="00F135DA"/>
    <w:rsid w:val="00F13668"/>
    <w:rsid w:val="00F136D7"/>
    <w:rsid w:val="00F13D7B"/>
    <w:rsid w:val="00F13FD2"/>
    <w:rsid w:val="00F14351"/>
    <w:rsid w:val="00F14658"/>
    <w:rsid w:val="00F1490B"/>
    <w:rsid w:val="00F1494E"/>
    <w:rsid w:val="00F14B5E"/>
    <w:rsid w:val="00F14EF8"/>
    <w:rsid w:val="00F15179"/>
    <w:rsid w:val="00F15410"/>
    <w:rsid w:val="00F15D32"/>
    <w:rsid w:val="00F1617C"/>
    <w:rsid w:val="00F16239"/>
    <w:rsid w:val="00F164F6"/>
    <w:rsid w:val="00F16906"/>
    <w:rsid w:val="00F16E8F"/>
    <w:rsid w:val="00F17488"/>
    <w:rsid w:val="00F17A93"/>
    <w:rsid w:val="00F17BC4"/>
    <w:rsid w:val="00F17DA5"/>
    <w:rsid w:val="00F17F6A"/>
    <w:rsid w:val="00F2019D"/>
    <w:rsid w:val="00F209BB"/>
    <w:rsid w:val="00F20B11"/>
    <w:rsid w:val="00F20D89"/>
    <w:rsid w:val="00F21039"/>
    <w:rsid w:val="00F21062"/>
    <w:rsid w:val="00F21188"/>
    <w:rsid w:val="00F212B5"/>
    <w:rsid w:val="00F214CA"/>
    <w:rsid w:val="00F215E2"/>
    <w:rsid w:val="00F215F3"/>
    <w:rsid w:val="00F21D4F"/>
    <w:rsid w:val="00F223FD"/>
    <w:rsid w:val="00F22542"/>
    <w:rsid w:val="00F22974"/>
    <w:rsid w:val="00F22A64"/>
    <w:rsid w:val="00F22D3A"/>
    <w:rsid w:val="00F22EA9"/>
    <w:rsid w:val="00F22FBB"/>
    <w:rsid w:val="00F232C3"/>
    <w:rsid w:val="00F233BA"/>
    <w:rsid w:val="00F233E1"/>
    <w:rsid w:val="00F237A5"/>
    <w:rsid w:val="00F23DFD"/>
    <w:rsid w:val="00F241F3"/>
    <w:rsid w:val="00F24338"/>
    <w:rsid w:val="00F245E8"/>
    <w:rsid w:val="00F24AA8"/>
    <w:rsid w:val="00F251E0"/>
    <w:rsid w:val="00F252F0"/>
    <w:rsid w:val="00F25390"/>
    <w:rsid w:val="00F25605"/>
    <w:rsid w:val="00F2560B"/>
    <w:rsid w:val="00F25691"/>
    <w:rsid w:val="00F25759"/>
    <w:rsid w:val="00F25968"/>
    <w:rsid w:val="00F25A2F"/>
    <w:rsid w:val="00F2619E"/>
    <w:rsid w:val="00F26500"/>
    <w:rsid w:val="00F265BF"/>
    <w:rsid w:val="00F26C88"/>
    <w:rsid w:val="00F27577"/>
    <w:rsid w:val="00F2766A"/>
    <w:rsid w:val="00F27B5D"/>
    <w:rsid w:val="00F27B78"/>
    <w:rsid w:val="00F3013C"/>
    <w:rsid w:val="00F30962"/>
    <w:rsid w:val="00F3097F"/>
    <w:rsid w:val="00F30C37"/>
    <w:rsid w:val="00F30EE8"/>
    <w:rsid w:val="00F30F56"/>
    <w:rsid w:val="00F31083"/>
    <w:rsid w:val="00F31490"/>
    <w:rsid w:val="00F31604"/>
    <w:rsid w:val="00F31639"/>
    <w:rsid w:val="00F322CE"/>
    <w:rsid w:val="00F322ED"/>
    <w:rsid w:val="00F32410"/>
    <w:rsid w:val="00F324C4"/>
    <w:rsid w:val="00F325EB"/>
    <w:rsid w:val="00F326AD"/>
    <w:rsid w:val="00F32979"/>
    <w:rsid w:val="00F32AEA"/>
    <w:rsid w:val="00F32B23"/>
    <w:rsid w:val="00F32DBF"/>
    <w:rsid w:val="00F32F1C"/>
    <w:rsid w:val="00F336DC"/>
    <w:rsid w:val="00F3379E"/>
    <w:rsid w:val="00F337CF"/>
    <w:rsid w:val="00F338A4"/>
    <w:rsid w:val="00F33945"/>
    <w:rsid w:val="00F33AAA"/>
    <w:rsid w:val="00F33B10"/>
    <w:rsid w:val="00F33E34"/>
    <w:rsid w:val="00F34033"/>
    <w:rsid w:val="00F3438B"/>
    <w:rsid w:val="00F343BB"/>
    <w:rsid w:val="00F34670"/>
    <w:rsid w:val="00F346CA"/>
    <w:rsid w:val="00F34A7B"/>
    <w:rsid w:val="00F35458"/>
    <w:rsid w:val="00F355E4"/>
    <w:rsid w:val="00F35A26"/>
    <w:rsid w:val="00F35D1C"/>
    <w:rsid w:val="00F35FD1"/>
    <w:rsid w:val="00F36587"/>
    <w:rsid w:val="00F36742"/>
    <w:rsid w:val="00F36911"/>
    <w:rsid w:val="00F36916"/>
    <w:rsid w:val="00F3694A"/>
    <w:rsid w:val="00F36F4F"/>
    <w:rsid w:val="00F370A2"/>
    <w:rsid w:val="00F37295"/>
    <w:rsid w:val="00F372EB"/>
    <w:rsid w:val="00F3734A"/>
    <w:rsid w:val="00F3741F"/>
    <w:rsid w:val="00F37D29"/>
    <w:rsid w:val="00F40148"/>
    <w:rsid w:val="00F401E2"/>
    <w:rsid w:val="00F4050B"/>
    <w:rsid w:val="00F40BAD"/>
    <w:rsid w:val="00F40CA9"/>
    <w:rsid w:val="00F40DF2"/>
    <w:rsid w:val="00F40E2A"/>
    <w:rsid w:val="00F41256"/>
    <w:rsid w:val="00F41726"/>
    <w:rsid w:val="00F4190C"/>
    <w:rsid w:val="00F419C9"/>
    <w:rsid w:val="00F41B15"/>
    <w:rsid w:val="00F41BB7"/>
    <w:rsid w:val="00F41C4B"/>
    <w:rsid w:val="00F41E45"/>
    <w:rsid w:val="00F4211D"/>
    <w:rsid w:val="00F42163"/>
    <w:rsid w:val="00F42285"/>
    <w:rsid w:val="00F423DF"/>
    <w:rsid w:val="00F42AC1"/>
    <w:rsid w:val="00F42C97"/>
    <w:rsid w:val="00F42D64"/>
    <w:rsid w:val="00F42D7C"/>
    <w:rsid w:val="00F430C9"/>
    <w:rsid w:val="00F431F7"/>
    <w:rsid w:val="00F43678"/>
    <w:rsid w:val="00F4371E"/>
    <w:rsid w:val="00F43777"/>
    <w:rsid w:val="00F43C24"/>
    <w:rsid w:val="00F43CEE"/>
    <w:rsid w:val="00F43F46"/>
    <w:rsid w:val="00F43FA7"/>
    <w:rsid w:val="00F44162"/>
    <w:rsid w:val="00F44395"/>
    <w:rsid w:val="00F4444F"/>
    <w:rsid w:val="00F445D2"/>
    <w:rsid w:val="00F4461D"/>
    <w:rsid w:val="00F44638"/>
    <w:rsid w:val="00F44980"/>
    <w:rsid w:val="00F44A48"/>
    <w:rsid w:val="00F44AA1"/>
    <w:rsid w:val="00F44C79"/>
    <w:rsid w:val="00F44F27"/>
    <w:rsid w:val="00F45222"/>
    <w:rsid w:val="00F4546D"/>
    <w:rsid w:val="00F45535"/>
    <w:rsid w:val="00F45C83"/>
    <w:rsid w:val="00F45CC4"/>
    <w:rsid w:val="00F45F84"/>
    <w:rsid w:val="00F4631C"/>
    <w:rsid w:val="00F46924"/>
    <w:rsid w:val="00F46AC0"/>
    <w:rsid w:val="00F46B2A"/>
    <w:rsid w:val="00F47289"/>
    <w:rsid w:val="00F47304"/>
    <w:rsid w:val="00F47B7F"/>
    <w:rsid w:val="00F47BF0"/>
    <w:rsid w:val="00F47DD3"/>
    <w:rsid w:val="00F50162"/>
    <w:rsid w:val="00F50687"/>
    <w:rsid w:val="00F506C9"/>
    <w:rsid w:val="00F50807"/>
    <w:rsid w:val="00F50D70"/>
    <w:rsid w:val="00F50DC4"/>
    <w:rsid w:val="00F50E33"/>
    <w:rsid w:val="00F51284"/>
    <w:rsid w:val="00F5133C"/>
    <w:rsid w:val="00F51815"/>
    <w:rsid w:val="00F51A0E"/>
    <w:rsid w:val="00F51C2C"/>
    <w:rsid w:val="00F51C63"/>
    <w:rsid w:val="00F51FD2"/>
    <w:rsid w:val="00F52152"/>
    <w:rsid w:val="00F5274A"/>
    <w:rsid w:val="00F52B9A"/>
    <w:rsid w:val="00F52C54"/>
    <w:rsid w:val="00F52DF2"/>
    <w:rsid w:val="00F52FA1"/>
    <w:rsid w:val="00F531CB"/>
    <w:rsid w:val="00F53425"/>
    <w:rsid w:val="00F534AA"/>
    <w:rsid w:val="00F53748"/>
    <w:rsid w:val="00F5377E"/>
    <w:rsid w:val="00F53946"/>
    <w:rsid w:val="00F539FC"/>
    <w:rsid w:val="00F53E8A"/>
    <w:rsid w:val="00F540E8"/>
    <w:rsid w:val="00F54187"/>
    <w:rsid w:val="00F5456E"/>
    <w:rsid w:val="00F546A9"/>
    <w:rsid w:val="00F5474C"/>
    <w:rsid w:val="00F5484F"/>
    <w:rsid w:val="00F54913"/>
    <w:rsid w:val="00F54995"/>
    <w:rsid w:val="00F54CAA"/>
    <w:rsid w:val="00F54DAF"/>
    <w:rsid w:val="00F54FFB"/>
    <w:rsid w:val="00F55133"/>
    <w:rsid w:val="00F5565F"/>
    <w:rsid w:val="00F55908"/>
    <w:rsid w:val="00F55B62"/>
    <w:rsid w:val="00F55B92"/>
    <w:rsid w:val="00F561C3"/>
    <w:rsid w:val="00F56251"/>
    <w:rsid w:val="00F56D7D"/>
    <w:rsid w:val="00F5702A"/>
    <w:rsid w:val="00F5753A"/>
    <w:rsid w:val="00F5772B"/>
    <w:rsid w:val="00F57A70"/>
    <w:rsid w:val="00F57B9B"/>
    <w:rsid w:val="00F57D42"/>
    <w:rsid w:val="00F57E2A"/>
    <w:rsid w:val="00F60201"/>
    <w:rsid w:val="00F60398"/>
    <w:rsid w:val="00F606B5"/>
    <w:rsid w:val="00F60A53"/>
    <w:rsid w:val="00F60CAA"/>
    <w:rsid w:val="00F60D96"/>
    <w:rsid w:val="00F60E11"/>
    <w:rsid w:val="00F61080"/>
    <w:rsid w:val="00F615C2"/>
    <w:rsid w:val="00F6174C"/>
    <w:rsid w:val="00F61799"/>
    <w:rsid w:val="00F617AC"/>
    <w:rsid w:val="00F61964"/>
    <w:rsid w:val="00F619B9"/>
    <w:rsid w:val="00F619DD"/>
    <w:rsid w:val="00F61A32"/>
    <w:rsid w:val="00F61B59"/>
    <w:rsid w:val="00F61BEA"/>
    <w:rsid w:val="00F61FF6"/>
    <w:rsid w:val="00F627D2"/>
    <w:rsid w:val="00F62948"/>
    <w:rsid w:val="00F62C67"/>
    <w:rsid w:val="00F62E5D"/>
    <w:rsid w:val="00F630D6"/>
    <w:rsid w:val="00F6350D"/>
    <w:rsid w:val="00F63540"/>
    <w:rsid w:val="00F638D5"/>
    <w:rsid w:val="00F6390D"/>
    <w:rsid w:val="00F63B09"/>
    <w:rsid w:val="00F63F7E"/>
    <w:rsid w:val="00F6432D"/>
    <w:rsid w:val="00F64573"/>
    <w:rsid w:val="00F64AAC"/>
    <w:rsid w:val="00F64C2E"/>
    <w:rsid w:val="00F64C72"/>
    <w:rsid w:val="00F64E6B"/>
    <w:rsid w:val="00F652B0"/>
    <w:rsid w:val="00F65363"/>
    <w:rsid w:val="00F65AD8"/>
    <w:rsid w:val="00F65DF9"/>
    <w:rsid w:val="00F66169"/>
    <w:rsid w:val="00F66223"/>
    <w:rsid w:val="00F66587"/>
    <w:rsid w:val="00F66D0A"/>
    <w:rsid w:val="00F67546"/>
    <w:rsid w:val="00F67F8E"/>
    <w:rsid w:val="00F70073"/>
    <w:rsid w:val="00F700D4"/>
    <w:rsid w:val="00F7021B"/>
    <w:rsid w:val="00F70287"/>
    <w:rsid w:val="00F7059A"/>
    <w:rsid w:val="00F7088B"/>
    <w:rsid w:val="00F708B0"/>
    <w:rsid w:val="00F708B1"/>
    <w:rsid w:val="00F70AE1"/>
    <w:rsid w:val="00F70F53"/>
    <w:rsid w:val="00F70FBD"/>
    <w:rsid w:val="00F715B9"/>
    <w:rsid w:val="00F71654"/>
    <w:rsid w:val="00F7179F"/>
    <w:rsid w:val="00F71B94"/>
    <w:rsid w:val="00F71BA6"/>
    <w:rsid w:val="00F71D54"/>
    <w:rsid w:val="00F71FE7"/>
    <w:rsid w:val="00F721C2"/>
    <w:rsid w:val="00F721FE"/>
    <w:rsid w:val="00F7290A"/>
    <w:rsid w:val="00F72932"/>
    <w:rsid w:val="00F72BA0"/>
    <w:rsid w:val="00F72D96"/>
    <w:rsid w:val="00F73558"/>
    <w:rsid w:val="00F73749"/>
    <w:rsid w:val="00F73B1B"/>
    <w:rsid w:val="00F73D4A"/>
    <w:rsid w:val="00F73D97"/>
    <w:rsid w:val="00F73F04"/>
    <w:rsid w:val="00F73FA4"/>
    <w:rsid w:val="00F7403E"/>
    <w:rsid w:val="00F7438A"/>
    <w:rsid w:val="00F74A15"/>
    <w:rsid w:val="00F74C97"/>
    <w:rsid w:val="00F74D55"/>
    <w:rsid w:val="00F74EC2"/>
    <w:rsid w:val="00F74F60"/>
    <w:rsid w:val="00F750F3"/>
    <w:rsid w:val="00F75882"/>
    <w:rsid w:val="00F75CFE"/>
    <w:rsid w:val="00F762E3"/>
    <w:rsid w:val="00F769CF"/>
    <w:rsid w:val="00F76D0B"/>
    <w:rsid w:val="00F76F45"/>
    <w:rsid w:val="00F772F8"/>
    <w:rsid w:val="00F77BC3"/>
    <w:rsid w:val="00F77F1E"/>
    <w:rsid w:val="00F80070"/>
    <w:rsid w:val="00F807F1"/>
    <w:rsid w:val="00F80C5C"/>
    <w:rsid w:val="00F80FEB"/>
    <w:rsid w:val="00F81058"/>
    <w:rsid w:val="00F811F6"/>
    <w:rsid w:val="00F8123A"/>
    <w:rsid w:val="00F815CE"/>
    <w:rsid w:val="00F81649"/>
    <w:rsid w:val="00F816E2"/>
    <w:rsid w:val="00F81828"/>
    <w:rsid w:val="00F818FC"/>
    <w:rsid w:val="00F81F3C"/>
    <w:rsid w:val="00F81F76"/>
    <w:rsid w:val="00F822A2"/>
    <w:rsid w:val="00F8243F"/>
    <w:rsid w:val="00F827CE"/>
    <w:rsid w:val="00F82B19"/>
    <w:rsid w:val="00F82FB2"/>
    <w:rsid w:val="00F83040"/>
    <w:rsid w:val="00F83065"/>
    <w:rsid w:val="00F830D6"/>
    <w:rsid w:val="00F83334"/>
    <w:rsid w:val="00F8355B"/>
    <w:rsid w:val="00F83B6B"/>
    <w:rsid w:val="00F83E9E"/>
    <w:rsid w:val="00F83F4E"/>
    <w:rsid w:val="00F83FCE"/>
    <w:rsid w:val="00F841EA"/>
    <w:rsid w:val="00F8497A"/>
    <w:rsid w:val="00F84C01"/>
    <w:rsid w:val="00F84D70"/>
    <w:rsid w:val="00F850C9"/>
    <w:rsid w:val="00F85375"/>
    <w:rsid w:val="00F8588A"/>
    <w:rsid w:val="00F85C11"/>
    <w:rsid w:val="00F85CCA"/>
    <w:rsid w:val="00F85D0C"/>
    <w:rsid w:val="00F85E06"/>
    <w:rsid w:val="00F85E79"/>
    <w:rsid w:val="00F85E86"/>
    <w:rsid w:val="00F85EBE"/>
    <w:rsid w:val="00F85F32"/>
    <w:rsid w:val="00F861EF"/>
    <w:rsid w:val="00F86262"/>
    <w:rsid w:val="00F8643B"/>
    <w:rsid w:val="00F86716"/>
    <w:rsid w:val="00F86A74"/>
    <w:rsid w:val="00F86AAB"/>
    <w:rsid w:val="00F86BF5"/>
    <w:rsid w:val="00F87069"/>
    <w:rsid w:val="00F87081"/>
    <w:rsid w:val="00F870EC"/>
    <w:rsid w:val="00F876A5"/>
    <w:rsid w:val="00F876BE"/>
    <w:rsid w:val="00F879C3"/>
    <w:rsid w:val="00F87F8C"/>
    <w:rsid w:val="00F90056"/>
    <w:rsid w:val="00F90387"/>
    <w:rsid w:val="00F904B7"/>
    <w:rsid w:val="00F907C5"/>
    <w:rsid w:val="00F91299"/>
    <w:rsid w:val="00F91495"/>
    <w:rsid w:val="00F917C1"/>
    <w:rsid w:val="00F917EE"/>
    <w:rsid w:val="00F91898"/>
    <w:rsid w:val="00F918D2"/>
    <w:rsid w:val="00F91A84"/>
    <w:rsid w:val="00F91CB9"/>
    <w:rsid w:val="00F920E9"/>
    <w:rsid w:val="00F927A4"/>
    <w:rsid w:val="00F92B9E"/>
    <w:rsid w:val="00F92C3A"/>
    <w:rsid w:val="00F930B3"/>
    <w:rsid w:val="00F9324E"/>
    <w:rsid w:val="00F932A7"/>
    <w:rsid w:val="00F93370"/>
    <w:rsid w:val="00F934ED"/>
    <w:rsid w:val="00F93C3A"/>
    <w:rsid w:val="00F93E24"/>
    <w:rsid w:val="00F93E60"/>
    <w:rsid w:val="00F941A4"/>
    <w:rsid w:val="00F9445C"/>
    <w:rsid w:val="00F94878"/>
    <w:rsid w:val="00F95251"/>
    <w:rsid w:val="00F95654"/>
    <w:rsid w:val="00F95776"/>
    <w:rsid w:val="00F958E5"/>
    <w:rsid w:val="00F95BE6"/>
    <w:rsid w:val="00F95C93"/>
    <w:rsid w:val="00F96026"/>
    <w:rsid w:val="00F96929"/>
    <w:rsid w:val="00F96BF1"/>
    <w:rsid w:val="00F96C54"/>
    <w:rsid w:val="00F96D65"/>
    <w:rsid w:val="00F96D73"/>
    <w:rsid w:val="00F96FD3"/>
    <w:rsid w:val="00F9739D"/>
    <w:rsid w:val="00F973A8"/>
    <w:rsid w:val="00F978A1"/>
    <w:rsid w:val="00F97A29"/>
    <w:rsid w:val="00F97A4D"/>
    <w:rsid w:val="00F97AFB"/>
    <w:rsid w:val="00F97BD2"/>
    <w:rsid w:val="00F97C87"/>
    <w:rsid w:val="00F97E95"/>
    <w:rsid w:val="00FA004F"/>
    <w:rsid w:val="00FA0156"/>
    <w:rsid w:val="00FA017E"/>
    <w:rsid w:val="00FA0251"/>
    <w:rsid w:val="00FA0A68"/>
    <w:rsid w:val="00FA0E9F"/>
    <w:rsid w:val="00FA1C63"/>
    <w:rsid w:val="00FA1F87"/>
    <w:rsid w:val="00FA1FEE"/>
    <w:rsid w:val="00FA20B7"/>
    <w:rsid w:val="00FA217F"/>
    <w:rsid w:val="00FA2539"/>
    <w:rsid w:val="00FA25E3"/>
    <w:rsid w:val="00FA2805"/>
    <w:rsid w:val="00FA2B5A"/>
    <w:rsid w:val="00FA3235"/>
    <w:rsid w:val="00FA33E5"/>
    <w:rsid w:val="00FA352F"/>
    <w:rsid w:val="00FA3596"/>
    <w:rsid w:val="00FA35DF"/>
    <w:rsid w:val="00FA3A4A"/>
    <w:rsid w:val="00FA405A"/>
    <w:rsid w:val="00FA4078"/>
    <w:rsid w:val="00FA40DC"/>
    <w:rsid w:val="00FA4BAF"/>
    <w:rsid w:val="00FA4DA3"/>
    <w:rsid w:val="00FA5735"/>
    <w:rsid w:val="00FA57A3"/>
    <w:rsid w:val="00FA57C2"/>
    <w:rsid w:val="00FA5BF2"/>
    <w:rsid w:val="00FA607E"/>
    <w:rsid w:val="00FA62F9"/>
    <w:rsid w:val="00FA6529"/>
    <w:rsid w:val="00FA6976"/>
    <w:rsid w:val="00FA6A5A"/>
    <w:rsid w:val="00FA6B56"/>
    <w:rsid w:val="00FA6E23"/>
    <w:rsid w:val="00FA72B5"/>
    <w:rsid w:val="00FA75B5"/>
    <w:rsid w:val="00FA7C3F"/>
    <w:rsid w:val="00FB175F"/>
    <w:rsid w:val="00FB1975"/>
    <w:rsid w:val="00FB1B0E"/>
    <w:rsid w:val="00FB219F"/>
    <w:rsid w:val="00FB21CC"/>
    <w:rsid w:val="00FB28DE"/>
    <w:rsid w:val="00FB2E61"/>
    <w:rsid w:val="00FB319B"/>
    <w:rsid w:val="00FB31A3"/>
    <w:rsid w:val="00FB330F"/>
    <w:rsid w:val="00FB3393"/>
    <w:rsid w:val="00FB36CA"/>
    <w:rsid w:val="00FB3984"/>
    <w:rsid w:val="00FB3A59"/>
    <w:rsid w:val="00FB3A9F"/>
    <w:rsid w:val="00FB3AB6"/>
    <w:rsid w:val="00FB3C01"/>
    <w:rsid w:val="00FB3C2D"/>
    <w:rsid w:val="00FB3F7A"/>
    <w:rsid w:val="00FB45F8"/>
    <w:rsid w:val="00FB4938"/>
    <w:rsid w:val="00FB4AEB"/>
    <w:rsid w:val="00FB4C10"/>
    <w:rsid w:val="00FB4D88"/>
    <w:rsid w:val="00FB4FE7"/>
    <w:rsid w:val="00FB54AC"/>
    <w:rsid w:val="00FB56C3"/>
    <w:rsid w:val="00FB5749"/>
    <w:rsid w:val="00FB5A57"/>
    <w:rsid w:val="00FB5E42"/>
    <w:rsid w:val="00FB5F80"/>
    <w:rsid w:val="00FB6205"/>
    <w:rsid w:val="00FB6610"/>
    <w:rsid w:val="00FB6626"/>
    <w:rsid w:val="00FB66C0"/>
    <w:rsid w:val="00FB68B0"/>
    <w:rsid w:val="00FB6C29"/>
    <w:rsid w:val="00FB6E0E"/>
    <w:rsid w:val="00FB6FDB"/>
    <w:rsid w:val="00FB769E"/>
    <w:rsid w:val="00FB7764"/>
    <w:rsid w:val="00FB7833"/>
    <w:rsid w:val="00FB79D3"/>
    <w:rsid w:val="00FB7CF0"/>
    <w:rsid w:val="00FB7FDD"/>
    <w:rsid w:val="00FC003C"/>
    <w:rsid w:val="00FC0066"/>
    <w:rsid w:val="00FC02A9"/>
    <w:rsid w:val="00FC02EC"/>
    <w:rsid w:val="00FC04F3"/>
    <w:rsid w:val="00FC0793"/>
    <w:rsid w:val="00FC08AA"/>
    <w:rsid w:val="00FC0AB2"/>
    <w:rsid w:val="00FC101D"/>
    <w:rsid w:val="00FC151B"/>
    <w:rsid w:val="00FC1522"/>
    <w:rsid w:val="00FC1779"/>
    <w:rsid w:val="00FC18EA"/>
    <w:rsid w:val="00FC2121"/>
    <w:rsid w:val="00FC2514"/>
    <w:rsid w:val="00FC270F"/>
    <w:rsid w:val="00FC2710"/>
    <w:rsid w:val="00FC29CD"/>
    <w:rsid w:val="00FC2BA5"/>
    <w:rsid w:val="00FC2DBF"/>
    <w:rsid w:val="00FC2DE6"/>
    <w:rsid w:val="00FC2ECE"/>
    <w:rsid w:val="00FC2F99"/>
    <w:rsid w:val="00FC308D"/>
    <w:rsid w:val="00FC3503"/>
    <w:rsid w:val="00FC3EBF"/>
    <w:rsid w:val="00FC4071"/>
    <w:rsid w:val="00FC441C"/>
    <w:rsid w:val="00FC4C52"/>
    <w:rsid w:val="00FC5089"/>
    <w:rsid w:val="00FC519C"/>
    <w:rsid w:val="00FC51DB"/>
    <w:rsid w:val="00FC52FB"/>
    <w:rsid w:val="00FC5391"/>
    <w:rsid w:val="00FC53D9"/>
    <w:rsid w:val="00FC57F6"/>
    <w:rsid w:val="00FC5A76"/>
    <w:rsid w:val="00FC5B9E"/>
    <w:rsid w:val="00FC5F89"/>
    <w:rsid w:val="00FC6236"/>
    <w:rsid w:val="00FC629A"/>
    <w:rsid w:val="00FC68DB"/>
    <w:rsid w:val="00FC6A4B"/>
    <w:rsid w:val="00FC6D99"/>
    <w:rsid w:val="00FC712B"/>
    <w:rsid w:val="00FC7A83"/>
    <w:rsid w:val="00FC7BC2"/>
    <w:rsid w:val="00FC7F60"/>
    <w:rsid w:val="00FD02A1"/>
    <w:rsid w:val="00FD0366"/>
    <w:rsid w:val="00FD0727"/>
    <w:rsid w:val="00FD0838"/>
    <w:rsid w:val="00FD0C76"/>
    <w:rsid w:val="00FD0C79"/>
    <w:rsid w:val="00FD0D82"/>
    <w:rsid w:val="00FD0FA2"/>
    <w:rsid w:val="00FD15C3"/>
    <w:rsid w:val="00FD1A92"/>
    <w:rsid w:val="00FD1C5A"/>
    <w:rsid w:val="00FD2280"/>
    <w:rsid w:val="00FD256A"/>
    <w:rsid w:val="00FD2B44"/>
    <w:rsid w:val="00FD2DB5"/>
    <w:rsid w:val="00FD2FB3"/>
    <w:rsid w:val="00FD303E"/>
    <w:rsid w:val="00FD3680"/>
    <w:rsid w:val="00FD3A0F"/>
    <w:rsid w:val="00FD4022"/>
    <w:rsid w:val="00FD412D"/>
    <w:rsid w:val="00FD43F2"/>
    <w:rsid w:val="00FD4A8D"/>
    <w:rsid w:val="00FD4AB9"/>
    <w:rsid w:val="00FD4AF5"/>
    <w:rsid w:val="00FD4CE3"/>
    <w:rsid w:val="00FD4D84"/>
    <w:rsid w:val="00FD501F"/>
    <w:rsid w:val="00FD50E9"/>
    <w:rsid w:val="00FD53D6"/>
    <w:rsid w:val="00FD5765"/>
    <w:rsid w:val="00FD57B9"/>
    <w:rsid w:val="00FD5C21"/>
    <w:rsid w:val="00FD5D5D"/>
    <w:rsid w:val="00FD5F5F"/>
    <w:rsid w:val="00FD65FC"/>
    <w:rsid w:val="00FD6A08"/>
    <w:rsid w:val="00FD6ACE"/>
    <w:rsid w:val="00FD6AD1"/>
    <w:rsid w:val="00FD6DD4"/>
    <w:rsid w:val="00FD6EC7"/>
    <w:rsid w:val="00FD70E8"/>
    <w:rsid w:val="00FD7328"/>
    <w:rsid w:val="00FD7692"/>
    <w:rsid w:val="00FD772E"/>
    <w:rsid w:val="00FD7D48"/>
    <w:rsid w:val="00FD7ECA"/>
    <w:rsid w:val="00FD7F12"/>
    <w:rsid w:val="00FE0315"/>
    <w:rsid w:val="00FE0D9B"/>
    <w:rsid w:val="00FE121A"/>
    <w:rsid w:val="00FE15E7"/>
    <w:rsid w:val="00FE1614"/>
    <w:rsid w:val="00FE1633"/>
    <w:rsid w:val="00FE1643"/>
    <w:rsid w:val="00FE1771"/>
    <w:rsid w:val="00FE2452"/>
    <w:rsid w:val="00FE24FF"/>
    <w:rsid w:val="00FE25DA"/>
    <w:rsid w:val="00FE2B92"/>
    <w:rsid w:val="00FE2ECC"/>
    <w:rsid w:val="00FE37AE"/>
    <w:rsid w:val="00FE39F0"/>
    <w:rsid w:val="00FE3D17"/>
    <w:rsid w:val="00FE3D90"/>
    <w:rsid w:val="00FE3F82"/>
    <w:rsid w:val="00FE3FDA"/>
    <w:rsid w:val="00FE426C"/>
    <w:rsid w:val="00FE4B92"/>
    <w:rsid w:val="00FE4BD6"/>
    <w:rsid w:val="00FE4DC3"/>
    <w:rsid w:val="00FE5264"/>
    <w:rsid w:val="00FE5676"/>
    <w:rsid w:val="00FE59FE"/>
    <w:rsid w:val="00FE5A82"/>
    <w:rsid w:val="00FE5BE6"/>
    <w:rsid w:val="00FE5E0F"/>
    <w:rsid w:val="00FE5E1B"/>
    <w:rsid w:val="00FE6034"/>
    <w:rsid w:val="00FE6043"/>
    <w:rsid w:val="00FE6327"/>
    <w:rsid w:val="00FE6665"/>
    <w:rsid w:val="00FE6753"/>
    <w:rsid w:val="00FE69D0"/>
    <w:rsid w:val="00FE6B20"/>
    <w:rsid w:val="00FE70FA"/>
    <w:rsid w:val="00FE72C3"/>
    <w:rsid w:val="00FE7578"/>
    <w:rsid w:val="00FE75A3"/>
    <w:rsid w:val="00FE77B2"/>
    <w:rsid w:val="00FE7B9A"/>
    <w:rsid w:val="00FE7C47"/>
    <w:rsid w:val="00FE7D73"/>
    <w:rsid w:val="00FF02AE"/>
    <w:rsid w:val="00FF048F"/>
    <w:rsid w:val="00FF0B1F"/>
    <w:rsid w:val="00FF0BE0"/>
    <w:rsid w:val="00FF0CDD"/>
    <w:rsid w:val="00FF11F4"/>
    <w:rsid w:val="00FF1204"/>
    <w:rsid w:val="00FF12CC"/>
    <w:rsid w:val="00FF15D6"/>
    <w:rsid w:val="00FF19AC"/>
    <w:rsid w:val="00FF2842"/>
    <w:rsid w:val="00FF2AE2"/>
    <w:rsid w:val="00FF2EFC"/>
    <w:rsid w:val="00FF3019"/>
    <w:rsid w:val="00FF30E8"/>
    <w:rsid w:val="00FF35D2"/>
    <w:rsid w:val="00FF3915"/>
    <w:rsid w:val="00FF3965"/>
    <w:rsid w:val="00FF48F6"/>
    <w:rsid w:val="00FF49FD"/>
    <w:rsid w:val="00FF506E"/>
    <w:rsid w:val="00FF50A5"/>
    <w:rsid w:val="00FF50AF"/>
    <w:rsid w:val="00FF50BA"/>
    <w:rsid w:val="00FF5179"/>
    <w:rsid w:val="00FF51B4"/>
    <w:rsid w:val="00FF54E3"/>
    <w:rsid w:val="00FF5791"/>
    <w:rsid w:val="00FF59DD"/>
    <w:rsid w:val="00FF5A2B"/>
    <w:rsid w:val="00FF5BE8"/>
    <w:rsid w:val="00FF5E16"/>
    <w:rsid w:val="00FF616F"/>
    <w:rsid w:val="00FF6D3D"/>
    <w:rsid w:val="00FF6F08"/>
    <w:rsid w:val="00FF71B2"/>
    <w:rsid w:val="00FF720C"/>
    <w:rsid w:val="00FF784B"/>
    <w:rsid w:val="00FF7A8A"/>
    <w:rsid w:val="00FF7C21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30DA7BE8"/>
  <w15:chartTrackingRefBased/>
  <w15:docId w15:val="{F35C79CA-FE06-4EA9-AFF2-AEE1854CE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rdia New" w:eastAsia="PMingLiU" w:hAnsi="Cordia New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Block Text" w:uiPriority="99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352D"/>
    <w:rPr>
      <w:rFonts w:cs="Cordia New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pBdr>
        <w:bottom w:val="single" w:sz="4" w:space="1" w:color="000000"/>
      </w:pBdr>
      <w:jc w:val="center"/>
      <w:outlineLvl w:val="0"/>
    </w:pPr>
    <w:rPr>
      <w:rFonts w:ascii="Angsana New" w:cs="Angsana New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pPr>
      <w:keepNext/>
      <w:jc w:val="right"/>
      <w:outlineLvl w:val="1"/>
    </w:pPr>
    <w:rPr>
      <w:rFonts w:ascii="Angsana New"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ngsana New"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jc w:val="thaiDistribute"/>
      <w:outlineLvl w:val="3"/>
    </w:pPr>
    <w:rPr>
      <w:rFonts w:ascii="Angsana New" w:cs="Angsana New"/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pBdr>
        <w:bottom w:val="single" w:sz="4" w:space="1" w:color="000000"/>
      </w:pBdr>
      <w:jc w:val="right"/>
      <w:outlineLvl w:val="4"/>
    </w:pPr>
    <w:rPr>
      <w:rFonts w:ascii="Angsana New"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qFormat/>
    <w:pPr>
      <w:outlineLvl w:val="5"/>
    </w:pPr>
    <w:rPr>
      <w:rFonts w:ascii="Arial" w:hAnsi="Arial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qFormat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qFormat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rPr>
      <w:rFonts w:ascii="Arial" w:hAnsi="Arial" w:cs="Angsana New"/>
      <w:snapToGrid w:val="0"/>
      <w:color w:val="auto"/>
      <w:lang w:val="x-none" w:eastAsia="th-TH"/>
    </w:rPr>
  </w:style>
  <w:style w:type="paragraph" w:styleId="BodyTextIndent">
    <w:name w:val="Body Text Indent"/>
    <w:basedOn w:val="Normal"/>
    <w:next w:val="Normal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rPr>
      <w:rFonts w:ascii="Arial" w:hAnsi="Arial"/>
      <w:b/>
      <w:bCs/>
      <w:snapToGrid w:val="0"/>
      <w:color w:val="auto"/>
      <w:lang w:eastAsia="th-TH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135"/>
      <w:jc w:val="right"/>
    </w:pPr>
    <w:rPr>
      <w:rFonts w:ascii="Angsana New" w:cs="Angsana New"/>
      <w:b/>
      <w:bCs/>
      <w:sz w:val="28"/>
      <w:szCs w:val="28"/>
    </w:rPr>
  </w:style>
  <w:style w:type="paragraph" w:styleId="BodyText">
    <w:name w:val="Body Text"/>
    <w:basedOn w:val="Normal"/>
    <w:rPr>
      <w:rFonts w:ascii="Angsana New" w:cs="Angsana New"/>
      <w:b/>
      <w:bCs/>
      <w:sz w:val="28"/>
      <w:szCs w:val="28"/>
    </w:rPr>
  </w:style>
  <w:style w:type="paragraph" w:styleId="BodyText2">
    <w:name w:val="Body Text 2"/>
    <w:basedOn w:val="Normal"/>
    <w:pPr>
      <w:tabs>
        <w:tab w:val="left" w:pos="624"/>
        <w:tab w:val="left" w:pos="5227"/>
        <w:tab w:val="left" w:pos="6461"/>
        <w:tab w:val="left" w:pos="7709"/>
        <w:tab w:val="left" w:pos="7882"/>
        <w:tab w:val="left" w:pos="9067"/>
      </w:tabs>
      <w:jc w:val="both"/>
    </w:pPr>
    <w:rPr>
      <w:rFonts w:ascii="Browallia New" w:cs="Courier New"/>
      <w:snapToGrid w:val="0"/>
      <w:sz w:val="30"/>
      <w:szCs w:val="30"/>
      <w:lang w:eastAsia="th-TH"/>
    </w:rPr>
  </w:style>
  <w:style w:type="paragraph" w:styleId="BodyTextIndent3">
    <w:name w:val="Body Text Indent 3"/>
    <w:basedOn w:val="Normal"/>
    <w:pPr>
      <w:ind w:left="720"/>
      <w:jc w:val="thaiDistribute"/>
    </w:pPr>
    <w:rPr>
      <w:rFonts w:ascii="Angsana New" w:cs="Angsana New"/>
      <w:sz w:val="28"/>
      <w:szCs w:val="28"/>
    </w:rPr>
  </w:style>
  <w:style w:type="paragraph" w:styleId="Caption">
    <w:name w:val="caption"/>
    <w:basedOn w:val="Normal"/>
    <w:next w:val="Normal"/>
    <w:qFormat/>
    <w:pPr>
      <w:jc w:val="thaiDistribute"/>
    </w:pPr>
    <w:rPr>
      <w:rFonts w:ascii="Browallia New" w:cs="Courier New"/>
      <w:color w:val="auto"/>
      <w:sz w:val="30"/>
      <w:szCs w:val="30"/>
    </w:rPr>
  </w:style>
  <w:style w:type="paragraph" w:styleId="MacroText">
    <w:name w:val="macro"/>
    <w:link w:val="MacroTextChar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  <w:lang w:val="en-US" w:eastAsia="en-US"/>
    </w:rPr>
  </w:style>
  <w:style w:type="paragraph" w:customStyle="1" w:styleId="a">
    <w:name w:val="เนื้อเรื่อง"/>
    <w:basedOn w:val="Normal"/>
    <w:uiPriority w:val="99"/>
    <w:pPr>
      <w:ind w:right="386"/>
    </w:pPr>
    <w:rPr>
      <w:rFonts w:eastAsia="Times New Roman" w:cs="Courier New"/>
      <w:color w:val="auto"/>
      <w:sz w:val="28"/>
      <w:szCs w:val="28"/>
    </w:rPr>
  </w:style>
  <w:style w:type="character" w:styleId="LineNumber">
    <w:name w:val="line number"/>
    <w:rPr>
      <w:rFonts w:ascii="Arial" w:hAnsi="Arial"/>
      <w:sz w:val="16"/>
      <w:szCs w:val="16"/>
    </w:rPr>
  </w:style>
  <w:style w:type="paragraph" w:customStyle="1" w:styleId="a0">
    <w:name w:val="à¹×éÍàÃ×èÍ§"/>
    <w:basedOn w:val="Normal"/>
    <w:pPr>
      <w:ind w:right="386"/>
    </w:pPr>
    <w:rPr>
      <w:rFonts w:eastAsia="Times New Roman" w:cs="Browallia New"/>
      <w:color w:val="auto"/>
      <w:sz w:val="28"/>
      <w:szCs w:val="28"/>
    </w:rPr>
  </w:style>
  <w:style w:type="paragraph" w:styleId="BlockText">
    <w:name w:val="Block Text"/>
    <w:basedOn w:val="Normal"/>
    <w:uiPriority w:val="99"/>
    <w:pPr>
      <w:ind w:left="425" w:right="-693"/>
      <w:jc w:val="thaiDistribute"/>
    </w:pPr>
    <w:rPr>
      <w:rFonts w:ascii="Angsana New" w:cs="Angsana New"/>
      <w:sz w:val="28"/>
      <w:szCs w:val="28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Courier New" w:hAnsi="Courier New" w:cs="Arial Unicode MS"/>
      <w:color w:val="auto"/>
      <w:sz w:val="20"/>
      <w:szCs w:val="20"/>
    </w:rPr>
  </w:style>
  <w:style w:type="paragraph" w:customStyle="1" w:styleId="a1">
    <w:name w:val="???????????"/>
    <w:basedOn w:val="Normal"/>
    <w:pPr>
      <w:ind w:right="386"/>
    </w:pPr>
    <w:rPr>
      <w:rFonts w:ascii="Arial" w:hAnsi="Arial" w:cs="Angsana New"/>
      <w:b/>
      <w:bCs/>
      <w:color w:val="auto"/>
      <w:sz w:val="28"/>
      <w:szCs w:val="28"/>
      <w:lang w:val="th-TH"/>
    </w:rPr>
  </w:style>
  <w:style w:type="paragraph" w:styleId="BalloonText">
    <w:name w:val="Balloon Text"/>
    <w:basedOn w:val="Normal"/>
    <w:semiHidden/>
    <w:rPr>
      <w:rFonts w:ascii="Tahoma" w:hAnsi="Tahoma" w:cs="Angsana New"/>
      <w:sz w:val="16"/>
      <w:szCs w:val="18"/>
    </w:rPr>
  </w:style>
  <w:style w:type="paragraph" w:styleId="ListBullet">
    <w:name w:val="List Bullet"/>
    <w:basedOn w:val="Normal"/>
    <w:autoRedefine/>
    <w:pPr>
      <w:numPr>
        <w:numId w:val="1"/>
      </w:numPr>
      <w:jc w:val="both"/>
    </w:pPr>
    <w:rPr>
      <w:rFonts w:ascii="Times New Roman" w:hAnsi="Times New Roman" w:cs="Angsana New"/>
      <w:color w:val="auto"/>
      <w:szCs w:val="28"/>
    </w:rPr>
  </w:style>
  <w:style w:type="paragraph" w:customStyle="1" w:styleId="Style3">
    <w:name w:val="Style3"/>
    <w:basedOn w:val="Normal"/>
    <w:rsid w:val="00CE4011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</w:pPr>
    <w:rPr>
      <w:rFonts w:ascii="Arial" w:eastAsia="Times New Roman" w:hAnsi="Arial" w:cs="Angsana New"/>
      <w:color w:val="auto"/>
      <w:sz w:val="16"/>
      <w:szCs w:val="16"/>
    </w:rPr>
  </w:style>
  <w:style w:type="character" w:styleId="CommentReference">
    <w:name w:val="annotation reference"/>
    <w:semiHidden/>
    <w:rsid w:val="00BA7570"/>
    <w:rPr>
      <w:rFonts w:ascii="Arial" w:hAnsi="Arial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690E52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8"/>
      <w:lang w:val="en-US"/>
    </w:rPr>
  </w:style>
  <w:style w:type="character" w:customStyle="1" w:styleId="HeaderChar">
    <w:name w:val="Header Char"/>
    <w:link w:val="Header"/>
    <w:rsid w:val="009C2A11"/>
    <w:rPr>
      <w:rFonts w:ascii="Arial" w:hAnsi="Arial" w:cs="Cordia New"/>
      <w:snapToGrid w:val="0"/>
      <w:sz w:val="24"/>
      <w:szCs w:val="24"/>
      <w:lang w:eastAsia="th-TH"/>
    </w:rPr>
  </w:style>
  <w:style w:type="character" w:styleId="BookTitle">
    <w:name w:val="Book Title"/>
    <w:uiPriority w:val="33"/>
    <w:qFormat/>
    <w:rsid w:val="005F21E0"/>
    <w:rPr>
      <w:b/>
      <w:bCs/>
      <w:smallCaps/>
      <w:spacing w:val="5"/>
    </w:rPr>
  </w:style>
  <w:style w:type="table" w:styleId="TableGrid">
    <w:name w:val="Table Grid"/>
    <w:basedOn w:val="TableNormal"/>
    <w:uiPriority w:val="39"/>
    <w:rsid w:val="00EF5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741F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8"/>
      <w:lang w:val="en-US"/>
    </w:rPr>
  </w:style>
  <w:style w:type="paragraph" w:styleId="CommentText">
    <w:name w:val="annotation text"/>
    <w:basedOn w:val="Normal"/>
    <w:link w:val="CommentTextChar"/>
    <w:rsid w:val="00D22D23"/>
    <w:rPr>
      <w:sz w:val="20"/>
      <w:szCs w:val="25"/>
    </w:rPr>
  </w:style>
  <w:style w:type="character" w:customStyle="1" w:styleId="CommentTextChar">
    <w:name w:val="Comment Text Char"/>
    <w:link w:val="CommentText"/>
    <w:rsid w:val="00D22D23"/>
    <w:rPr>
      <w:rFonts w:cs="Cordia New"/>
      <w:color w:val="000000"/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22D23"/>
    <w:rPr>
      <w:b/>
      <w:bCs/>
    </w:rPr>
  </w:style>
  <w:style w:type="character" w:customStyle="1" w:styleId="CommentSubjectChar">
    <w:name w:val="Comment Subject Char"/>
    <w:link w:val="CommentSubject"/>
    <w:rsid w:val="00D22D23"/>
    <w:rPr>
      <w:rFonts w:cs="Cordia New"/>
      <w:b/>
      <w:bCs/>
      <w:color w:val="000000"/>
      <w:szCs w:val="25"/>
      <w:lang w:eastAsia="en-US"/>
    </w:rPr>
  </w:style>
  <w:style w:type="character" w:customStyle="1" w:styleId="MacroTextChar">
    <w:name w:val="Macro Text Char"/>
    <w:link w:val="MacroText"/>
    <w:rsid w:val="006F3BD6"/>
    <w:rPr>
      <w:rFonts w:ascii="Arial" w:hAnsi="Arial"/>
      <w:lang w:val="en-US" w:eastAsia="en-US"/>
    </w:rPr>
  </w:style>
  <w:style w:type="character" w:customStyle="1" w:styleId="FooterChar">
    <w:name w:val="Footer Char"/>
    <w:link w:val="Footer"/>
    <w:uiPriority w:val="99"/>
    <w:rsid w:val="00B81CBE"/>
    <w:rPr>
      <w:rFonts w:cs="Cordia New"/>
      <w:color w:val="000000"/>
      <w:sz w:val="24"/>
      <w:szCs w:val="24"/>
      <w:lang w:val="en-GB"/>
    </w:rPr>
  </w:style>
  <w:style w:type="table" w:customStyle="1" w:styleId="PwCTableText">
    <w:name w:val="PwC Table Text"/>
    <w:basedOn w:val="TableNormal"/>
    <w:uiPriority w:val="99"/>
    <w:qFormat/>
    <w:rsid w:val="00DB3349"/>
    <w:pPr>
      <w:spacing w:before="60" w:after="60"/>
    </w:pPr>
    <w:rPr>
      <w:rFonts w:ascii="Georgia" w:eastAsia="Calibri" w:hAnsi="Georgia" w:cs="Cordia New"/>
      <w:lang w:bidi="ar-SA"/>
    </w:rPr>
    <w:tblPr>
      <w:tblStyleRowBandSize w:val="1"/>
      <w:tblInd w:w="0" w:type="nil"/>
      <w:tblBorders>
        <w:insideH w:val="dotted" w:sz="4" w:space="0" w:color="44546A"/>
      </w:tblBorders>
    </w:tblPr>
    <w:tblStylePr w:type="firstRow">
      <w:rPr>
        <w:b/>
      </w:rPr>
      <w:tblPr/>
      <w:tcPr>
        <w:tcBorders>
          <w:top w:val="single" w:sz="6" w:space="0" w:color="44546A"/>
          <w:bottom w:val="single" w:sz="6" w:space="0" w:color="44546A"/>
        </w:tcBorders>
      </w:tcPr>
    </w:tblStylePr>
    <w:tblStylePr w:type="lastRow">
      <w:rPr>
        <w:b/>
      </w:rPr>
      <w:tblPr/>
      <w:tcPr>
        <w:tcBorders>
          <w:top w:val="single" w:sz="6" w:space="0" w:color="44546A"/>
          <w:bottom w:val="single" w:sz="6" w:space="0" w:color="44546A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styleId="Hyperlink">
    <w:name w:val="Hyperlink"/>
    <w:uiPriority w:val="99"/>
    <w:unhideWhenUsed/>
    <w:rsid w:val="00A1386C"/>
    <w:rPr>
      <w:color w:val="0000FF"/>
      <w:u w:val="single"/>
    </w:rPr>
  </w:style>
  <w:style w:type="paragraph" w:customStyle="1" w:styleId="1">
    <w:name w:val="เนื้อเรื่อง1"/>
    <w:basedOn w:val="Normal"/>
    <w:rsid w:val="00C4484D"/>
    <w:pPr>
      <w:widowControl w:val="0"/>
      <w:autoSpaceDE w:val="0"/>
      <w:autoSpaceDN w:val="0"/>
      <w:adjustRightInd w:val="0"/>
      <w:spacing w:line="360" w:lineRule="atLeast"/>
      <w:ind w:right="386"/>
      <w:jc w:val="both"/>
      <w:textAlignment w:val="baseline"/>
    </w:pPr>
    <w:rPr>
      <w:rFonts w:ascii="Arial" w:eastAsia="Times New Roman" w:hAnsi="Arial" w:cs="Angsana New"/>
      <w:b/>
      <w:bCs/>
      <w:color w:val="auto"/>
      <w:sz w:val="28"/>
      <w:szCs w:val="28"/>
      <w:lang w:eastAsia="en-GB"/>
    </w:rPr>
  </w:style>
  <w:style w:type="paragraph" w:styleId="NoSpacing">
    <w:name w:val="No Spacing"/>
    <w:uiPriority w:val="1"/>
    <w:qFormat/>
    <w:rsid w:val="00616CE1"/>
    <w:rPr>
      <w:rFonts w:ascii="Ink Free" w:eastAsia="Ink Free" w:hAnsi="Ink Free" w:cs="Ink Free"/>
      <w:color w:val="00B050"/>
      <w:lang w:eastAsia="en-US"/>
    </w:rPr>
  </w:style>
  <w:style w:type="paragraph" w:styleId="NormalWeb">
    <w:name w:val="Normal (Web)"/>
    <w:basedOn w:val="Normal"/>
    <w:uiPriority w:val="99"/>
    <w:unhideWhenUsed/>
    <w:rsid w:val="00616CE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Style1">
    <w:name w:val="Style1"/>
    <w:next w:val="Normal"/>
    <w:qFormat/>
    <w:rsid w:val="00714D72"/>
    <w:pPr>
      <w:ind w:left="504" w:hanging="504"/>
      <w:jc w:val="both"/>
    </w:pPr>
    <w:rPr>
      <w:rFonts w:ascii="Browallia New" w:eastAsia="Times New Roman" w:hAnsi="Browallia New" w:cs="Browallia New"/>
      <w:sz w:val="26"/>
      <w:szCs w:val="26"/>
      <w:lang w:eastAsia="en-US"/>
    </w:rPr>
  </w:style>
  <w:style w:type="table" w:customStyle="1" w:styleId="TableGrid1">
    <w:name w:val="Table Grid1"/>
    <w:basedOn w:val="TableNormal"/>
    <w:next w:val="TableGrid"/>
    <w:uiPriority w:val="39"/>
    <w:rsid w:val="006D2B5F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D2B5F"/>
    <w:rPr>
      <w:rFonts w:ascii="Arial" w:eastAsia="Arial" w:hAnsi="Arial"/>
      <w:sz w:val="22"/>
      <w:szCs w:val="28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Strong">
    <w:name w:val="Strong"/>
    <w:uiPriority w:val="22"/>
    <w:qFormat/>
    <w:rsid w:val="003C308E"/>
    <w:rPr>
      <w:b/>
      <w:bCs/>
    </w:rPr>
  </w:style>
  <w:style w:type="character" w:styleId="UnresolvedMention">
    <w:name w:val="Unresolved Mention"/>
    <w:uiPriority w:val="99"/>
    <w:semiHidden/>
    <w:unhideWhenUsed/>
    <w:rsid w:val="00AD4DB7"/>
    <w:rPr>
      <w:color w:val="605E5C"/>
      <w:shd w:val="clear" w:color="auto" w:fill="E1DFDD"/>
    </w:rPr>
  </w:style>
  <w:style w:type="character" w:customStyle="1" w:styleId="Heading3Char">
    <w:name w:val="Heading 3 Char"/>
    <w:link w:val="Heading3"/>
    <w:rsid w:val="00A7529E"/>
    <w:rPr>
      <w:rFonts w:ascii="Angsana New"/>
      <w:b/>
      <w:bCs/>
      <w:color w:val="000000"/>
      <w:sz w:val="28"/>
      <w:szCs w:val="28"/>
      <w:lang w:eastAsia="en-US"/>
    </w:rPr>
  </w:style>
  <w:style w:type="character" w:customStyle="1" w:styleId="Heading1Char">
    <w:name w:val="Heading 1 Char"/>
    <w:link w:val="Heading1"/>
    <w:rsid w:val="003E6685"/>
    <w:rPr>
      <w:rFonts w:ascii="Angsana New"/>
      <w:b/>
      <w:bCs/>
      <w:color w:val="000000"/>
      <w:sz w:val="28"/>
      <w:szCs w:val="28"/>
      <w:lang w:eastAsia="en-US"/>
    </w:rPr>
  </w:style>
  <w:style w:type="table" w:customStyle="1" w:styleId="TableGrid2">
    <w:name w:val="Table Grid2"/>
    <w:basedOn w:val="TableNormal"/>
    <w:next w:val="TableGrid"/>
    <w:uiPriority w:val="39"/>
    <w:rsid w:val="00CF3A01"/>
    <w:rPr>
      <w:rFonts w:ascii="Calibri" w:eastAsia="Calibri" w:hAnsi="Calibri" w:cs="Cordia New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Header"/>
    <w:rsid w:val="009C54E9"/>
    <w:pPr>
      <w:pBdr>
        <w:top w:val="single" w:sz="4" w:space="1" w:color="auto"/>
        <w:bottom w:val="single" w:sz="4" w:space="1" w:color="auto"/>
      </w:pBdr>
      <w:tabs>
        <w:tab w:val="left" w:pos="-1818"/>
      </w:tabs>
      <w:spacing w:line="240" w:lineRule="atLeast"/>
      <w:ind w:right="176"/>
      <w:jc w:val="right"/>
    </w:pPr>
    <w:rPr>
      <w:rFonts w:ascii="Times New Roman" w:eastAsia="Times New Roman" w:hAnsi="Times New Roman"/>
      <w:snapToGrid/>
      <w:sz w:val="20"/>
      <w:szCs w:val="20"/>
      <w:lang w:val="en-US" w:eastAsia="x-none"/>
    </w:rPr>
  </w:style>
  <w:style w:type="character" w:customStyle="1" w:styleId="Heading8Char">
    <w:name w:val="Heading 8 Char"/>
    <w:link w:val="Heading8"/>
    <w:rsid w:val="009953EB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2Char">
    <w:name w:val="Heading 2 Char"/>
    <w:link w:val="Heading2"/>
    <w:rsid w:val="00EF7C93"/>
    <w:rPr>
      <w:rFonts w:ascii="Angsana New"/>
      <w:b/>
      <w:bCs/>
      <w:color w:val="000000"/>
      <w:sz w:val="28"/>
      <w:szCs w:val="28"/>
      <w:lang w:eastAsia="en-US"/>
    </w:rPr>
  </w:style>
  <w:style w:type="paragraph" w:styleId="Title">
    <w:name w:val="Title"/>
    <w:basedOn w:val="Normal"/>
    <w:next w:val="Normal"/>
    <w:link w:val="TitleChar"/>
    <w:qFormat/>
    <w:rsid w:val="0040364C"/>
    <w:pPr>
      <w:spacing w:before="240" w:after="60"/>
      <w:jc w:val="center"/>
      <w:outlineLvl w:val="0"/>
    </w:pPr>
    <w:rPr>
      <w:rFonts w:ascii="Calibri Light" w:eastAsia="Times New Roman" w:hAnsi="Calibri Light" w:cs="Angsana New"/>
      <w:b/>
      <w:bCs/>
      <w:kern w:val="28"/>
      <w:sz w:val="32"/>
      <w:szCs w:val="40"/>
    </w:rPr>
  </w:style>
  <w:style w:type="character" w:customStyle="1" w:styleId="TitleChar">
    <w:name w:val="Title Char"/>
    <w:link w:val="Title"/>
    <w:rsid w:val="0040364C"/>
    <w:rPr>
      <w:rFonts w:ascii="Calibri Light" w:eastAsia="Times New Roman" w:hAnsi="Calibri Light" w:cs="Angsana New"/>
      <w:b/>
      <w:bCs/>
      <w:color w:val="000000"/>
      <w:kern w:val="28"/>
      <w:sz w:val="32"/>
      <w:szCs w:val="40"/>
      <w:lang w:eastAsia="en-US"/>
    </w:rPr>
  </w:style>
  <w:style w:type="table" w:customStyle="1" w:styleId="TableGridLight1">
    <w:name w:val="Table Grid Light1"/>
    <w:basedOn w:val="TableNormal"/>
    <w:next w:val="TableGridLight"/>
    <w:uiPriority w:val="40"/>
    <w:rsid w:val="00036F81"/>
    <w:rPr>
      <w:rFonts w:ascii="Arial" w:eastAsia="Arial" w:hAnsi="Arial"/>
      <w:sz w:val="22"/>
      <w:szCs w:val="28"/>
      <w:lang w:eastAsia="en-US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43B26C-1875-4146-A6DC-289CFF786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730</TotalTime>
  <Pages>43</Pages>
  <Words>10676</Words>
  <Characters>60859</Characters>
  <Application>Microsoft Office Word</Application>
  <DocSecurity>0</DocSecurity>
  <Lines>507</Lines>
  <Paragraphs>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PricewaterhouseCoopers ABAS Ltd</vt:lpstr>
    </vt:vector>
  </TitlesOfParts>
  <Company>PricewaterhouseCoopers</Company>
  <LinksUpToDate>false</LinksUpToDate>
  <CharactersWithSpaces>71393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subject/>
  <dc:creator>aekkachai</dc:creator>
  <cp:keywords/>
  <dc:description/>
  <cp:lastModifiedBy>Budsakorn Saengwattanapan (TH)</cp:lastModifiedBy>
  <cp:revision>99</cp:revision>
  <cp:lastPrinted>2022-02-28T07:30:00Z</cp:lastPrinted>
  <dcterms:created xsi:type="dcterms:W3CDTF">2022-02-21T17:44:00Z</dcterms:created>
  <dcterms:modified xsi:type="dcterms:W3CDTF">2022-02-28T07:30:00Z</dcterms:modified>
</cp:coreProperties>
</file>