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84D39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C4A02"/>
          <w:sz w:val="28"/>
          <w:szCs w:val="28"/>
          <w:lang w:bidi="th-TH"/>
        </w:rPr>
      </w:pPr>
      <w:r w:rsidRPr="00847CB2">
        <w:rPr>
          <w:rFonts w:ascii="Browallia New" w:hAnsi="Browallia New" w:cs="Browallia New"/>
          <w:b/>
          <w:bCs/>
          <w:color w:val="CC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245755C1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581A2FB" w14:textId="1FFABAF5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เสนอ</w:t>
      </w:r>
      <w:r w:rsidR="00B47F60" w:rsidRPr="003500D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ผู้ถือหุ้นของบริษัท </w:t>
      </w:r>
      <w:r w:rsidR="00676248"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ทเวนตี้ โฟร์ คอน แอนด์ ซัพพลาย จำกัด </w:t>
      </w:r>
    </w:p>
    <w:p w14:paraId="1956572B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205ADA40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ความเห็น</w:t>
      </w:r>
    </w:p>
    <w:p w14:paraId="5873839E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628D3158" w14:textId="227936AF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lang w:val="en-GB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ข้าพเจ้าเห็นว่า งบการเงินแสดงฐานะการเงินของ</w:t>
      </w:r>
      <w:r w:rsidR="00E61E7B"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บริษัท ทเวนตี้ โฟร์ คอน แอนด์ ซัพพลาย จำกัด </w:t>
      </w:r>
      <w:r w:rsidR="00E61E7B" w:rsidRPr="003500D4">
        <w:rPr>
          <w:rFonts w:ascii="Browallia New" w:eastAsia="Calibri" w:hAnsi="Browallia New" w:cs="Browallia New"/>
          <w:sz w:val="26"/>
          <w:szCs w:val="26"/>
          <w:lang w:bidi="th-TH"/>
        </w:rPr>
        <w:t>(</w:t>
      </w:r>
      <w:r w:rsidR="00E61E7B"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บริษัท)</w:t>
      </w:r>
      <w:r w:rsidR="00CC3398" w:rsidRPr="003500D4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ณ วันที่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847CB2" w:rsidRPr="00847CB2">
        <w:rPr>
          <w:rFonts w:ascii="Browallia New" w:eastAsia="Calibri" w:hAnsi="Browallia New" w:cs="Browallia New"/>
          <w:sz w:val="26"/>
          <w:szCs w:val="26"/>
          <w:lang w:val="en-GB" w:bidi="th-TH"/>
        </w:rPr>
        <w:t>31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ธันวาคม 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พ.ศ. </w:t>
      </w:r>
      <w:r w:rsidR="00847CB2" w:rsidRPr="00847CB2">
        <w:rPr>
          <w:rFonts w:ascii="Browallia New" w:eastAsia="Calibri" w:hAnsi="Browallia New" w:cs="Browallia New"/>
          <w:spacing w:val="-4"/>
          <w:sz w:val="26"/>
          <w:szCs w:val="26"/>
          <w:lang w:val="en-GB" w:bidi="th-TH"/>
        </w:rPr>
        <w:t>2564</w:t>
      </w:r>
      <w:r w:rsidRPr="00C3485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และผลการดำเนินงาน</w:t>
      </w:r>
      <w:r w:rsidR="00CC3398" w:rsidRPr="00C34855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 xml:space="preserve"> </w:t>
      </w:r>
      <w:r w:rsidR="00CE6317" w:rsidRPr="00C34855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>รวมถึง</w:t>
      </w:r>
      <w:r w:rsidR="00CC3398" w:rsidRPr="00C34855">
        <w:rPr>
          <w:rFonts w:ascii="BrowalliaNew" w:cs="BrowalliaNew" w:hint="cs"/>
          <w:spacing w:val="-4"/>
          <w:sz w:val="26"/>
          <w:szCs w:val="26"/>
          <w:cs/>
          <w:lang w:val="en-GB" w:bidi="th-TH"/>
        </w:rPr>
        <w:t>กระแสเงินสด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สำหรับปีสิ้นสุดวันเดียวกัน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โดยถูกต้องตามที่ควรในสาระสำคัญตามมาตรฐาน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การรายงานทางการเงิ</w:t>
      </w: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น</w:t>
      </w:r>
    </w:p>
    <w:p w14:paraId="5DAADADA" w14:textId="77777777" w:rsidR="00C934A8" w:rsidRPr="003500D4" w:rsidRDefault="00C934A8" w:rsidP="00070627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E9ACDE2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งบการเงินที่ตรวจสอบ</w:t>
      </w:r>
    </w:p>
    <w:p w14:paraId="13D95E80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150B10AC" w14:textId="74CFF729" w:rsidR="00C934A8" w:rsidRPr="003500D4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งบการเงินของบริษัทประกอบด้วย</w:t>
      </w:r>
    </w:p>
    <w:p w14:paraId="648B447D" w14:textId="1B8EF3AD" w:rsidR="00C934A8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งบแสดงฐานะการเงิน ณ วันที่ </w:t>
      </w:r>
      <w:r w:rsidR="00847CB2" w:rsidRPr="00847CB2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3500D4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พ.ศ. </w:t>
      </w:r>
      <w:r w:rsidR="00847CB2" w:rsidRPr="00847CB2">
        <w:rPr>
          <w:rFonts w:ascii="Browallia New" w:eastAsia="Calibri" w:hAnsi="Browallia New" w:cs="Browallia New"/>
          <w:sz w:val="26"/>
          <w:szCs w:val="26"/>
          <w:lang w:val="en-GB"/>
        </w:rPr>
        <w:t>2564</w:t>
      </w:r>
    </w:p>
    <w:p w14:paraId="4DCF5D7B" w14:textId="5338049E" w:rsidR="00C934A8" w:rsidRPr="003500D4" w:rsidRDefault="00EC2A6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สำหรับปีสิ้นสุดวันเดียวกัน </w:t>
      </w:r>
    </w:p>
    <w:p w14:paraId="745C22E0" w14:textId="271600DC" w:rsidR="005B1043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งบแสดงการเปลี่ยนแปลงส่วนของเจ้าของสำหรับปีสิ้นสุดวันเดียวกัน </w:t>
      </w:r>
    </w:p>
    <w:p w14:paraId="27420B01" w14:textId="122BBB23" w:rsidR="00C934A8" w:rsidRPr="003500D4" w:rsidRDefault="005B1043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งบกระแสเงินสดสำหรับปีสิ้นสุดวันเดียวกัน 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2BACFE9B" w14:textId="32B6DE92" w:rsidR="00C934A8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หมายเหตุประกอบงบการเงินซึ่งรวมถึ</w:t>
      </w:r>
      <w:r w:rsidR="00B47F60" w:rsidRPr="003500D4">
        <w:rPr>
          <w:rFonts w:ascii="Browallia New" w:eastAsia="Calibri" w:hAnsi="Browallia New" w:cs="Browallia New" w:hint="cs"/>
          <w:sz w:val="26"/>
          <w:szCs w:val="26"/>
          <w:cs/>
          <w:lang w:val="en-GB"/>
        </w:rPr>
        <w:t>ง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สรุปนโยบายการบัญชีที่สำคัญ</w:t>
      </w:r>
      <w:r w:rsidR="00E61E7B" w:rsidRPr="003500D4">
        <w:rPr>
          <w:rFonts w:ascii="Browallia New" w:eastAsia="Calibri" w:hAnsi="Browallia New" w:cs="Browallia New"/>
          <w:sz w:val="26"/>
          <w:szCs w:val="26"/>
          <w:cs/>
        </w:rPr>
        <w:t>และหมายเหตุเรื่องอื่น ๆ</w:t>
      </w:r>
    </w:p>
    <w:p w14:paraId="26B04099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  <w:lang w:bidi="th-TH"/>
        </w:rPr>
      </w:pPr>
    </w:p>
    <w:p w14:paraId="52AB0193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เกณฑ์ในการแสดงความเห็น</w:t>
      </w:r>
    </w:p>
    <w:p w14:paraId="056855FF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16E1C154" w14:textId="5A4BB6F2" w:rsidR="00F374EB" w:rsidRDefault="00E61E7B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Pr="009E5597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>ของผู้สอบบัญชีต่อการตรวจสอบงบการเงินในรายงานของข้าพเจ้า ข้าพเจ้ามีความเป็นอิสระ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จากบริษัทตามข้อกำหนดจรรยาบรรณของ</w:t>
      </w:r>
      <w:r w:rsidR="002A485D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ผู้ประกอบวิชาชีพบัญชีที่กำหนดโดยสภาวิชาชีพบัญชีในส่วนที่เกี่ยวข้องกับการ</w:t>
      </w:r>
      <w:r w:rsidRPr="009E5597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ตรวจสอบงบการเงิน และข้าพเจ้าได้ปฏิบัติตามความรับผิดชอบด้านจรรยาบรรณ</w:t>
      </w:r>
      <w:r w:rsidRPr="00BC362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อื่น 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</w:p>
    <w:p w14:paraId="5BD72482" w14:textId="77777777" w:rsidR="003500D4" w:rsidRDefault="003500D4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3FBF55E" w14:textId="77777777" w:rsidR="002A485D" w:rsidRPr="00847CB2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rtl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ความรับผิดชอบของผู้บริหารต่องบการเงิน</w:t>
      </w:r>
    </w:p>
    <w:p w14:paraId="24010093" w14:textId="77777777" w:rsidR="002A485D" w:rsidRPr="00070627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557FD0C2" w14:textId="05910E4B" w:rsidR="002A485D" w:rsidRPr="003500D4" w:rsidRDefault="002A485D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ผู้บริหารมีหน้าที่รับผิดชอบในการจัดทำและนำเสนองบการเงินเหล่านี้ โดยถูกต้องตามที่ควรตามมาตรฐานการ</w:t>
      </w:r>
      <w:r w:rsidRPr="003500D4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237875A6" w14:textId="77777777" w:rsidR="002A485D" w:rsidRPr="003500D4" w:rsidRDefault="002A485D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F462C9B" w14:textId="43B8CC6B" w:rsidR="002A485D" w:rsidRPr="003500D4" w:rsidRDefault="002A485D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ในการจัดทำงบการเงิน ผู้บริหารรับผิดชอบในการประเมินความสามารถของบริษัทในการดำเนินงานต่อเนื่อง เปิดเผยเรื่องที่เกี่ยวกับ</w:t>
      </w:r>
      <w:r w:rsidRPr="003500D4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การดำเนินงานต่อเนื่อง (ตามความเหมาะสม) และการใช้เกณฑ์</w:t>
      </w:r>
      <w:r w:rsidRPr="0007076E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การบัญชีสำหรับการดำเนินงานต่อเนื่องเว้นแต่ผู้บริหารมีความตั้งใจ</w:t>
      </w:r>
      <w:r w:rsidR="00C34855">
        <w:rPr>
          <w:rFonts w:ascii="Browallia New" w:eastAsia="Calibri" w:hAnsi="Browallia New" w:cs="Browallia New"/>
          <w:spacing w:val="-6"/>
          <w:sz w:val="26"/>
          <w:szCs w:val="26"/>
          <w:lang w:bidi="th-TH"/>
        </w:rPr>
        <w:br/>
      </w:r>
      <w:r w:rsidRPr="0007076E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ที่จะเลิกบริษัท หรือหยุดดำเนินงาน หรือไม่สามารถดำเนินงาน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ต่อเนื่องต่อไปได้</w:t>
      </w:r>
    </w:p>
    <w:p w14:paraId="3BBEDE51" w14:textId="77777777" w:rsidR="002A485D" w:rsidRDefault="002A485D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4C488AD" w14:textId="07A0B7FB" w:rsidR="002A485D" w:rsidRDefault="002A485D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  <w:sectPr w:rsidR="002A485D" w:rsidSect="00847CB2">
          <w:head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19B4C755" w14:textId="75BD0E05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</w:p>
    <w:p w14:paraId="474FBBA7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12"/>
          <w:szCs w:val="12"/>
        </w:rPr>
      </w:pPr>
    </w:p>
    <w:p w14:paraId="21DEFD95" w14:textId="3B48DC04" w:rsidR="00F374EB" w:rsidRPr="0007076E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pacing w:val="-4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</w:t>
      </w:r>
      <w:r w:rsidRPr="0007076E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>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คือความเชื่อมั่นในระดับสูง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</w:t>
      </w:r>
      <w:r w:rsidR="00847CB2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</w:t>
      </w:r>
      <w:r w:rsidR="00847CB2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ขัดต่อข้อเท็จจริงแต่ละรายการ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ทุกรายการรวมกันจะมีผ</w:t>
      </w:r>
      <w:r w:rsidRPr="0007076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02B2FA80" w14:textId="77777777" w:rsidR="00F374EB" w:rsidRPr="003500D4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2740AAE9" w14:textId="28976891" w:rsidR="00F374EB" w:rsidRPr="003500D4" w:rsidRDefault="00F374EB" w:rsidP="00F374E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6E97F24" w14:textId="77777777" w:rsidR="00F374EB" w:rsidRPr="00556CB7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6BF7865" w14:textId="3344ACEB" w:rsidR="00F374EB" w:rsidRPr="003500D4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</w:t>
      </w:r>
      <w:r w:rsidRPr="003500D4">
        <w:rPr>
          <w:rFonts w:ascii="Browallia New" w:eastAsia="Calibri" w:hAnsi="Browallia New" w:cs="Browallia New"/>
          <w:spacing w:val="-2"/>
          <w:sz w:val="26"/>
          <w:szCs w:val="26"/>
          <w:cs/>
        </w:rPr>
        <w:t>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>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</w:t>
      </w:r>
      <w:r w:rsidRPr="0007076E">
        <w:rPr>
          <w:rFonts w:ascii="Browallia New" w:eastAsia="Calibri" w:hAnsi="Browallia New" w:cs="Browallia New"/>
          <w:spacing w:val="-2"/>
          <w:sz w:val="26"/>
          <w:szCs w:val="26"/>
          <w:cs/>
        </w:rPr>
        <w:t>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7076E">
        <w:rPr>
          <w:rFonts w:ascii="Browallia New" w:hAnsi="Browallia New" w:cs="Browallia New"/>
          <w:spacing w:val="-2"/>
          <w:sz w:val="26"/>
          <w:szCs w:val="26"/>
          <w:cs/>
        </w:rPr>
        <w:t>ายใน</w:t>
      </w:r>
    </w:p>
    <w:p w14:paraId="43338D46" w14:textId="4CCBA4AC" w:rsidR="00A7116B" w:rsidRPr="0007076E" w:rsidRDefault="00F374EB" w:rsidP="00A7116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07076E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</w:p>
    <w:p w14:paraId="30D203C8" w14:textId="23870CF3" w:rsidR="003500D4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C34855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3500D4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ข้อมูลที่เกี่ยวข้องซึ่งจัดทำขึ้นโดยผู้บริหาร </w:t>
      </w:r>
    </w:p>
    <w:p w14:paraId="03E7E959" w14:textId="3AB1C206" w:rsidR="00F374EB" w:rsidRPr="003500D4" w:rsidRDefault="00F374EB" w:rsidP="00F374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47CB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จากหลักฐานการสอบบัญชี</w:t>
      </w:r>
      <w:r w:rsidR="00847CB2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847CB2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เปลี่ยนแปลงไป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ของข้าพเจ้า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</w:t>
      </w:r>
      <w:r w:rsidR="00847CB2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ในอนาคตอาจเป็นเหตุให้บริษัทต้องหยุดการดำเนินงานต่อเนื่อง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2EFBF10" w14:textId="6C13C072" w:rsidR="00F374EB" w:rsidRPr="003500D4" w:rsidRDefault="00F374EB" w:rsidP="00F374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โครงสร้างและเนื้อหาของงบการเงินโดยรวม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7281D0CE" w14:textId="77777777" w:rsidR="00F374EB" w:rsidRPr="003500D4" w:rsidRDefault="00F374EB" w:rsidP="00F374E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5E20F23" w14:textId="77777777" w:rsidR="002A485D" w:rsidRDefault="002A485D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</w:p>
    <w:p w14:paraId="793462BF" w14:textId="222A2534" w:rsidR="00F374EB" w:rsidRPr="003500D4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847CB2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lastRenderedPageBreak/>
        <w:t>ข้าพเจ้าได้สื่อสารกับผู้บริหาร</w:t>
      </w:r>
      <w:r w:rsidRPr="00847CB2">
        <w:rPr>
          <w:rFonts w:ascii="Browallia New" w:eastAsia="Calibri" w:hAnsi="Browallia New" w:cs="Browallia New"/>
          <w:spacing w:val="-4"/>
          <w:sz w:val="26"/>
          <w:szCs w:val="26"/>
          <w:cs/>
          <w:lang w:val="en-GB" w:bidi="th-TH"/>
        </w:rPr>
        <w:t>ในเรื่องต่าง ๆ ที่สำคัญซึ่งรวมถึง</w:t>
      </w:r>
      <w:r w:rsidRPr="00847CB2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และข้อบกพร่องที่มีนัยสำคัญในระบบการควบคุมภายในหากข้าพเจ้าได้พบในระหว่างการตรวจสอบ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</w:t>
      </w: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69BD3996" w14:textId="77777777" w:rsidR="00F374EB" w:rsidRPr="003500D4" w:rsidRDefault="00F374EB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B57279B" w14:textId="77777777" w:rsidR="00F374EB" w:rsidRPr="003500D4" w:rsidRDefault="00F374EB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9971F4D" w14:textId="77777777" w:rsidR="00F374EB" w:rsidRPr="003500D4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709DE204" w14:textId="77777777" w:rsidR="008D0C3E" w:rsidRPr="003500D4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0D8BC68F" w14:textId="77777777" w:rsidR="008D0C3E" w:rsidRPr="003500D4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1447666E" w14:textId="77777777" w:rsidR="008D0C3E" w:rsidRPr="003500D4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068D3DAC" w14:textId="77777777" w:rsidR="008D0C3E" w:rsidRPr="003500D4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1D90B7B6" w14:textId="77777777" w:rsidR="008D0C3E" w:rsidRPr="003500D4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650D03BA" w14:textId="75DDD6F8" w:rsidR="00676248" w:rsidRPr="003500D4" w:rsidRDefault="0067624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 xml:space="preserve">ศนิชา </w:t>
      </w:r>
      <w:r w:rsidR="003500D4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อัครกิตติลาภ</w:t>
      </w:r>
    </w:p>
    <w:p w14:paraId="2C09E35B" w14:textId="5CF9AD73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847CB2" w:rsidRPr="00847CB2">
        <w:rPr>
          <w:rFonts w:ascii="Browallia New" w:hAnsi="Browallia New" w:cs="Browallia New"/>
          <w:sz w:val="26"/>
          <w:szCs w:val="26"/>
          <w:lang w:val="en-GB" w:bidi="th-TH"/>
        </w:rPr>
        <w:t>8470</w:t>
      </w:r>
    </w:p>
    <w:p w14:paraId="1263ED4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1E939B9C" w14:textId="2F87B5AD" w:rsidR="00C934A8" w:rsidRPr="003500D4" w:rsidRDefault="00847CB2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847CB2">
        <w:rPr>
          <w:rFonts w:ascii="Browallia New" w:hAnsi="Browallia New" w:cs="Browallia New"/>
          <w:sz w:val="26"/>
          <w:szCs w:val="26"/>
          <w:lang w:val="en-GB" w:bidi="th-TH"/>
        </w:rPr>
        <w:t>24</w:t>
      </w:r>
      <w:r w:rsidR="005A14F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5A14F8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1E0421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C934A8"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847CB2">
        <w:rPr>
          <w:rFonts w:ascii="Browallia New" w:hAnsi="Browallia New" w:cs="Browallia New"/>
          <w:sz w:val="26"/>
          <w:szCs w:val="26"/>
          <w:lang w:val="en-GB"/>
        </w:rPr>
        <w:t>256</w:t>
      </w:r>
      <w:r w:rsidRPr="00847CB2">
        <w:rPr>
          <w:rFonts w:ascii="Browallia New" w:hAnsi="Browallia New" w:cs="Browallia New"/>
          <w:sz w:val="26"/>
          <w:szCs w:val="26"/>
          <w:lang w:val="en-GB" w:bidi="th-TH"/>
        </w:rPr>
        <w:t>5</w:t>
      </w:r>
    </w:p>
    <w:p w14:paraId="1FC57415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5031D3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C934A8" w:rsidRPr="003500D4" w:rsidSect="00847CB2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1385EF01" w14:textId="1065114F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</w:t>
      </w:r>
      <w:r w:rsidR="00676248"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ทเวนตี้ โฟร์ คอน แอนด์ ซัพพลาย จำกัด</w:t>
      </w:r>
    </w:p>
    <w:p w14:paraId="142EA93F" w14:textId="37462C4A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5D1F8BFC" w14:textId="77777777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</w:p>
    <w:p w14:paraId="1E4A21EF" w14:textId="456DAC84" w:rsidR="003273E8" w:rsidRPr="007D62FD" w:rsidRDefault="00C934A8" w:rsidP="00070627">
      <w:pPr>
        <w:spacing w:after="0" w:line="240" w:lineRule="auto"/>
        <w:ind w:left="720"/>
        <w:rPr>
          <w:rFonts w:ascii="Browallia New" w:hAnsi="Browallia New" w:cs="Browallia New"/>
          <w:sz w:val="28"/>
          <w:szCs w:val="28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847CB2" w:rsidRPr="00847CB2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ธันวาคม พ.ศ. </w:t>
      </w:r>
      <w:r w:rsidR="00847CB2" w:rsidRPr="00847CB2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2564</w:t>
      </w:r>
    </w:p>
    <w:sectPr w:rsidR="003273E8" w:rsidRPr="007D62FD" w:rsidSect="00847CB2">
      <w:headerReference w:type="default" r:id="rId9"/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BFED2" w14:textId="77777777" w:rsidR="00346BE3" w:rsidRDefault="00346BE3" w:rsidP="0042349D">
      <w:pPr>
        <w:spacing w:after="0" w:line="240" w:lineRule="auto"/>
      </w:pPr>
      <w:r>
        <w:separator/>
      </w:r>
    </w:p>
  </w:endnote>
  <w:endnote w:type="continuationSeparator" w:id="0">
    <w:p w14:paraId="7766F258" w14:textId="77777777" w:rsidR="00346BE3" w:rsidRDefault="00346BE3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1AF30" w14:textId="77777777" w:rsidR="00346BE3" w:rsidRDefault="00346BE3" w:rsidP="0042349D">
      <w:pPr>
        <w:spacing w:after="0" w:line="240" w:lineRule="auto"/>
      </w:pPr>
      <w:r>
        <w:separator/>
      </w:r>
    </w:p>
  </w:footnote>
  <w:footnote w:type="continuationSeparator" w:id="0">
    <w:p w14:paraId="236A633A" w14:textId="77777777" w:rsidR="00346BE3" w:rsidRDefault="00346BE3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3B9A4" w14:textId="77777777" w:rsidR="00C934A8" w:rsidRPr="00382D72" w:rsidRDefault="00C934A8" w:rsidP="00382D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1E97B" w14:textId="77777777" w:rsidR="00382D72" w:rsidRPr="00382D72" w:rsidRDefault="00382D72" w:rsidP="0038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3058"/>
    <w:multiLevelType w:val="hybridMultilevel"/>
    <w:tmpl w:val="18F4AC3A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D084F082"/>
    <w:lvl w:ilvl="0" w:tplc="6D64EF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54E1"/>
    <w:rsid w:val="00006FAF"/>
    <w:rsid w:val="0002094C"/>
    <w:rsid w:val="00021548"/>
    <w:rsid w:val="00023999"/>
    <w:rsid w:val="00030359"/>
    <w:rsid w:val="000656BB"/>
    <w:rsid w:val="00070627"/>
    <w:rsid w:val="0007076E"/>
    <w:rsid w:val="00071F76"/>
    <w:rsid w:val="00073D9B"/>
    <w:rsid w:val="00080EDB"/>
    <w:rsid w:val="000C70A5"/>
    <w:rsid w:val="000C72DA"/>
    <w:rsid w:val="000C73BF"/>
    <w:rsid w:val="000D0096"/>
    <w:rsid w:val="000D0357"/>
    <w:rsid w:val="000E0128"/>
    <w:rsid w:val="000E1AE9"/>
    <w:rsid w:val="00103617"/>
    <w:rsid w:val="001137D4"/>
    <w:rsid w:val="00122715"/>
    <w:rsid w:val="00124F01"/>
    <w:rsid w:val="00133490"/>
    <w:rsid w:val="0014030C"/>
    <w:rsid w:val="001408E8"/>
    <w:rsid w:val="00144E2E"/>
    <w:rsid w:val="00161EF8"/>
    <w:rsid w:val="001639E1"/>
    <w:rsid w:val="0016723D"/>
    <w:rsid w:val="00182D9A"/>
    <w:rsid w:val="001B1CEA"/>
    <w:rsid w:val="001B72DA"/>
    <w:rsid w:val="001C6680"/>
    <w:rsid w:val="001D0652"/>
    <w:rsid w:val="001E0421"/>
    <w:rsid w:val="00211253"/>
    <w:rsid w:val="002166FE"/>
    <w:rsid w:val="002228C3"/>
    <w:rsid w:val="0024719C"/>
    <w:rsid w:val="002543B6"/>
    <w:rsid w:val="00254929"/>
    <w:rsid w:val="00271BD2"/>
    <w:rsid w:val="00283F46"/>
    <w:rsid w:val="002851BC"/>
    <w:rsid w:val="002A485D"/>
    <w:rsid w:val="002B37D8"/>
    <w:rsid w:val="002B403D"/>
    <w:rsid w:val="002D42BA"/>
    <w:rsid w:val="002D6C33"/>
    <w:rsid w:val="002E01BB"/>
    <w:rsid w:val="002E67C7"/>
    <w:rsid w:val="002E7836"/>
    <w:rsid w:val="002F3562"/>
    <w:rsid w:val="002F4EE5"/>
    <w:rsid w:val="002F7E25"/>
    <w:rsid w:val="00305272"/>
    <w:rsid w:val="0031082C"/>
    <w:rsid w:val="00314333"/>
    <w:rsid w:val="00314D48"/>
    <w:rsid w:val="0031766A"/>
    <w:rsid w:val="00317749"/>
    <w:rsid w:val="00326407"/>
    <w:rsid w:val="003273E8"/>
    <w:rsid w:val="00340056"/>
    <w:rsid w:val="00346B16"/>
    <w:rsid w:val="00346BE3"/>
    <w:rsid w:val="003500D4"/>
    <w:rsid w:val="00350747"/>
    <w:rsid w:val="00361300"/>
    <w:rsid w:val="00361680"/>
    <w:rsid w:val="003657F0"/>
    <w:rsid w:val="00373C18"/>
    <w:rsid w:val="00382D72"/>
    <w:rsid w:val="00392FDA"/>
    <w:rsid w:val="003A678C"/>
    <w:rsid w:val="003B0913"/>
    <w:rsid w:val="003C7F35"/>
    <w:rsid w:val="003D1F6F"/>
    <w:rsid w:val="003D230C"/>
    <w:rsid w:val="003D3A54"/>
    <w:rsid w:val="003E3BE4"/>
    <w:rsid w:val="003F1E29"/>
    <w:rsid w:val="003F58BA"/>
    <w:rsid w:val="00400E69"/>
    <w:rsid w:val="004056DA"/>
    <w:rsid w:val="00412F31"/>
    <w:rsid w:val="0042349D"/>
    <w:rsid w:val="00423E73"/>
    <w:rsid w:val="004641F3"/>
    <w:rsid w:val="00466FFD"/>
    <w:rsid w:val="00471043"/>
    <w:rsid w:val="00472B64"/>
    <w:rsid w:val="004808B8"/>
    <w:rsid w:val="004818AF"/>
    <w:rsid w:val="00482A76"/>
    <w:rsid w:val="004932A8"/>
    <w:rsid w:val="00496EC2"/>
    <w:rsid w:val="004A13D4"/>
    <w:rsid w:val="004A69A4"/>
    <w:rsid w:val="004A7EA8"/>
    <w:rsid w:val="004C3BD9"/>
    <w:rsid w:val="004C3F3C"/>
    <w:rsid w:val="004C42BE"/>
    <w:rsid w:val="004D68C5"/>
    <w:rsid w:val="004F2354"/>
    <w:rsid w:val="004F3DE8"/>
    <w:rsid w:val="004F55E2"/>
    <w:rsid w:val="00524873"/>
    <w:rsid w:val="00527E67"/>
    <w:rsid w:val="00566CBB"/>
    <w:rsid w:val="0057184B"/>
    <w:rsid w:val="00576ABD"/>
    <w:rsid w:val="005840A8"/>
    <w:rsid w:val="00590296"/>
    <w:rsid w:val="005A14F8"/>
    <w:rsid w:val="005A5136"/>
    <w:rsid w:val="005A63E0"/>
    <w:rsid w:val="005B1043"/>
    <w:rsid w:val="005D7398"/>
    <w:rsid w:val="005D7EBC"/>
    <w:rsid w:val="005E4218"/>
    <w:rsid w:val="005F0741"/>
    <w:rsid w:val="005F0ADB"/>
    <w:rsid w:val="005F0CCA"/>
    <w:rsid w:val="005F2A06"/>
    <w:rsid w:val="00606CF9"/>
    <w:rsid w:val="00606EFA"/>
    <w:rsid w:val="00625AF7"/>
    <w:rsid w:val="0063388D"/>
    <w:rsid w:val="006446B3"/>
    <w:rsid w:val="00670F45"/>
    <w:rsid w:val="0067325A"/>
    <w:rsid w:val="00676248"/>
    <w:rsid w:val="00680567"/>
    <w:rsid w:val="0068167C"/>
    <w:rsid w:val="006B055B"/>
    <w:rsid w:val="006C15B1"/>
    <w:rsid w:val="006D0619"/>
    <w:rsid w:val="006D35F4"/>
    <w:rsid w:val="006E67F9"/>
    <w:rsid w:val="006E77E9"/>
    <w:rsid w:val="006F059D"/>
    <w:rsid w:val="00700CDF"/>
    <w:rsid w:val="00711EB4"/>
    <w:rsid w:val="007223A0"/>
    <w:rsid w:val="00722F00"/>
    <w:rsid w:val="007235EB"/>
    <w:rsid w:val="00723E79"/>
    <w:rsid w:val="00735182"/>
    <w:rsid w:val="00735761"/>
    <w:rsid w:val="007476C4"/>
    <w:rsid w:val="0077019C"/>
    <w:rsid w:val="00774EB6"/>
    <w:rsid w:val="00785B84"/>
    <w:rsid w:val="00791684"/>
    <w:rsid w:val="007D62FD"/>
    <w:rsid w:val="0080053C"/>
    <w:rsid w:val="00800C1E"/>
    <w:rsid w:val="008013BB"/>
    <w:rsid w:val="008013D3"/>
    <w:rsid w:val="008026C1"/>
    <w:rsid w:val="00804BA0"/>
    <w:rsid w:val="008208BF"/>
    <w:rsid w:val="008226C1"/>
    <w:rsid w:val="00824D70"/>
    <w:rsid w:val="00826E5C"/>
    <w:rsid w:val="00830FC4"/>
    <w:rsid w:val="00832B02"/>
    <w:rsid w:val="008352FA"/>
    <w:rsid w:val="00841138"/>
    <w:rsid w:val="00847CB2"/>
    <w:rsid w:val="0086013B"/>
    <w:rsid w:val="008644B5"/>
    <w:rsid w:val="008746BF"/>
    <w:rsid w:val="00882CFD"/>
    <w:rsid w:val="0088320B"/>
    <w:rsid w:val="00884718"/>
    <w:rsid w:val="008B156C"/>
    <w:rsid w:val="008D0C3E"/>
    <w:rsid w:val="008E6AAB"/>
    <w:rsid w:val="008F5E4C"/>
    <w:rsid w:val="008F758D"/>
    <w:rsid w:val="008F7646"/>
    <w:rsid w:val="0090170B"/>
    <w:rsid w:val="0091084C"/>
    <w:rsid w:val="00922CDB"/>
    <w:rsid w:val="00923A98"/>
    <w:rsid w:val="00924464"/>
    <w:rsid w:val="00955268"/>
    <w:rsid w:val="00973797"/>
    <w:rsid w:val="0099303C"/>
    <w:rsid w:val="009A4552"/>
    <w:rsid w:val="009B43F8"/>
    <w:rsid w:val="009B662B"/>
    <w:rsid w:val="009C5076"/>
    <w:rsid w:val="009D5FF2"/>
    <w:rsid w:val="009E3E54"/>
    <w:rsid w:val="009E5597"/>
    <w:rsid w:val="00A12D3D"/>
    <w:rsid w:val="00A22608"/>
    <w:rsid w:val="00A34865"/>
    <w:rsid w:val="00A36668"/>
    <w:rsid w:val="00A4721F"/>
    <w:rsid w:val="00A55386"/>
    <w:rsid w:val="00A55DAB"/>
    <w:rsid w:val="00A638FE"/>
    <w:rsid w:val="00A7116B"/>
    <w:rsid w:val="00A72332"/>
    <w:rsid w:val="00A73EC6"/>
    <w:rsid w:val="00A80EC7"/>
    <w:rsid w:val="00A831AE"/>
    <w:rsid w:val="00A83E9E"/>
    <w:rsid w:val="00A92B68"/>
    <w:rsid w:val="00AB64A3"/>
    <w:rsid w:val="00AD0D5C"/>
    <w:rsid w:val="00AD129A"/>
    <w:rsid w:val="00AD61CB"/>
    <w:rsid w:val="00AF1CEA"/>
    <w:rsid w:val="00AF7B13"/>
    <w:rsid w:val="00B0724E"/>
    <w:rsid w:val="00B14DBB"/>
    <w:rsid w:val="00B151AA"/>
    <w:rsid w:val="00B15667"/>
    <w:rsid w:val="00B15CAB"/>
    <w:rsid w:val="00B31D25"/>
    <w:rsid w:val="00B34EE1"/>
    <w:rsid w:val="00B47F60"/>
    <w:rsid w:val="00B509C2"/>
    <w:rsid w:val="00B550CB"/>
    <w:rsid w:val="00B65B58"/>
    <w:rsid w:val="00B713DE"/>
    <w:rsid w:val="00B92065"/>
    <w:rsid w:val="00BB1660"/>
    <w:rsid w:val="00BB2656"/>
    <w:rsid w:val="00BC01CD"/>
    <w:rsid w:val="00BC140B"/>
    <w:rsid w:val="00BC3629"/>
    <w:rsid w:val="00BD41E2"/>
    <w:rsid w:val="00BE03A3"/>
    <w:rsid w:val="00BE0C9D"/>
    <w:rsid w:val="00BE4587"/>
    <w:rsid w:val="00BF0ECA"/>
    <w:rsid w:val="00BF176E"/>
    <w:rsid w:val="00BF25E9"/>
    <w:rsid w:val="00C020A9"/>
    <w:rsid w:val="00C1435C"/>
    <w:rsid w:val="00C14DA5"/>
    <w:rsid w:val="00C30DF8"/>
    <w:rsid w:val="00C34855"/>
    <w:rsid w:val="00C40413"/>
    <w:rsid w:val="00C43DE2"/>
    <w:rsid w:val="00C467E6"/>
    <w:rsid w:val="00C51ED1"/>
    <w:rsid w:val="00C608C7"/>
    <w:rsid w:val="00C62CF0"/>
    <w:rsid w:val="00C725C2"/>
    <w:rsid w:val="00C7366D"/>
    <w:rsid w:val="00C766FD"/>
    <w:rsid w:val="00C77D87"/>
    <w:rsid w:val="00C934A8"/>
    <w:rsid w:val="00C93AD6"/>
    <w:rsid w:val="00CB3647"/>
    <w:rsid w:val="00CC136B"/>
    <w:rsid w:val="00CC3398"/>
    <w:rsid w:val="00CC51CA"/>
    <w:rsid w:val="00CC5A1F"/>
    <w:rsid w:val="00CC7795"/>
    <w:rsid w:val="00CD1820"/>
    <w:rsid w:val="00CE6317"/>
    <w:rsid w:val="00CF0754"/>
    <w:rsid w:val="00D02CF1"/>
    <w:rsid w:val="00D148B5"/>
    <w:rsid w:val="00D15CB7"/>
    <w:rsid w:val="00D348BD"/>
    <w:rsid w:val="00D3752A"/>
    <w:rsid w:val="00D428EF"/>
    <w:rsid w:val="00D51422"/>
    <w:rsid w:val="00D55484"/>
    <w:rsid w:val="00D801B4"/>
    <w:rsid w:val="00D808B2"/>
    <w:rsid w:val="00D82DE0"/>
    <w:rsid w:val="00D82FC0"/>
    <w:rsid w:val="00D86064"/>
    <w:rsid w:val="00D91B99"/>
    <w:rsid w:val="00D95910"/>
    <w:rsid w:val="00DB0971"/>
    <w:rsid w:val="00DC1DC7"/>
    <w:rsid w:val="00DC6D52"/>
    <w:rsid w:val="00DD4BBD"/>
    <w:rsid w:val="00DD6ED8"/>
    <w:rsid w:val="00DE6876"/>
    <w:rsid w:val="00DE6E23"/>
    <w:rsid w:val="00DF6D67"/>
    <w:rsid w:val="00E01CBA"/>
    <w:rsid w:val="00E40395"/>
    <w:rsid w:val="00E61E7B"/>
    <w:rsid w:val="00E7501D"/>
    <w:rsid w:val="00E8562D"/>
    <w:rsid w:val="00E900B4"/>
    <w:rsid w:val="00EA0BB3"/>
    <w:rsid w:val="00EA0CE2"/>
    <w:rsid w:val="00EA3009"/>
    <w:rsid w:val="00EB76F6"/>
    <w:rsid w:val="00EC2A68"/>
    <w:rsid w:val="00F021E2"/>
    <w:rsid w:val="00F0797B"/>
    <w:rsid w:val="00F14916"/>
    <w:rsid w:val="00F155F8"/>
    <w:rsid w:val="00F2078F"/>
    <w:rsid w:val="00F374EB"/>
    <w:rsid w:val="00F37809"/>
    <w:rsid w:val="00F40D89"/>
    <w:rsid w:val="00F4311C"/>
    <w:rsid w:val="00F45001"/>
    <w:rsid w:val="00F6158F"/>
    <w:rsid w:val="00F83238"/>
    <w:rsid w:val="00F83CAB"/>
    <w:rsid w:val="00F96981"/>
    <w:rsid w:val="00F9764A"/>
    <w:rsid w:val="00FB228E"/>
    <w:rsid w:val="00FB4B58"/>
    <w:rsid w:val="00FB7B9A"/>
    <w:rsid w:val="00FC23B3"/>
    <w:rsid w:val="00FC534C"/>
    <w:rsid w:val="00FF0EA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38EDE8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80"/>
    <w:rPr>
      <w:b/>
      <w:bCs/>
      <w:szCs w:val="20"/>
    </w:rPr>
  </w:style>
  <w:style w:type="paragraph" w:styleId="Revision">
    <w:name w:val="Revision"/>
    <w:hidden/>
    <w:uiPriority w:val="99"/>
    <w:semiHidden/>
    <w:rsid w:val="00361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3FEF-D604-4839-BCAE-86B20405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Budsakorn Saengwattanapan (TH)</cp:lastModifiedBy>
  <cp:revision>13</cp:revision>
  <cp:lastPrinted>2022-02-28T04:43:00Z</cp:lastPrinted>
  <dcterms:created xsi:type="dcterms:W3CDTF">2022-01-11T10:48:00Z</dcterms:created>
  <dcterms:modified xsi:type="dcterms:W3CDTF">2022-02-28T04:43:00Z</dcterms:modified>
</cp:coreProperties>
</file>